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礼河实验学校</w:t>
      </w:r>
      <w:r>
        <w:rPr>
          <w:rFonts w:asciiTheme="majorEastAsia" w:hAnsiTheme="majorEastAsia" w:eastAsiaTheme="majorEastAsia"/>
          <w:sz w:val="32"/>
          <w:szCs w:val="32"/>
        </w:rPr>
        <w:t>课堂教学综</w:t>
      </w:r>
      <w:r>
        <w:rPr>
          <w:rFonts w:hint="eastAsia" w:asciiTheme="majorEastAsia" w:hAnsiTheme="majorEastAsia" w:eastAsiaTheme="majorEastAsia"/>
          <w:sz w:val="32"/>
          <w:szCs w:val="32"/>
        </w:rPr>
        <w:t>合评议表</w:t>
      </w:r>
    </w:p>
    <w:tbl>
      <w:tblPr>
        <w:tblStyle w:val="7"/>
        <w:tblW w:w="82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2593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授课</w:t>
            </w:r>
            <w:r>
              <w:rPr>
                <w:rFonts w:asciiTheme="minorEastAsia" w:hAnsiTheme="minorEastAsia"/>
                <w:sz w:val="28"/>
                <w:szCs w:val="28"/>
              </w:rPr>
              <w:t>老师</w:t>
            </w:r>
          </w:p>
        </w:tc>
        <w:tc>
          <w:tcPr>
            <w:tcW w:w="2593" w:type="dxa"/>
          </w:tcPr>
          <w:p>
            <w:pPr>
              <w:rPr>
                <w:rFonts w:hint="eastAsia" w:asciiTheme="minorEastAsia" w:hAnsiTheme="minor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eastAsia="zh-CN"/>
              </w:rPr>
              <w:t>罗建娟</w:t>
            </w:r>
          </w:p>
        </w:tc>
        <w:tc>
          <w:tcPr>
            <w:tcW w:w="2074" w:type="dxa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学    科</w:t>
            </w:r>
          </w:p>
        </w:tc>
        <w:tc>
          <w:tcPr>
            <w:tcW w:w="2074" w:type="dxa"/>
          </w:tcPr>
          <w:p>
            <w:pPr>
              <w:rPr>
                <w:rFonts w:hint="eastAsia" w:asciiTheme="minorEastAsia" w:hAnsiTheme="minor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eastAsia="zh-CN"/>
              </w:rPr>
              <w:t>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1555" w:type="dxa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开课班级</w:t>
            </w:r>
          </w:p>
        </w:tc>
        <w:tc>
          <w:tcPr>
            <w:tcW w:w="2593" w:type="dxa"/>
          </w:tcPr>
          <w:p>
            <w:pPr>
              <w:rPr>
                <w:rFonts w:hint="eastAsia" w:asciiTheme="minorEastAsia" w:hAnsiTheme="minor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eastAsia="zh-CN"/>
              </w:rPr>
              <w:t>六（</w:t>
            </w: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Theme="minorEastAsia" w:hAnsiTheme="minorEastAsia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2074" w:type="dxa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开课时间</w:t>
            </w:r>
          </w:p>
        </w:tc>
        <w:tc>
          <w:tcPr>
            <w:tcW w:w="2074" w:type="dxa"/>
          </w:tcPr>
          <w:p>
            <w:pPr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2017.9.20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课    题</w:t>
            </w:r>
          </w:p>
        </w:tc>
        <w:tc>
          <w:tcPr>
            <w:tcW w:w="6741" w:type="dxa"/>
            <w:gridSpan w:val="3"/>
          </w:tcPr>
          <w:p>
            <w:pPr>
              <w:rPr>
                <w:rFonts w:hint="eastAsia" w:asciiTheme="minorEastAsia" w:hAnsiTheme="minor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eastAsia="zh-CN"/>
              </w:rPr>
              <w:t>詹天佑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1555" w:type="dxa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媒体</w:t>
            </w:r>
            <w:r>
              <w:rPr>
                <w:rFonts w:asciiTheme="minorEastAsia" w:hAnsiTheme="minorEastAsia"/>
                <w:sz w:val="28"/>
                <w:szCs w:val="28"/>
              </w:rPr>
              <w:t>使用</w:t>
            </w:r>
          </w:p>
        </w:tc>
        <w:tc>
          <w:tcPr>
            <w:tcW w:w="6741" w:type="dxa"/>
            <w:gridSpan w:val="3"/>
          </w:tcPr>
          <w:p>
            <w:pPr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PPT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  <w:p>
            <w:pPr>
              <w:ind w:firstLine="420" w:firstLineChars="150"/>
              <w:rPr>
                <w:rFonts w:asciiTheme="minorEastAsia" w:hAnsiTheme="minorEastAsia"/>
                <w:sz w:val="28"/>
                <w:szCs w:val="28"/>
              </w:rPr>
            </w:pPr>
          </w:p>
          <w:p>
            <w:pPr>
              <w:ind w:firstLine="420" w:firstLineChars="15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评</w:t>
            </w:r>
          </w:p>
          <w:p>
            <w:pPr>
              <w:ind w:firstLine="420" w:firstLineChars="15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价</w:t>
            </w:r>
          </w:p>
          <w:p>
            <w:pPr>
              <w:ind w:firstLine="420" w:firstLineChars="15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意</w:t>
            </w:r>
          </w:p>
          <w:p>
            <w:pPr>
              <w:ind w:firstLine="420" w:firstLineChars="15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见</w:t>
            </w:r>
          </w:p>
        </w:tc>
        <w:tc>
          <w:tcPr>
            <w:tcW w:w="6741" w:type="dxa"/>
            <w:gridSpan w:val="3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全文围绕“杰出、爱国”而展开，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eastAsia="zh-CN"/>
              </w:rPr>
              <w:t>罗老师</w:t>
            </w:r>
            <w:r>
              <w:rPr>
                <w:rFonts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教学时以此为线索，在充分阅读的基础上，引导学生抓住具体事例，结合重点的词句，体会文章的思想感情。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一、突出学生学习的主体地位。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  <w:lang w:eastAsia="zh-CN"/>
              </w:rPr>
              <w:t>罗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老师上课时要求学生全员参与。学生在学习课文时，并不停留与一个时间段，而是贯穿于整个教学过程，让学生在认识詹天佑的过程中，多次地读，多次地感悟，多次地提升自己的情感，在读中感悟，在感悟中朗读，更在朗读与感悟中加深自己的情感体验。最后，学生在文本内容的感悟中，张老师也体现了学生的主体地位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二、教学思路新颖，引人入胜。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  <w:lang w:eastAsia="zh-CN"/>
              </w:rPr>
              <w:t>罗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老师以“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  <w:lang w:eastAsia="zh-CN"/>
              </w:rPr>
              <w:t>爱国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”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  <w:lang w:eastAsia="zh-CN"/>
              </w:rPr>
              <w:t>“杰出”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作为切入点，以这一条线索带领学生入情入境地学习。引导学生通过朗读、体验、探究、演示，走进詹天佑的内心世界。这是很吸引学生的，毕竟还是十一、二岁的孩子，老师选取他们感兴趣的话题，作为切入点，作为他们本次阅读的话题，是很有吸引力的。《新课标》指出，语文要加强与实际的联系，要加强在语文具体的实践环境中培养学生的语文实践能力，张老师在这一点上做的比较有特色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  <w:lang w:eastAsia="zh-CN"/>
              </w:rPr>
              <w:t>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、教学媒体使用妥当。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asciiTheme="minorEastAsia" w:hAnsiTheme="minorEastAsia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在一堂离学生实际生活年代比较远的课堂中，老师能恰到好处地使用多媒体，显得尤为重要。张老师在多媒体的使用上，内容不多，但有节有序。如，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  <w:lang w:eastAsia="zh-CN"/>
              </w:rPr>
              <w:t>一分钟的“人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  <w:lang w:eastAsia="zh-CN"/>
              </w:rPr>
              <w:t>字形线路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通过声音、画面立体地介绍了当时当地的情况，远胜教师枯燥的千言万语，这样的背景拓展有助于学生了解当时的情况。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 xml:space="preserve"> 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            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 xml:space="preserve">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评议</w:t>
            </w:r>
            <w:r>
              <w:rPr>
                <w:rFonts w:asciiTheme="minorEastAsia" w:hAnsiTheme="minorEastAsia"/>
                <w:sz w:val="24"/>
                <w:szCs w:val="24"/>
              </w:rPr>
              <w:t>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Align w:val="center"/>
          </w:tcPr>
          <w:p>
            <w:pPr>
              <w:ind w:firstLine="280" w:firstLineChars="10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教  务</w:t>
            </w:r>
          </w:p>
          <w:p>
            <w:pPr>
              <w:ind w:firstLine="280" w:firstLineChars="10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 xml:space="preserve">处  </w:t>
            </w:r>
            <w:r>
              <w:rPr>
                <w:rFonts w:asciiTheme="minorEastAsia" w:hAnsiTheme="minorEastAsia"/>
                <w:sz w:val="28"/>
                <w:szCs w:val="28"/>
              </w:rPr>
              <w:t>意</w:t>
            </w:r>
          </w:p>
          <w:p>
            <w:pPr>
              <w:ind w:firstLine="420" w:firstLineChars="15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见</w:t>
            </w:r>
          </w:p>
        </w:tc>
        <w:tc>
          <w:tcPr>
            <w:tcW w:w="6741" w:type="dxa"/>
            <w:gridSpan w:val="3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 xml:space="preserve">            （盖章）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092"/>
    <w:rsid w:val="005D52B5"/>
    <w:rsid w:val="00946303"/>
    <w:rsid w:val="00A76092"/>
    <w:rsid w:val="00AD4DF9"/>
    <w:rsid w:val="00AD5A1D"/>
    <w:rsid w:val="00D2078F"/>
    <w:rsid w:val="00D41F69"/>
    <w:rsid w:val="00D7018E"/>
    <w:rsid w:val="00E40BD5"/>
    <w:rsid w:val="00E61A8B"/>
    <w:rsid w:val="547A02A1"/>
    <w:rsid w:val="5A7A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25</Words>
  <Characters>146</Characters>
  <Lines>1</Lines>
  <Paragraphs>1</Paragraphs>
  <TotalTime>0</TotalTime>
  <ScaleCrop>false</ScaleCrop>
  <LinksUpToDate>false</LinksUpToDate>
  <CharactersWithSpaces>170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2017-02-02T06:37:00Z</dcterms:created>
  <dc:creator>Admin</dc:creator>
  <cp:lastModifiedBy>罗建娟</cp:lastModifiedBy>
  <dcterms:modified xsi:type="dcterms:W3CDTF">2018-01-23T07:59:09Z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