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礼河实验学校</w:t>
      </w:r>
      <w:r>
        <w:rPr>
          <w:rFonts w:asciiTheme="majorEastAsia" w:hAnsiTheme="majorEastAsia" w:eastAsiaTheme="majorEastAsia"/>
          <w:sz w:val="32"/>
          <w:szCs w:val="32"/>
        </w:rPr>
        <w:t>课堂教学综</w:t>
      </w:r>
      <w:r>
        <w:rPr>
          <w:rFonts w:hint="eastAsia" w:asciiTheme="majorEastAsia" w:hAnsiTheme="majorEastAsia" w:eastAsiaTheme="majorEastAsia"/>
          <w:sz w:val="32"/>
          <w:szCs w:val="32"/>
        </w:rPr>
        <w:t>合评议表</w:t>
      </w:r>
    </w:p>
    <w:tbl>
      <w:tblPr>
        <w:tblStyle w:val="11"/>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593"/>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tcPr>
          <w:p>
            <w:pPr>
              <w:rPr>
                <w:rFonts w:asciiTheme="minorEastAsia" w:hAnsiTheme="minorEastAsia"/>
                <w:sz w:val="28"/>
                <w:szCs w:val="28"/>
              </w:rPr>
            </w:pPr>
            <w:r>
              <w:rPr>
                <w:rFonts w:hint="eastAsia" w:asciiTheme="minorEastAsia" w:hAnsiTheme="minorEastAsia"/>
                <w:sz w:val="28"/>
                <w:szCs w:val="28"/>
              </w:rPr>
              <w:t>授课</w:t>
            </w:r>
            <w:r>
              <w:rPr>
                <w:rFonts w:asciiTheme="minorEastAsia" w:hAnsiTheme="minorEastAsia"/>
                <w:sz w:val="28"/>
                <w:szCs w:val="28"/>
              </w:rPr>
              <w:t>老师</w:t>
            </w:r>
          </w:p>
        </w:tc>
        <w:tc>
          <w:tcPr>
            <w:tcW w:w="2593" w:type="dxa"/>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蒋彤</w:t>
            </w:r>
          </w:p>
        </w:tc>
        <w:tc>
          <w:tcPr>
            <w:tcW w:w="2074" w:type="dxa"/>
          </w:tcPr>
          <w:p>
            <w:pPr>
              <w:rPr>
                <w:rFonts w:asciiTheme="minorEastAsia" w:hAnsiTheme="minorEastAsia"/>
                <w:sz w:val="28"/>
                <w:szCs w:val="28"/>
              </w:rPr>
            </w:pPr>
            <w:r>
              <w:rPr>
                <w:rFonts w:hint="eastAsia" w:asciiTheme="minorEastAsia" w:hAnsiTheme="minorEastAsia"/>
                <w:sz w:val="28"/>
                <w:szCs w:val="28"/>
              </w:rPr>
              <w:t>学    科</w:t>
            </w:r>
          </w:p>
        </w:tc>
        <w:tc>
          <w:tcPr>
            <w:tcW w:w="2074" w:type="dxa"/>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tcPr>
          <w:p>
            <w:pPr>
              <w:rPr>
                <w:rFonts w:asciiTheme="minorEastAsia" w:hAnsiTheme="minorEastAsia"/>
                <w:sz w:val="28"/>
                <w:szCs w:val="28"/>
              </w:rPr>
            </w:pPr>
            <w:r>
              <w:rPr>
                <w:rFonts w:hint="eastAsia" w:asciiTheme="minorEastAsia" w:hAnsiTheme="minorEastAsia"/>
                <w:sz w:val="28"/>
                <w:szCs w:val="28"/>
              </w:rPr>
              <w:t>开课班级</w:t>
            </w:r>
          </w:p>
        </w:tc>
        <w:tc>
          <w:tcPr>
            <w:tcW w:w="2593" w:type="dxa"/>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六（2）</w:t>
            </w:r>
          </w:p>
        </w:tc>
        <w:tc>
          <w:tcPr>
            <w:tcW w:w="2074" w:type="dxa"/>
          </w:tcPr>
          <w:p>
            <w:pPr>
              <w:rPr>
                <w:rFonts w:asciiTheme="minorEastAsia" w:hAnsiTheme="minorEastAsia"/>
                <w:sz w:val="28"/>
                <w:szCs w:val="28"/>
              </w:rPr>
            </w:pPr>
            <w:r>
              <w:rPr>
                <w:rFonts w:hint="eastAsia" w:asciiTheme="minorEastAsia" w:hAnsiTheme="minorEastAsia"/>
                <w:sz w:val="28"/>
                <w:szCs w:val="28"/>
              </w:rPr>
              <w:t>开课时间</w:t>
            </w:r>
          </w:p>
        </w:tc>
        <w:tc>
          <w:tcPr>
            <w:tcW w:w="2074" w:type="dxa"/>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2017年10</w:t>
            </w:r>
            <w:bookmarkStart w:id="0" w:name="_GoBack"/>
            <w:bookmarkEnd w:id="0"/>
            <w:r>
              <w:rPr>
                <w:rFonts w:hint="eastAsia" w:asciiTheme="minorEastAsia" w:hAnsiTheme="minorEastAsia"/>
                <w:sz w:val="28"/>
                <w:szCs w:val="28"/>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tcPr>
          <w:p>
            <w:pPr>
              <w:rPr>
                <w:rFonts w:asciiTheme="minorEastAsia" w:hAnsiTheme="minorEastAsia"/>
                <w:sz w:val="28"/>
                <w:szCs w:val="28"/>
              </w:rPr>
            </w:pPr>
            <w:r>
              <w:rPr>
                <w:rFonts w:hint="eastAsia" w:asciiTheme="minorEastAsia" w:hAnsiTheme="minorEastAsia"/>
                <w:sz w:val="28"/>
                <w:szCs w:val="28"/>
              </w:rPr>
              <w:t>课    题</w:t>
            </w:r>
          </w:p>
        </w:tc>
        <w:tc>
          <w:tcPr>
            <w:tcW w:w="6741" w:type="dxa"/>
            <w:gridSpan w:val="3"/>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《轮椅上的霍金》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tcPr>
          <w:p>
            <w:pPr>
              <w:rPr>
                <w:rFonts w:asciiTheme="minorEastAsia" w:hAnsiTheme="minorEastAsia"/>
                <w:sz w:val="28"/>
                <w:szCs w:val="28"/>
              </w:rPr>
            </w:pPr>
            <w:r>
              <w:rPr>
                <w:rFonts w:hint="eastAsia" w:asciiTheme="minorEastAsia" w:hAnsiTheme="minorEastAsia"/>
                <w:sz w:val="28"/>
                <w:szCs w:val="28"/>
              </w:rPr>
              <w:t>媒体</w:t>
            </w:r>
            <w:r>
              <w:rPr>
                <w:rFonts w:asciiTheme="minorEastAsia" w:hAnsiTheme="minorEastAsia"/>
                <w:sz w:val="28"/>
                <w:szCs w:val="28"/>
              </w:rPr>
              <w:t>使用</w:t>
            </w:r>
          </w:p>
        </w:tc>
        <w:tc>
          <w:tcPr>
            <w:tcW w:w="6741" w:type="dxa"/>
            <w:gridSpan w:val="3"/>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PPT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tcPr>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ind w:firstLine="420" w:firstLineChars="150"/>
              <w:rPr>
                <w:rFonts w:asciiTheme="minorEastAsia" w:hAnsiTheme="minorEastAsia"/>
                <w:sz w:val="28"/>
                <w:szCs w:val="28"/>
              </w:rPr>
            </w:pPr>
          </w:p>
          <w:p>
            <w:pPr>
              <w:ind w:firstLine="420" w:firstLineChars="150"/>
              <w:rPr>
                <w:rFonts w:asciiTheme="minorEastAsia" w:hAnsiTheme="minorEastAsia"/>
                <w:sz w:val="28"/>
                <w:szCs w:val="28"/>
              </w:rPr>
            </w:pPr>
            <w:r>
              <w:rPr>
                <w:rFonts w:hint="eastAsia" w:asciiTheme="minorEastAsia" w:hAnsiTheme="minorEastAsia"/>
                <w:sz w:val="28"/>
                <w:szCs w:val="28"/>
              </w:rPr>
              <w:t>评</w:t>
            </w:r>
          </w:p>
          <w:p>
            <w:pPr>
              <w:ind w:firstLine="420" w:firstLineChars="150"/>
              <w:rPr>
                <w:rFonts w:asciiTheme="minorEastAsia" w:hAnsiTheme="minorEastAsia"/>
                <w:sz w:val="28"/>
                <w:szCs w:val="28"/>
              </w:rPr>
            </w:pPr>
            <w:r>
              <w:rPr>
                <w:rFonts w:hint="eastAsia" w:asciiTheme="minorEastAsia" w:hAnsiTheme="minorEastAsia"/>
                <w:sz w:val="28"/>
                <w:szCs w:val="28"/>
              </w:rPr>
              <w:t>价</w:t>
            </w:r>
          </w:p>
          <w:p>
            <w:pPr>
              <w:ind w:firstLine="420" w:firstLineChars="150"/>
              <w:rPr>
                <w:rFonts w:asciiTheme="minorEastAsia" w:hAnsiTheme="minorEastAsia"/>
                <w:sz w:val="28"/>
                <w:szCs w:val="28"/>
              </w:rPr>
            </w:pPr>
            <w:r>
              <w:rPr>
                <w:rFonts w:hint="eastAsia" w:asciiTheme="minorEastAsia" w:hAnsiTheme="minorEastAsia"/>
                <w:sz w:val="28"/>
                <w:szCs w:val="28"/>
              </w:rPr>
              <w:t>意</w:t>
            </w:r>
          </w:p>
          <w:p>
            <w:pPr>
              <w:ind w:firstLine="420" w:firstLineChars="150"/>
              <w:rPr>
                <w:rFonts w:asciiTheme="minorEastAsia" w:hAnsiTheme="minorEastAsia"/>
                <w:sz w:val="28"/>
                <w:szCs w:val="28"/>
              </w:rPr>
            </w:pPr>
            <w:r>
              <w:rPr>
                <w:rFonts w:hint="eastAsia" w:asciiTheme="minorEastAsia" w:hAnsiTheme="minorEastAsia"/>
                <w:sz w:val="28"/>
                <w:szCs w:val="28"/>
              </w:rPr>
              <w:t>见</w:t>
            </w:r>
          </w:p>
        </w:tc>
        <w:tc>
          <w:tcPr>
            <w:tcW w:w="6741" w:type="dxa"/>
            <w:gridSpan w:val="3"/>
          </w:tcPr>
          <w:p>
            <w:pPr>
              <w:ind w:firstLine="480" w:firstLineChars="200"/>
              <w:rPr>
                <w:rFonts w:hint="eastAsia"/>
                <w:sz w:val="24"/>
                <w:szCs w:val="24"/>
                <w:lang w:val="en-US" w:eastAsia="zh-CN"/>
              </w:rPr>
            </w:pPr>
          </w:p>
          <w:p>
            <w:pPr>
              <w:ind w:firstLine="480" w:firstLineChars="200"/>
              <w:rPr>
                <w:rFonts w:asciiTheme="minorEastAsia" w:hAnsiTheme="minorEastAsia"/>
                <w:sz w:val="28"/>
                <w:szCs w:val="28"/>
              </w:rPr>
            </w:pPr>
            <w:r>
              <w:rPr>
                <w:rFonts w:hint="eastAsia"/>
                <w:sz w:val="24"/>
                <w:szCs w:val="24"/>
                <w:lang w:val="en-US" w:eastAsia="zh-CN"/>
              </w:rPr>
              <w:t>这篇课文比较长，不可能面面俱到，因此，蒋老师做到了长文短教，长文精教，以读促讲，读中体会，读中感悟。课前，学生充分学习了第一课时，做到正确、流利、有感情地朗读课文。教学中，蒋老师合理选择并调整了教学内容，重点引导学生研读命运对霍金究竟怎样残酷，以及从哪些方面看出他是一个充满传奇色彩的物理天才和一个令人折服的生活强者。引导学生在读中悟，悟中读，体会霍金不断探索，孜孜以求的科学精神和坚强、乐观的人格魅力。课堂的一开始，蒋老师紧扣复习内容，然后抓住女记者的提问来切入本课的教学，采用身份置换的方式让学生以一个记者的身份走近霍金，向霍金提问，质疑心中的困惑。学生带着问题走进课堂，走进文本，开始了和霍金的对话。课堂中，我又引领学生抓住重点词句，不断地让学生诵读课文，品读课文，充分感受霍金面对困难不屈服，坦然面对残酷命运的乐观而又豁达的精神。其间蒋老师又不断抛出发人深省的问题，引导学生用心灵和人物对话，与文本中的人物产生共鸣。你知道生活中还有哪些这样的人；你想对霍金，或者你学了课文有什么想对自己说。促使学生联系生活去触摸语言、感悟文本。</w:t>
            </w:r>
          </w:p>
          <w:p>
            <w:pPr>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t xml:space="preserve">            </w:t>
            </w:r>
          </w:p>
          <w:p>
            <w:pPr>
              <w:ind w:firstLine="3920" w:firstLineChars="1400"/>
              <w:rPr>
                <w:rFonts w:asciiTheme="minorEastAsia" w:hAnsiTheme="minorEastAsia"/>
                <w:sz w:val="24"/>
                <w:szCs w:val="24"/>
              </w:rPr>
            </w:pPr>
            <w:r>
              <w:rPr>
                <w:rFonts w:hint="eastAsia" w:asciiTheme="minorEastAsia" w:hAnsiTheme="minorEastAsia"/>
                <w:sz w:val="28"/>
                <w:szCs w:val="28"/>
              </w:rPr>
              <w:t xml:space="preserve"> </w:t>
            </w:r>
            <w:r>
              <w:rPr>
                <w:rFonts w:hint="eastAsia" w:asciiTheme="minorEastAsia" w:hAnsiTheme="minorEastAsia"/>
                <w:sz w:val="24"/>
                <w:szCs w:val="24"/>
              </w:rPr>
              <w:t>评议</w:t>
            </w:r>
            <w:r>
              <w:rPr>
                <w:rFonts w:asciiTheme="minorEastAsia" w:hAnsiTheme="minorEastAsia"/>
                <w:sz w:val="24"/>
                <w:szCs w:val="24"/>
              </w:rPr>
              <w:t>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5" w:type="dxa"/>
            <w:vAlign w:val="center"/>
          </w:tcPr>
          <w:p>
            <w:pPr>
              <w:ind w:firstLine="280" w:firstLineChars="100"/>
              <w:rPr>
                <w:rFonts w:asciiTheme="minorEastAsia" w:hAnsiTheme="minorEastAsia"/>
                <w:sz w:val="28"/>
                <w:szCs w:val="28"/>
              </w:rPr>
            </w:pPr>
            <w:r>
              <w:rPr>
                <w:rFonts w:hint="eastAsia" w:asciiTheme="minorEastAsia" w:hAnsiTheme="minorEastAsia"/>
                <w:sz w:val="28"/>
                <w:szCs w:val="28"/>
              </w:rPr>
              <w:t>教  务</w:t>
            </w:r>
          </w:p>
          <w:p>
            <w:pPr>
              <w:ind w:firstLine="280" w:firstLineChars="100"/>
              <w:rPr>
                <w:rFonts w:asciiTheme="minorEastAsia" w:hAnsiTheme="minorEastAsia"/>
                <w:sz w:val="28"/>
                <w:szCs w:val="28"/>
              </w:rPr>
            </w:pPr>
            <w:r>
              <w:rPr>
                <w:rFonts w:hint="eastAsia" w:asciiTheme="minorEastAsia" w:hAnsiTheme="minorEastAsia"/>
                <w:sz w:val="28"/>
                <w:szCs w:val="28"/>
              </w:rPr>
              <w:t xml:space="preserve">处  </w:t>
            </w:r>
            <w:r>
              <w:rPr>
                <w:rFonts w:asciiTheme="minorEastAsia" w:hAnsiTheme="minorEastAsia"/>
                <w:sz w:val="28"/>
                <w:szCs w:val="28"/>
              </w:rPr>
              <w:t>意</w:t>
            </w:r>
          </w:p>
          <w:p>
            <w:pPr>
              <w:ind w:firstLine="420" w:firstLineChars="150"/>
              <w:rPr>
                <w:rFonts w:asciiTheme="minorEastAsia" w:hAnsiTheme="minorEastAsia"/>
                <w:sz w:val="28"/>
                <w:szCs w:val="28"/>
              </w:rPr>
            </w:pPr>
            <w:r>
              <w:rPr>
                <w:rFonts w:asciiTheme="minorEastAsia" w:hAnsiTheme="minorEastAsia"/>
                <w:sz w:val="28"/>
                <w:szCs w:val="28"/>
              </w:rPr>
              <w:t>见</w:t>
            </w:r>
          </w:p>
        </w:tc>
        <w:tc>
          <w:tcPr>
            <w:tcW w:w="6741" w:type="dxa"/>
            <w:gridSpan w:val="3"/>
          </w:tcPr>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8"/>
                <w:szCs w:val="28"/>
              </w:rPr>
            </w:pPr>
            <w:r>
              <w:rPr>
                <w:rFonts w:hint="eastAsia" w:asciiTheme="minorEastAsia" w:hAnsiTheme="minorEastAsia"/>
                <w:sz w:val="28"/>
                <w:szCs w:val="28"/>
              </w:rPr>
              <w:t xml:space="preserve">            （盖章）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Verdana">
    <w:panose1 w:val="020B0604030504040204"/>
    <w:charset w:val="00"/>
    <w:family w:val="auto"/>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092"/>
    <w:rsid w:val="005D52B5"/>
    <w:rsid w:val="00946303"/>
    <w:rsid w:val="00A76092"/>
    <w:rsid w:val="00AD4DF9"/>
    <w:rsid w:val="00AD5A1D"/>
    <w:rsid w:val="00D2078F"/>
    <w:rsid w:val="00D41F69"/>
    <w:rsid w:val="00D7018E"/>
    <w:rsid w:val="00DE06F7"/>
    <w:rsid w:val="00E40BD5"/>
    <w:rsid w:val="00E61A8B"/>
    <w:rsid w:val="08F36F76"/>
    <w:rsid w:val="0A16710D"/>
    <w:rsid w:val="12FD6394"/>
    <w:rsid w:val="238F2CAB"/>
    <w:rsid w:val="24C52857"/>
    <w:rsid w:val="5FAA35C8"/>
    <w:rsid w:val="7A795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nhideWhenUsed/>
    <w:qFormat/>
    <w:uiPriority w:val="99"/>
    <w:rPr>
      <w:color w:val="0163AF"/>
      <w:u w:val="single"/>
    </w:rPr>
  </w:style>
  <w:style w:type="character" w:styleId="7">
    <w:name w:val="Emphasis"/>
    <w:basedOn w:val="5"/>
    <w:qFormat/>
    <w:uiPriority w:val="20"/>
  </w:style>
  <w:style w:type="character" w:styleId="8">
    <w:name w:val="Hyperlink"/>
    <w:basedOn w:val="5"/>
    <w:unhideWhenUsed/>
    <w:qFormat/>
    <w:uiPriority w:val="99"/>
    <w:rPr>
      <w:color w:val="0163AF"/>
      <w:u w:val="single"/>
    </w:rPr>
  </w:style>
  <w:style w:type="character" w:styleId="9">
    <w:name w:val="HTML Cite"/>
    <w:basedOn w:val="5"/>
    <w:unhideWhenUsed/>
    <w:qFormat/>
    <w:uiPriority w:val="99"/>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basedOn w:val="5"/>
    <w:link w:val="3"/>
    <w:qFormat/>
    <w:uiPriority w:val="99"/>
    <w:rPr>
      <w:sz w:val="18"/>
      <w:szCs w:val="18"/>
    </w:rPr>
  </w:style>
  <w:style w:type="character" w:customStyle="1" w:styleId="13">
    <w:name w:val="页脚 Char"/>
    <w:basedOn w:val="5"/>
    <w:link w:val="2"/>
    <w:qFormat/>
    <w:uiPriority w:val="99"/>
    <w:rPr>
      <w:sz w:val="18"/>
      <w:szCs w:val="18"/>
    </w:rPr>
  </w:style>
  <w:style w:type="character" w:customStyle="1" w:styleId="14">
    <w:name w:val="news"/>
    <w:basedOn w:val="5"/>
    <w:qFormat/>
    <w:uiPriority w:val="0"/>
  </w:style>
  <w:style w:type="character" w:customStyle="1" w:styleId="15">
    <w:name w:val="sg_txtc8"/>
    <w:basedOn w:val="5"/>
    <w:qFormat/>
    <w:uiPriority w:val="0"/>
  </w:style>
  <w:style w:type="character" w:customStyle="1" w:styleId="16">
    <w:name w:val="line_s"/>
    <w:basedOn w:val="5"/>
    <w:qFormat/>
    <w:uiPriority w:val="0"/>
  </w:style>
  <w:style w:type="character" w:customStyle="1" w:styleId="17">
    <w:name w:val="line_s1"/>
    <w:basedOn w:val="5"/>
    <w:qFormat/>
    <w:uiPriority w:val="0"/>
  </w:style>
  <w:style w:type="character" w:customStyle="1" w:styleId="18">
    <w:name w:val="ico_msn"/>
    <w:basedOn w:val="5"/>
    <w:qFormat/>
    <w:uiPriority w:val="0"/>
  </w:style>
  <w:style w:type="character" w:customStyle="1" w:styleId="19">
    <w:name w:val="line_l"/>
    <w:basedOn w:val="5"/>
    <w:uiPriority w:val="0"/>
  </w:style>
  <w:style w:type="character" w:customStyle="1" w:styleId="20">
    <w:name w:val="line_l1"/>
    <w:basedOn w:val="5"/>
    <w:qFormat/>
    <w:uiPriority w:val="0"/>
  </w:style>
  <w:style w:type="character" w:customStyle="1" w:styleId="21">
    <w:name w:val="mico_nr"/>
    <w:basedOn w:val="5"/>
    <w:qFormat/>
    <w:uiPriority w:val="0"/>
  </w:style>
  <w:style w:type="character" w:customStyle="1" w:styleId="22">
    <w:name w:val="mico_nr1"/>
    <w:basedOn w:val="5"/>
    <w:qFormat/>
    <w:uiPriority w:val="0"/>
  </w:style>
  <w:style w:type="character" w:customStyle="1" w:styleId="23">
    <w:name w:val="mico_wd"/>
    <w:basedOn w:val="5"/>
    <w:qFormat/>
    <w:uiPriority w:val="0"/>
  </w:style>
  <w:style w:type="character" w:customStyle="1" w:styleId="24">
    <w:name w:val="mico_wd1"/>
    <w:basedOn w:val="5"/>
    <w:qFormat/>
    <w:uiPriority w:val="0"/>
  </w:style>
  <w:style w:type="character" w:customStyle="1" w:styleId="25">
    <w:name w:val="mico_xh"/>
    <w:basedOn w:val="5"/>
    <w:qFormat/>
    <w:uiPriority w:val="0"/>
  </w:style>
  <w:style w:type="character" w:customStyle="1" w:styleId="26">
    <w:name w:val="mico_xh1"/>
    <w:basedOn w:val="5"/>
    <w:uiPriority w:val="0"/>
  </w:style>
  <w:style w:type="character" w:customStyle="1" w:styleId="27">
    <w:name w:val="spcol1"/>
    <w:basedOn w:val="5"/>
    <w:qFormat/>
    <w:uiPriority w:val="0"/>
  </w:style>
  <w:style w:type="character" w:customStyle="1" w:styleId="28">
    <w:name w:val="spcol11"/>
    <w:basedOn w:val="5"/>
    <w:qFormat/>
    <w:uiPriority w:val="0"/>
  </w:style>
  <w:style w:type="character" w:customStyle="1" w:styleId="29">
    <w:name w:val="border"/>
    <w:basedOn w:val="5"/>
    <w:qFormat/>
    <w:uiPriority w:val="0"/>
  </w:style>
  <w:style w:type="character" w:customStyle="1" w:styleId="30">
    <w:name w:val="tagr"/>
    <w:basedOn w:val="5"/>
    <w:qFormat/>
    <w:uiPriority w:val="0"/>
  </w:style>
  <w:style w:type="character" w:customStyle="1" w:styleId="31">
    <w:name w:val="tagr1"/>
    <w:basedOn w:val="5"/>
    <w:qFormat/>
    <w:uiPriority w:val="0"/>
  </w:style>
  <w:style w:type="character" w:customStyle="1" w:styleId="32">
    <w:name w:val="tagr2"/>
    <w:basedOn w:val="5"/>
    <w:qFormat/>
    <w:uiPriority w:val="0"/>
  </w:style>
  <w:style w:type="character" w:customStyle="1" w:styleId="33">
    <w:name w:val="tagr3"/>
    <w:basedOn w:val="5"/>
    <w:uiPriority w:val="0"/>
  </w:style>
  <w:style w:type="character" w:customStyle="1" w:styleId="34">
    <w:name w:val="spcol"/>
    <w:basedOn w:val="5"/>
    <w:uiPriority w:val="0"/>
  </w:style>
  <w:style w:type="character" w:customStyle="1" w:styleId="35">
    <w:name w:val="spcol2"/>
    <w:basedOn w:val="5"/>
    <w:qFormat/>
    <w:uiPriority w:val="0"/>
  </w:style>
  <w:style w:type="character" w:customStyle="1" w:styleId="36">
    <w:name w:val="sg_dot14"/>
    <w:basedOn w:val="5"/>
    <w:qFormat/>
    <w:uiPriority w:val="0"/>
  </w:style>
  <w:style w:type="character" w:customStyle="1" w:styleId="37">
    <w:name w:val="sg_dot15"/>
    <w:basedOn w:val="5"/>
    <w:qFormat/>
    <w:uiPriority w:val="0"/>
  </w:style>
  <w:style w:type="character" w:customStyle="1" w:styleId="38">
    <w:name w:val="sg_dot16"/>
    <w:basedOn w:val="5"/>
    <w:uiPriority w:val="0"/>
  </w:style>
  <w:style w:type="character" w:customStyle="1" w:styleId="39">
    <w:name w:val="sg_dot17"/>
    <w:basedOn w:val="5"/>
    <w:qFormat/>
    <w:uiPriority w:val="0"/>
  </w:style>
  <w:style w:type="character" w:customStyle="1" w:styleId="40">
    <w:name w:val="sg_txtb4"/>
    <w:basedOn w:val="5"/>
    <w:uiPriority w:val="0"/>
    <w:rPr>
      <w:rFonts w:hint="eastAsia" w:ascii="宋体" w:hAnsi="宋体" w:eastAsia="宋体" w:cs="宋体"/>
    </w:rPr>
  </w:style>
  <w:style w:type="character" w:customStyle="1" w:styleId="41">
    <w:name w:val="sg_txtb5"/>
    <w:basedOn w:val="5"/>
    <w:qFormat/>
    <w:uiPriority w:val="0"/>
    <w:rPr>
      <w:sz w:val="18"/>
      <w:szCs w:val="18"/>
    </w:rPr>
  </w:style>
  <w:style w:type="character" w:customStyle="1" w:styleId="42">
    <w:name w:val="home"/>
    <w:basedOn w:val="5"/>
    <w:uiPriority w:val="0"/>
  </w:style>
  <w:style w:type="character" w:customStyle="1" w:styleId="43">
    <w:name w:val="tip"/>
    <w:basedOn w:val="5"/>
    <w:uiPriority w:val="0"/>
  </w:style>
  <w:style w:type="character" w:customStyle="1" w:styleId="44">
    <w:name w:val="htit2"/>
    <w:basedOn w:val="5"/>
    <w:qFormat/>
    <w:uiPriority w:val="0"/>
  </w:style>
  <w:style w:type="character" w:customStyle="1" w:styleId="45">
    <w:name w:val="htit3"/>
    <w:basedOn w:val="5"/>
    <w:qFormat/>
    <w:uiPriority w:val="0"/>
    <w:rPr>
      <w:color w:val="999999"/>
    </w:rPr>
  </w:style>
  <w:style w:type="character" w:customStyle="1" w:styleId="46">
    <w:name w:val="blog_evaluation4"/>
    <w:basedOn w:val="5"/>
    <w:qFormat/>
    <w:uiPriority w:val="0"/>
  </w:style>
  <w:style w:type="character" w:customStyle="1" w:styleId="47">
    <w:name w:val="altlink"/>
    <w:basedOn w:val="5"/>
    <w:qFormat/>
    <w:uiPriority w:val="0"/>
  </w:style>
  <w:style w:type="character" w:customStyle="1" w:styleId="48">
    <w:name w:val="sg_floatl6"/>
    <w:basedOn w:val="5"/>
    <w:qFormat/>
    <w:uiPriority w:val="0"/>
  </w:style>
  <w:style w:type="character" w:customStyle="1" w:styleId="49">
    <w:name w:val="sg_floatl7"/>
    <w:basedOn w:val="5"/>
    <w:qFormat/>
    <w:uiPriority w:val="0"/>
  </w:style>
  <w:style w:type="character" w:customStyle="1" w:styleId="50">
    <w:name w:val="sg_floatl8"/>
    <w:basedOn w:val="5"/>
    <w:uiPriority w:val="0"/>
  </w:style>
  <w:style w:type="character" w:customStyle="1" w:styleId="51">
    <w:name w:val="bsharetext"/>
    <w:basedOn w:val="5"/>
    <w:uiPriority w:val="0"/>
  </w:style>
  <w:style w:type="character" w:customStyle="1" w:styleId="52">
    <w:name w:val="sg_dot"/>
    <w:basedOn w:val="5"/>
    <w:qFormat/>
    <w:uiPriority w:val="0"/>
  </w:style>
  <w:style w:type="character" w:customStyle="1" w:styleId="53">
    <w:name w:val="sg_dot1"/>
    <w:basedOn w:val="5"/>
    <w:qFormat/>
    <w:uiPriority w:val="0"/>
  </w:style>
  <w:style w:type="character" w:customStyle="1" w:styleId="54">
    <w:name w:val="sg_dot2"/>
    <w:basedOn w:val="5"/>
    <w:qFormat/>
    <w:uiPriority w:val="0"/>
  </w:style>
  <w:style w:type="character" w:customStyle="1" w:styleId="55">
    <w:name w:val="sg_dot3"/>
    <w:basedOn w:val="5"/>
    <w:uiPriority w:val="0"/>
  </w:style>
  <w:style w:type="character" w:customStyle="1" w:styleId="56">
    <w:name w:val="blog_evaluation"/>
    <w:basedOn w:val="5"/>
    <w:qFormat/>
    <w:uiPriority w:val="0"/>
  </w:style>
  <w:style w:type="character" w:customStyle="1" w:styleId="57">
    <w:name w:val="htit"/>
    <w:basedOn w:val="5"/>
    <w:qFormat/>
    <w:uiPriority w:val="0"/>
  </w:style>
  <w:style w:type="character" w:customStyle="1" w:styleId="58">
    <w:name w:val="htit1"/>
    <w:basedOn w:val="5"/>
    <w:uiPriority w:val="0"/>
    <w:rPr>
      <w:color w:val="999999"/>
    </w:rPr>
  </w:style>
  <w:style w:type="character" w:customStyle="1" w:styleId="59">
    <w:name w:val="sg_txtb6"/>
    <w:basedOn w:val="5"/>
    <w:uiPriority w:val="0"/>
    <w:rPr>
      <w:sz w:val="18"/>
      <w:szCs w:val="18"/>
    </w:rPr>
  </w:style>
  <w:style w:type="character" w:customStyle="1" w:styleId="60">
    <w:name w:val="spcol21"/>
    <w:basedOn w:val="5"/>
    <w:qFormat/>
    <w:uiPriority w:val="0"/>
  </w:style>
  <w:style w:type="character" w:customStyle="1" w:styleId="61">
    <w:name w:val="sg_txtc"/>
    <w:basedOn w:val="5"/>
    <w:uiPriority w:val="0"/>
  </w:style>
  <w:style w:type="character" w:customStyle="1" w:styleId="62">
    <w:name w:val="tip4"/>
    <w:basedOn w:val="5"/>
    <w:qFormat/>
    <w:uiPriority w:val="0"/>
  </w:style>
  <w:style w:type="character" w:customStyle="1" w:styleId="63">
    <w:name w:val="spcol12"/>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25</Words>
  <Characters>146</Characters>
  <Lines>1</Lines>
  <Paragraphs>1</Paragraphs>
  <ScaleCrop>false</ScaleCrop>
  <LinksUpToDate>false</LinksUpToDate>
  <CharactersWithSpaces>170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2017-02-02T06:37:00Z</dcterms:created>
  <dc:creator>Admin</dc:creator>
  <cp:lastModifiedBy>Administrator</cp:lastModifiedBy>
  <dcterms:modified xsi:type="dcterms:W3CDTF">2018-01-30T05:00:09Z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