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A8" w:rsidRPr="004B77A8" w:rsidRDefault="004B77A8" w:rsidP="004B77A8">
      <w:pPr>
        <w:widowControl/>
        <w:jc w:val="center"/>
        <w:rPr>
          <w:rFonts w:ascii="黑体" w:eastAsia="黑体" w:hAnsi="黑体" w:cs="宋体"/>
          <w:kern w:val="0"/>
          <w:sz w:val="30"/>
          <w:szCs w:val="30"/>
        </w:rPr>
      </w:pPr>
      <w:r w:rsidRPr="004B77A8">
        <w:rPr>
          <w:rFonts w:ascii="黑体" w:eastAsia="黑体" w:hAnsi="黑体" w:cs="Arial"/>
          <w:color w:val="706C6C"/>
          <w:kern w:val="0"/>
          <w:sz w:val="30"/>
          <w:szCs w:val="30"/>
          <w:shd w:val="clear" w:color="auto" w:fill="FFFFFF"/>
        </w:rPr>
        <w:t>《</w:t>
      </w:r>
      <w:r w:rsidR="00D34EF0">
        <w:rPr>
          <w:rFonts w:ascii="黑体" w:eastAsia="黑体" w:hAnsi="黑体" w:cs="Arial" w:hint="eastAsia"/>
          <w:color w:val="706C6C"/>
          <w:kern w:val="0"/>
          <w:sz w:val="30"/>
          <w:szCs w:val="30"/>
          <w:shd w:val="clear" w:color="auto" w:fill="FFFFFF"/>
        </w:rPr>
        <w:t>格林童话</w:t>
      </w:r>
      <w:r w:rsidRPr="004B77A8">
        <w:rPr>
          <w:rFonts w:ascii="黑体" w:eastAsia="黑体" w:hAnsi="黑体" w:cs="Arial"/>
          <w:color w:val="706C6C"/>
          <w:kern w:val="0"/>
          <w:sz w:val="30"/>
          <w:szCs w:val="30"/>
          <w:shd w:val="clear" w:color="auto" w:fill="FFFFFF"/>
        </w:rPr>
        <w:t>》阅读推荐课</w:t>
      </w:r>
      <w:r w:rsidRPr="004B77A8">
        <w:rPr>
          <w:rFonts w:ascii="Arial" w:eastAsia="黑体" w:hAnsi="Arial" w:cs="Arial"/>
          <w:color w:val="706C6C"/>
          <w:kern w:val="0"/>
          <w:sz w:val="30"/>
          <w:szCs w:val="30"/>
          <w:shd w:val="clear" w:color="auto" w:fill="FFFFFF"/>
        </w:rPr>
        <w:t>  </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整本书阅读教学的设计与实施策略是语文教师普遍关注的问题。整本书阅读教学设计需突出阅读的整体性，追求建构阅读整本书的经验，形成适合自己的阅读方法，提升阅读鉴赏能力的目标。因此我设计了《格林童话》整本书阅读方案。</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一、教学目标</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（一）指导学生阅读整本童话书的方法。指导整本书的阅读方法：浏览—略读</w:t>
      </w:r>
      <w:r w:rsidRPr="00D34EF0">
        <w:rPr>
          <w:rFonts w:hint="eastAsia"/>
          <w:szCs w:val="24"/>
        </w:rPr>
        <w:t>-</w:t>
      </w:r>
      <w:r w:rsidRPr="00D34EF0">
        <w:rPr>
          <w:rFonts w:hint="eastAsia"/>
          <w:szCs w:val="24"/>
        </w:rPr>
        <w:t>精读。让学生欣赏文本里生动的故事情节描写同时，增强对文学作品的阅读兴趣。</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（二）辅导学生做读书笔记。在精读童话的基础上，理清思路，理解主要童话的内容，体味和推敲富有表现力的语言在具体语境中的作用，对作品的内容和表达有自己的心得和看法。</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（三）扩展和丰富童话内容。培养欣赏文学作品的兴趣</w:t>
      </w:r>
      <w:r w:rsidRPr="00D34EF0">
        <w:rPr>
          <w:rFonts w:hint="eastAsia"/>
          <w:szCs w:val="24"/>
        </w:rPr>
        <w:t xml:space="preserve"> </w:t>
      </w:r>
      <w:r w:rsidRPr="00D34EF0">
        <w:rPr>
          <w:rFonts w:hint="eastAsia"/>
          <w:szCs w:val="24"/>
        </w:rPr>
        <w:t>，建立正确的价值观，培养感动的心灵与想象力，增进口语表达与讨论沟通的能力。</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（四）通过思维导图的方式来分析和思考格林童话中白雪公主和小红帽两个主人公的故事情节和人物特点，感受童话和其他文章的不同，来激发孩子们阅读整本书的兴趣。</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教学重点</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学生理解阅读童话的方法：浏览—略读</w:t>
      </w:r>
      <w:r w:rsidRPr="00D34EF0">
        <w:rPr>
          <w:rFonts w:hint="eastAsia"/>
          <w:szCs w:val="24"/>
        </w:rPr>
        <w:t>-</w:t>
      </w:r>
      <w:r w:rsidRPr="00D34EF0">
        <w:rPr>
          <w:rFonts w:hint="eastAsia"/>
          <w:szCs w:val="24"/>
        </w:rPr>
        <w:t xml:space="preserve">精读。　　　</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教学难点</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1.</w:t>
      </w:r>
      <w:r w:rsidRPr="00D34EF0">
        <w:rPr>
          <w:rFonts w:hint="eastAsia"/>
          <w:szCs w:val="24"/>
        </w:rPr>
        <w:t>辅导学生做读书笔记，在精读</w:t>
      </w:r>
      <w:proofErr w:type="gramStart"/>
      <w:r w:rsidRPr="00D34EF0">
        <w:rPr>
          <w:rFonts w:hint="eastAsia"/>
          <w:szCs w:val="24"/>
        </w:rPr>
        <w:t>读</w:t>
      </w:r>
      <w:proofErr w:type="gramEnd"/>
      <w:r w:rsidRPr="00D34EF0">
        <w:rPr>
          <w:rFonts w:hint="eastAsia"/>
          <w:szCs w:val="24"/>
        </w:rPr>
        <w:t>童话的基础上，理清思路，理解主要童话的内容。</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2.</w:t>
      </w:r>
      <w:r w:rsidRPr="00D34EF0">
        <w:rPr>
          <w:rFonts w:hint="eastAsia"/>
          <w:szCs w:val="24"/>
        </w:rPr>
        <w:t>学生能否在有限的课堂时间对作品的内容和表达有自己的心得和看法。</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二、具体实施过程</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（一）初读《格林童话》——浏览</w:t>
      </w:r>
      <w:r w:rsidRPr="00D34EF0">
        <w:rPr>
          <w:rFonts w:hint="eastAsia"/>
          <w:szCs w:val="24"/>
        </w:rPr>
        <w:t xml:space="preserve">                      </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 xml:space="preserve"> </w:t>
      </w:r>
      <w:r w:rsidRPr="00D34EF0">
        <w:rPr>
          <w:rFonts w:hint="eastAsia"/>
          <w:szCs w:val="24"/>
        </w:rPr>
        <w:t>首先揭题：德国的格林兄弟。格林兄弟出生于莱茵河畔的哈</w:t>
      </w:r>
      <w:proofErr w:type="gramStart"/>
      <w:r w:rsidRPr="00D34EF0">
        <w:rPr>
          <w:rFonts w:hint="eastAsia"/>
          <w:szCs w:val="24"/>
        </w:rPr>
        <w:t>瑙</w:t>
      </w:r>
      <w:proofErr w:type="gramEnd"/>
      <w:r w:rsidRPr="00D34EF0">
        <w:rPr>
          <w:rFonts w:hint="eastAsia"/>
          <w:szCs w:val="24"/>
        </w:rPr>
        <w:t>，他们早年丧父，青年丧母，兄弟相依为命，共同经受人世间的忧患困苦。他们之间的感情非常好，一生中的大部分时间都是共同度过的。从中学到大学期间，他们始终住在一起，并且连书籍和其他任何财产也都是共有的。所以他们在搜集童话的时候，特别看重那些表现人间真情、饱含生活温馨的童话素材。《格林童话》以《灰姑娘》、《白雪公主》、《小红帽》、《睡美人》、《糖果屋》、《青蛙王子》、《渔夫和他的妻子》、《野狼和七只小羊》、《大拇指》、《勇敢的小裁缝》、《不莱梅的城市乐手》、《穿靴子的猫》最为著名。</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 xml:space="preserve">    </w:t>
      </w:r>
      <w:r w:rsidRPr="00D34EF0">
        <w:rPr>
          <w:rFonts w:hint="eastAsia"/>
          <w:szCs w:val="24"/>
        </w:rPr>
        <w:t>有人说，只有读过《格林童话》的</w:t>
      </w:r>
      <w:proofErr w:type="gramStart"/>
      <w:r w:rsidRPr="00D34EF0">
        <w:rPr>
          <w:rFonts w:hint="eastAsia"/>
          <w:szCs w:val="24"/>
        </w:rPr>
        <w:t>童年才</w:t>
      </w:r>
      <w:proofErr w:type="gramEnd"/>
      <w:r w:rsidRPr="00D34EF0">
        <w:rPr>
          <w:rFonts w:hint="eastAsia"/>
          <w:szCs w:val="24"/>
        </w:rPr>
        <w:t>算是完整的。这话一点儿都不夸张。这本书里的故事情节曲折、但不离奇；叙述朴素、却不单调，一百多年来，一直都受到世界各地少年儿童的喜爱，同学们对整本书有了初步的了解。</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同学们通过浏览，记住了一个典型的或者自己印象最深的人物，同学们通过绘制思维导图，来深入的了解白雪公主和小红帽的故事和人物特点，激发阅读整本书的兴趣。</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（二）深入走进文本——精读</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lastRenderedPageBreak/>
        <w:t>皮德略夫说过一句话：书是为会读书的人准备的。“会读书”才能领会语文的真正魅力。</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教师介绍精读法</w:t>
      </w:r>
      <w:r w:rsidRPr="00D34EF0">
        <w:rPr>
          <w:rFonts w:hint="eastAsia"/>
          <w:szCs w:val="24"/>
        </w:rPr>
        <w:t xml:space="preserve"> </w:t>
      </w:r>
      <w:r w:rsidRPr="00D34EF0">
        <w:rPr>
          <w:rFonts w:hint="eastAsia"/>
          <w:szCs w:val="24"/>
        </w:rPr>
        <w:t>和</w:t>
      </w:r>
      <w:r w:rsidRPr="00D34EF0">
        <w:rPr>
          <w:rFonts w:hint="eastAsia"/>
          <w:szCs w:val="24"/>
        </w:rPr>
        <w:t xml:space="preserve"> </w:t>
      </w:r>
      <w:r w:rsidRPr="00D34EF0">
        <w:rPr>
          <w:rFonts w:hint="eastAsia"/>
          <w:szCs w:val="24"/>
        </w:rPr>
        <w:t>略读</w:t>
      </w:r>
      <w:proofErr w:type="gramStart"/>
      <w:r w:rsidRPr="00D34EF0">
        <w:rPr>
          <w:rFonts w:hint="eastAsia"/>
          <w:szCs w:val="24"/>
        </w:rPr>
        <w:t>法提高</w:t>
      </w:r>
      <w:proofErr w:type="gramEnd"/>
      <w:r w:rsidRPr="00D34EF0">
        <w:rPr>
          <w:rFonts w:hint="eastAsia"/>
          <w:szCs w:val="24"/>
        </w:rPr>
        <w:t>学生的阅读思维能力，读中思考，有精有略。</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（三）公主故事分析</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用同样的方法阅读其他五个故事，然后四个同学一起合作，填表格。这样设计，是为了激发同学们的兴趣，看起来也一目了然，同时也找到了读书伙伴。</w:t>
      </w:r>
      <w:r w:rsidRPr="00D34EF0">
        <w:rPr>
          <w:rFonts w:hint="eastAsia"/>
          <w:szCs w:val="24"/>
        </w:rPr>
        <w:t xml:space="preserve"> </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故事名称</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主要人物</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故事的开始</w:t>
      </w:r>
    </w:p>
    <w:p w:rsidR="00D34EF0" w:rsidRPr="00D34EF0" w:rsidRDefault="00D34EF0" w:rsidP="00D34EF0">
      <w:pPr>
        <w:widowControl/>
        <w:shd w:val="clear" w:color="auto" w:fill="FFFFFF"/>
        <w:spacing w:after="120" w:line="336" w:lineRule="atLeast"/>
        <w:ind w:firstLine="480"/>
        <w:jc w:val="left"/>
        <w:rPr>
          <w:rFonts w:hint="eastAsia"/>
          <w:szCs w:val="24"/>
        </w:rPr>
      </w:pPr>
      <w:r w:rsidRPr="00D34EF0">
        <w:rPr>
          <w:rFonts w:hint="eastAsia"/>
          <w:szCs w:val="24"/>
        </w:rPr>
        <w:t>故事的结局</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救星</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《白雪公主》</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《十二个兄弟》</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《玫瑰公主》（睡美人）</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《蜂王》</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《青蛙王子》</w:t>
      </w:r>
    </w:p>
    <w:p w:rsidR="00D34EF0"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四、总结</w:t>
      </w:r>
    </w:p>
    <w:p w:rsidR="002F05AD" w:rsidRPr="00D34EF0" w:rsidRDefault="00D34EF0" w:rsidP="00D34EF0">
      <w:pPr>
        <w:widowControl/>
        <w:shd w:val="clear" w:color="auto" w:fill="FFFFFF"/>
        <w:spacing w:after="120" w:line="336" w:lineRule="atLeast"/>
        <w:ind w:firstLine="480"/>
        <w:jc w:val="left"/>
        <w:rPr>
          <w:szCs w:val="24"/>
        </w:rPr>
      </w:pPr>
      <w:r w:rsidRPr="00D34EF0">
        <w:rPr>
          <w:rFonts w:hint="eastAsia"/>
          <w:szCs w:val="24"/>
        </w:rPr>
        <w:t>要读懂一本书，要品味书中的精彩描写，并思考它表达的情感。让我们一起走进童话。读书是长久的事，要持之以恒，是呀！人依书而贵，依书而雅，依书而富。《格林童话》带给了我们温馨、快乐，让我们有了同情心、爱心。那《格林童话》又会带给我们什么呢？下期我们阅读的主题是《安徒生童话》。做一个爱阅读、爱思想、会思考的人。</w:t>
      </w:r>
    </w:p>
    <w:sectPr w:rsidR="002F05AD" w:rsidRPr="00D34EF0" w:rsidSect="002F0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B4" w:rsidRDefault="002D3CB4" w:rsidP="00993C3C">
      <w:r>
        <w:separator/>
      </w:r>
    </w:p>
  </w:endnote>
  <w:endnote w:type="continuationSeparator" w:id="0">
    <w:p w:rsidR="002D3CB4" w:rsidRDefault="002D3CB4" w:rsidP="00993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B4" w:rsidRDefault="002D3CB4" w:rsidP="00993C3C">
      <w:r>
        <w:separator/>
      </w:r>
    </w:p>
  </w:footnote>
  <w:footnote w:type="continuationSeparator" w:id="0">
    <w:p w:rsidR="002D3CB4" w:rsidRDefault="002D3CB4" w:rsidP="00993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C3C"/>
    <w:rsid w:val="00050866"/>
    <w:rsid w:val="00056114"/>
    <w:rsid w:val="00134591"/>
    <w:rsid w:val="002B61CC"/>
    <w:rsid w:val="002D3CB4"/>
    <w:rsid w:val="002F05AD"/>
    <w:rsid w:val="00413ED4"/>
    <w:rsid w:val="00444235"/>
    <w:rsid w:val="004B77A8"/>
    <w:rsid w:val="005E37F3"/>
    <w:rsid w:val="006E2E1F"/>
    <w:rsid w:val="00843C36"/>
    <w:rsid w:val="008A5647"/>
    <w:rsid w:val="008F7E04"/>
    <w:rsid w:val="00993C3C"/>
    <w:rsid w:val="009B6406"/>
    <w:rsid w:val="009D4710"/>
    <w:rsid w:val="00A86D07"/>
    <w:rsid w:val="00AF1514"/>
    <w:rsid w:val="00B51138"/>
    <w:rsid w:val="00B96100"/>
    <w:rsid w:val="00D34EF0"/>
    <w:rsid w:val="00F77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AD"/>
    <w:pPr>
      <w:widowControl w:val="0"/>
      <w:jc w:val="both"/>
    </w:pPr>
  </w:style>
  <w:style w:type="paragraph" w:styleId="1">
    <w:name w:val="heading 1"/>
    <w:basedOn w:val="a"/>
    <w:link w:val="1Char"/>
    <w:uiPriority w:val="9"/>
    <w:qFormat/>
    <w:rsid w:val="00413E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3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C3C"/>
    <w:rPr>
      <w:sz w:val="18"/>
      <w:szCs w:val="18"/>
    </w:rPr>
  </w:style>
  <w:style w:type="paragraph" w:styleId="a4">
    <w:name w:val="footer"/>
    <w:basedOn w:val="a"/>
    <w:link w:val="Char0"/>
    <w:uiPriority w:val="99"/>
    <w:semiHidden/>
    <w:unhideWhenUsed/>
    <w:rsid w:val="00993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3C3C"/>
    <w:rPr>
      <w:sz w:val="18"/>
      <w:szCs w:val="18"/>
    </w:rPr>
  </w:style>
  <w:style w:type="character" w:customStyle="1" w:styleId="1Char">
    <w:name w:val="标题 1 Char"/>
    <w:basedOn w:val="a0"/>
    <w:link w:val="1"/>
    <w:uiPriority w:val="9"/>
    <w:rsid w:val="00413ED4"/>
    <w:rPr>
      <w:rFonts w:ascii="宋体" w:eastAsia="宋体" w:hAnsi="宋体" w:cs="宋体"/>
      <w:b/>
      <w:bCs/>
      <w:kern w:val="36"/>
      <w:sz w:val="48"/>
      <w:szCs w:val="48"/>
    </w:rPr>
  </w:style>
  <w:style w:type="paragraph" w:styleId="a5">
    <w:name w:val="Normal (Web)"/>
    <w:basedOn w:val="a"/>
    <w:uiPriority w:val="99"/>
    <w:semiHidden/>
    <w:unhideWhenUsed/>
    <w:rsid w:val="00413E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48210">
      <w:bodyDiv w:val="1"/>
      <w:marLeft w:val="0"/>
      <w:marRight w:val="0"/>
      <w:marTop w:val="0"/>
      <w:marBottom w:val="0"/>
      <w:divBdr>
        <w:top w:val="none" w:sz="0" w:space="0" w:color="auto"/>
        <w:left w:val="none" w:sz="0" w:space="0" w:color="auto"/>
        <w:bottom w:val="none" w:sz="0" w:space="0" w:color="auto"/>
        <w:right w:val="none" w:sz="0" w:space="0" w:color="auto"/>
      </w:divBdr>
    </w:div>
    <w:div w:id="42028016">
      <w:bodyDiv w:val="1"/>
      <w:marLeft w:val="0"/>
      <w:marRight w:val="0"/>
      <w:marTop w:val="0"/>
      <w:marBottom w:val="0"/>
      <w:divBdr>
        <w:top w:val="none" w:sz="0" w:space="0" w:color="auto"/>
        <w:left w:val="none" w:sz="0" w:space="0" w:color="auto"/>
        <w:bottom w:val="none" w:sz="0" w:space="0" w:color="auto"/>
        <w:right w:val="none" w:sz="0" w:space="0" w:color="auto"/>
      </w:divBdr>
    </w:div>
    <w:div w:id="181164397">
      <w:bodyDiv w:val="1"/>
      <w:marLeft w:val="0"/>
      <w:marRight w:val="0"/>
      <w:marTop w:val="0"/>
      <w:marBottom w:val="0"/>
      <w:divBdr>
        <w:top w:val="none" w:sz="0" w:space="0" w:color="auto"/>
        <w:left w:val="none" w:sz="0" w:space="0" w:color="auto"/>
        <w:bottom w:val="none" w:sz="0" w:space="0" w:color="auto"/>
        <w:right w:val="none" w:sz="0" w:space="0" w:color="auto"/>
      </w:divBdr>
    </w:div>
    <w:div w:id="257101219">
      <w:bodyDiv w:val="1"/>
      <w:marLeft w:val="0"/>
      <w:marRight w:val="0"/>
      <w:marTop w:val="0"/>
      <w:marBottom w:val="0"/>
      <w:divBdr>
        <w:top w:val="none" w:sz="0" w:space="0" w:color="auto"/>
        <w:left w:val="none" w:sz="0" w:space="0" w:color="auto"/>
        <w:bottom w:val="none" w:sz="0" w:space="0" w:color="auto"/>
        <w:right w:val="none" w:sz="0" w:space="0" w:color="auto"/>
      </w:divBdr>
    </w:div>
    <w:div w:id="309210336">
      <w:bodyDiv w:val="1"/>
      <w:marLeft w:val="0"/>
      <w:marRight w:val="0"/>
      <w:marTop w:val="0"/>
      <w:marBottom w:val="0"/>
      <w:divBdr>
        <w:top w:val="none" w:sz="0" w:space="0" w:color="auto"/>
        <w:left w:val="none" w:sz="0" w:space="0" w:color="auto"/>
        <w:bottom w:val="none" w:sz="0" w:space="0" w:color="auto"/>
        <w:right w:val="none" w:sz="0" w:space="0" w:color="auto"/>
      </w:divBdr>
    </w:div>
    <w:div w:id="397287678">
      <w:bodyDiv w:val="1"/>
      <w:marLeft w:val="0"/>
      <w:marRight w:val="0"/>
      <w:marTop w:val="0"/>
      <w:marBottom w:val="0"/>
      <w:divBdr>
        <w:top w:val="none" w:sz="0" w:space="0" w:color="auto"/>
        <w:left w:val="none" w:sz="0" w:space="0" w:color="auto"/>
        <w:bottom w:val="none" w:sz="0" w:space="0" w:color="auto"/>
        <w:right w:val="none" w:sz="0" w:space="0" w:color="auto"/>
      </w:divBdr>
    </w:div>
    <w:div w:id="1310406150">
      <w:bodyDiv w:val="1"/>
      <w:marLeft w:val="0"/>
      <w:marRight w:val="0"/>
      <w:marTop w:val="0"/>
      <w:marBottom w:val="0"/>
      <w:divBdr>
        <w:top w:val="none" w:sz="0" w:space="0" w:color="auto"/>
        <w:left w:val="none" w:sz="0" w:space="0" w:color="auto"/>
        <w:bottom w:val="none" w:sz="0" w:space="0" w:color="auto"/>
        <w:right w:val="none" w:sz="0" w:space="0" w:color="auto"/>
      </w:divBdr>
    </w:div>
    <w:div w:id="1501768830">
      <w:bodyDiv w:val="1"/>
      <w:marLeft w:val="0"/>
      <w:marRight w:val="0"/>
      <w:marTop w:val="0"/>
      <w:marBottom w:val="0"/>
      <w:divBdr>
        <w:top w:val="none" w:sz="0" w:space="0" w:color="auto"/>
        <w:left w:val="none" w:sz="0" w:space="0" w:color="auto"/>
        <w:bottom w:val="none" w:sz="0" w:space="0" w:color="auto"/>
        <w:right w:val="none" w:sz="0" w:space="0" w:color="auto"/>
      </w:divBdr>
    </w:div>
    <w:div w:id="1604608071">
      <w:bodyDiv w:val="1"/>
      <w:marLeft w:val="0"/>
      <w:marRight w:val="0"/>
      <w:marTop w:val="0"/>
      <w:marBottom w:val="0"/>
      <w:divBdr>
        <w:top w:val="none" w:sz="0" w:space="0" w:color="auto"/>
        <w:left w:val="none" w:sz="0" w:space="0" w:color="auto"/>
        <w:bottom w:val="none" w:sz="0" w:space="0" w:color="auto"/>
        <w:right w:val="none" w:sz="0" w:space="0" w:color="auto"/>
      </w:divBdr>
    </w:div>
    <w:div w:id="1996296623">
      <w:bodyDiv w:val="1"/>
      <w:marLeft w:val="0"/>
      <w:marRight w:val="0"/>
      <w:marTop w:val="0"/>
      <w:marBottom w:val="0"/>
      <w:divBdr>
        <w:top w:val="none" w:sz="0" w:space="0" w:color="auto"/>
        <w:left w:val="none" w:sz="0" w:space="0" w:color="auto"/>
        <w:bottom w:val="none" w:sz="0" w:space="0" w:color="auto"/>
        <w:right w:val="none" w:sz="0" w:space="0" w:color="auto"/>
      </w:divBdr>
      <w:divsChild>
        <w:div w:id="1943410936">
          <w:marLeft w:val="0"/>
          <w:marRight w:val="0"/>
          <w:marTop w:val="0"/>
          <w:marBottom w:val="0"/>
          <w:divBdr>
            <w:top w:val="none" w:sz="0" w:space="0" w:color="auto"/>
            <w:left w:val="none" w:sz="0" w:space="0" w:color="auto"/>
            <w:bottom w:val="none" w:sz="0" w:space="0" w:color="auto"/>
            <w:right w:val="none" w:sz="0" w:space="0" w:color="auto"/>
          </w:divBdr>
          <w:divsChild>
            <w:div w:id="20045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小马哥</dc:creator>
  <cp:keywords/>
  <dc:description/>
  <cp:lastModifiedBy>小马哥</cp:lastModifiedBy>
  <cp:revision>9</cp:revision>
  <dcterms:created xsi:type="dcterms:W3CDTF">2018-05-20T09:19:00Z</dcterms:created>
  <dcterms:modified xsi:type="dcterms:W3CDTF">2018-05-20T10:29:00Z</dcterms:modified>
</cp:coreProperties>
</file>