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结对帮扶行动活动记录</w:t>
      </w:r>
    </w:p>
    <w:bookmarkEnd w:id="0"/>
    <w:p>
      <w:pPr>
        <w:jc w:val="center"/>
        <w:rPr>
          <w:b/>
          <w:sz w:val="28"/>
          <w:szCs w:val="28"/>
        </w:rPr>
      </w:pP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520"/>
        <w:gridCol w:w="126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6" w:hRule="atLeast"/>
        </w:trPr>
        <w:tc>
          <w:tcPr>
            <w:tcW w:w="8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>
            <w:pPr>
              <w:ind w:firstLine="560" w:firstLineChars="200"/>
              <w:rPr>
                <w:color w:val="000000"/>
                <w:sz w:val="28"/>
                <w:szCs w:val="28"/>
              </w:rPr>
            </w:pPr>
          </w:p>
          <w:p>
            <w:pPr>
              <w:spacing w:line="720" w:lineRule="auto"/>
              <w:ind w:firstLine="560" w:firstLineChars="20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了解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符杰</w:t>
            </w:r>
            <w:r>
              <w:rPr>
                <w:rFonts w:hint="eastAsia"/>
                <w:color w:val="000000"/>
                <w:sz w:val="28"/>
                <w:szCs w:val="28"/>
              </w:rPr>
              <w:t>后进的原因，找到合适的解决办法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color w:val="000000"/>
                <w:sz w:val="28"/>
                <w:szCs w:val="28"/>
              </w:rPr>
              <w:t>全面做好对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符杰</w:t>
            </w:r>
            <w:r>
              <w:rPr>
                <w:rFonts w:hint="eastAsia"/>
                <w:color w:val="000000"/>
                <w:sz w:val="28"/>
                <w:szCs w:val="28"/>
              </w:rPr>
              <w:t>的教育转化工作。</w:t>
            </w:r>
          </w:p>
          <w:p>
            <w:pPr>
              <w:spacing w:line="720" w:lineRule="auto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l、解决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符杰</w:t>
            </w:r>
            <w:r>
              <w:rPr>
                <w:rFonts w:hint="eastAsia"/>
                <w:color w:val="000000"/>
                <w:sz w:val="28"/>
                <w:szCs w:val="28"/>
              </w:rPr>
              <w:t>的思想上的隐患。</w:t>
            </w:r>
          </w:p>
          <w:p>
            <w:pPr>
              <w:spacing w:line="720" w:lineRule="auto"/>
              <w:ind w:firstLine="560" w:firstLineChars="2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2、解决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符杰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的情感隐患。因为后进生与班主任的对立情绪和情感非常突出和明显，在学习知识和接受思想教育时，缺乏义务感和责任感。还有不适当的过度焦虑感、冲动等。 </w:t>
            </w:r>
          </w:p>
          <w:p>
            <w:pPr>
              <w:spacing w:line="720" w:lineRule="auto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3、解决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符杰</w:t>
            </w:r>
            <w:r>
              <w:rPr>
                <w:rFonts w:hint="eastAsia"/>
                <w:color w:val="000000"/>
                <w:sz w:val="28"/>
                <w:szCs w:val="28"/>
              </w:rPr>
              <w:t>的行为隐患。主要指后进生的一些不正当的坏习惯。如懒散、怕苦怕累、不勤于思考等，这些坏习惯一旦形成以后，常常会使学生在接受教育的活动中采取消极或抵制态度。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F8"/>
    <w:rsid w:val="00343858"/>
    <w:rsid w:val="003C3C7A"/>
    <w:rsid w:val="008110F8"/>
    <w:rsid w:val="00983CC8"/>
    <w:rsid w:val="00B250FF"/>
    <w:rsid w:val="00B846F8"/>
    <w:rsid w:val="00E6156A"/>
    <w:rsid w:val="00FE723E"/>
    <w:rsid w:val="6A92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Arial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274</Characters>
  <Lines>2</Lines>
  <Paragraphs>1</Paragraphs>
  <TotalTime>0</TotalTime>
  <ScaleCrop>false</ScaleCrop>
  <LinksUpToDate>false</LinksUpToDate>
  <CharactersWithSpaces>321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2018-01-23T05:50:00Z</dcterms:created>
  <dc:creator>dreamsummit</dc:creator>
  <cp:lastModifiedBy>Administrator</cp:lastModifiedBy>
  <dcterms:modified xsi:type="dcterms:W3CDTF">2018-05-20T00:04:30Z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