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CellSpacing w:w="0" w:type="dxa"/>
        <w:tblCellMar>
          <w:left w:w="0" w:type="dxa"/>
          <w:right w:w="0" w:type="dxa"/>
        </w:tblCellMar>
        <w:tblLook w:val="04A0" w:firstRow="1" w:lastRow="0" w:firstColumn="1" w:lastColumn="0" w:noHBand="0" w:noVBand="1"/>
      </w:tblPr>
      <w:tblGrid>
        <w:gridCol w:w="1920"/>
        <w:gridCol w:w="2267"/>
        <w:gridCol w:w="2269"/>
        <w:gridCol w:w="2049"/>
      </w:tblGrid>
      <w:tr w:rsidR="006C044F" w:rsidRPr="006C044F" w:rsidTr="006C044F">
        <w:trPr>
          <w:trHeight w:val="495"/>
          <w:tblCellSpacing w:w="0" w:type="dxa"/>
        </w:trPr>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C044F" w:rsidRPr="006C044F" w:rsidRDefault="006C044F" w:rsidP="006C044F">
            <w:pPr>
              <w:widowControl/>
              <w:spacing w:before="100" w:beforeAutospacing="1" w:after="100" w:afterAutospacing="1" w:line="360" w:lineRule="auto"/>
              <w:jc w:val="center"/>
              <w:rPr>
                <w:rFonts w:ascii="宋体" w:eastAsia="宋体" w:hAnsi="宋体" w:cs="宋体"/>
                <w:kern w:val="0"/>
                <w:sz w:val="24"/>
                <w:szCs w:val="24"/>
              </w:rPr>
            </w:pPr>
            <w:r w:rsidRPr="006C044F">
              <w:rPr>
                <w:rFonts w:ascii="宋体" w:eastAsia="宋体" w:hAnsi="宋体" w:cs="宋体" w:hint="eastAsia"/>
                <w:kern w:val="0"/>
                <w:sz w:val="24"/>
                <w:szCs w:val="24"/>
              </w:rPr>
              <w:t>书籍或文章名称</w:t>
            </w:r>
          </w:p>
        </w:tc>
        <w:tc>
          <w:tcPr>
            <w:tcW w:w="6600" w:type="dxa"/>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6C044F" w:rsidRPr="006C044F" w:rsidRDefault="006C044F" w:rsidP="006C044F">
            <w:pPr>
              <w:widowControl/>
              <w:spacing w:before="100" w:beforeAutospacing="1" w:after="100" w:afterAutospacing="1" w:line="360" w:lineRule="auto"/>
              <w:jc w:val="left"/>
              <w:rPr>
                <w:rFonts w:ascii="宋体" w:eastAsia="宋体" w:hAnsi="宋体" w:cs="宋体"/>
                <w:kern w:val="0"/>
                <w:sz w:val="24"/>
                <w:szCs w:val="24"/>
              </w:rPr>
            </w:pPr>
            <w:r w:rsidRPr="006C044F">
              <w:rPr>
                <w:rFonts w:ascii="宋体" w:eastAsia="宋体" w:hAnsi="宋体" w:cs="宋体" w:hint="eastAsia"/>
                <w:kern w:val="0"/>
                <w:sz w:val="24"/>
                <w:szCs w:val="24"/>
              </w:rPr>
              <w:t>《高效课堂》</w:t>
            </w:r>
          </w:p>
        </w:tc>
      </w:tr>
      <w:tr w:rsidR="006C044F" w:rsidRPr="006C044F" w:rsidTr="006C044F">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C044F" w:rsidRPr="006C044F" w:rsidRDefault="006C044F" w:rsidP="006C044F">
            <w:pPr>
              <w:widowControl/>
              <w:spacing w:before="100" w:beforeAutospacing="1" w:after="100" w:afterAutospacing="1" w:line="360" w:lineRule="auto"/>
              <w:jc w:val="center"/>
              <w:rPr>
                <w:rFonts w:ascii="宋体" w:eastAsia="宋体" w:hAnsi="宋体" w:cs="宋体"/>
                <w:kern w:val="0"/>
                <w:sz w:val="24"/>
                <w:szCs w:val="24"/>
              </w:rPr>
            </w:pPr>
            <w:r w:rsidRPr="006C044F">
              <w:rPr>
                <w:rFonts w:ascii="宋体" w:eastAsia="宋体" w:hAnsi="宋体" w:cs="宋体" w:hint="eastAsia"/>
                <w:kern w:val="0"/>
                <w:sz w:val="24"/>
                <w:szCs w:val="24"/>
              </w:rPr>
              <w:t>作      者</w:t>
            </w:r>
          </w:p>
        </w:tc>
        <w:tc>
          <w:tcPr>
            <w:tcW w:w="22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C044F" w:rsidRPr="006C044F" w:rsidRDefault="006C044F" w:rsidP="006C044F">
            <w:pPr>
              <w:widowControl/>
              <w:spacing w:before="100" w:beforeAutospacing="1" w:after="100" w:afterAutospacing="1" w:line="360" w:lineRule="auto"/>
              <w:jc w:val="left"/>
              <w:rPr>
                <w:rFonts w:ascii="宋体" w:eastAsia="宋体" w:hAnsi="宋体" w:cs="宋体"/>
                <w:kern w:val="0"/>
                <w:sz w:val="24"/>
                <w:szCs w:val="24"/>
              </w:rPr>
            </w:pPr>
            <w:proofErr w:type="gramStart"/>
            <w:r w:rsidRPr="006C044F">
              <w:rPr>
                <w:rFonts w:ascii="宋体" w:eastAsia="宋体" w:hAnsi="宋体" w:cs="宋体" w:hint="eastAsia"/>
                <w:kern w:val="0"/>
                <w:sz w:val="24"/>
                <w:szCs w:val="24"/>
              </w:rPr>
              <w:t>苏鸿</w:t>
            </w:r>
            <w:proofErr w:type="gramEnd"/>
          </w:p>
        </w:tc>
        <w:tc>
          <w:tcPr>
            <w:tcW w:w="22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C044F" w:rsidRPr="006C044F" w:rsidRDefault="006C044F" w:rsidP="006C044F">
            <w:pPr>
              <w:widowControl/>
              <w:spacing w:before="100" w:beforeAutospacing="1" w:after="100" w:afterAutospacing="1" w:line="360" w:lineRule="auto"/>
              <w:jc w:val="center"/>
              <w:rPr>
                <w:rFonts w:ascii="宋体" w:eastAsia="宋体" w:hAnsi="宋体" w:cs="宋体"/>
                <w:kern w:val="0"/>
                <w:sz w:val="24"/>
                <w:szCs w:val="24"/>
              </w:rPr>
            </w:pPr>
            <w:r w:rsidRPr="006C044F">
              <w:rPr>
                <w:rFonts w:ascii="宋体" w:eastAsia="宋体" w:hAnsi="宋体" w:cs="宋体" w:hint="eastAsia"/>
                <w:kern w:val="0"/>
                <w:sz w:val="24"/>
                <w:szCs w:val="24"/>
              </w:rPr>
              <w:t>阅 读 时 间</w:t>
            </w:r>
          </w:p>
        </w:tc>
        <w:tc>
          <w:tcPr>
            <w:tcW w:w="20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C044F" w:rsidRPr="006C044F" w:rsidRDefault="006C044F" w:rsidP="008C2257">
            <w:pPr>
              <w:widowControl/>
              <w:spacing w:before="100" w:beforeAutospacing="1" w:after="100" w:afterAutospacing="1" w:line="360" w:lineRule="auto"/>
              <w:rPr>
                <w:rFonts w:ascii="宋体" w:eastAsia="宋体" w:hAnsi="宋体" w:cs="宋体"/>
                <w:kern w:val="0"/>
                <w:sz w:val="24"/>
                <w:szCs w:val="24"/>
              </w:rPr>
            </w:pPr>
            <w:bookmarkStart w:id="0" w:name="_GoBack"/>
            <w:bookmarkEnd w:id="0"/>
            <w:r w:rsidRPr="006C044F">
              <w:rPr>
                <w:rFonts w:ascii="宋体" w:eastAsia="宋体" w:hAnsi="宋体" w:cs="宋体" w:hint="eastAsia"/>
                <w:kern w:val="0"/>
                <w:sz w:val="24"/>
                <w:szCs w:val="24"/>
              </w:rPr>
              <w:t>2018.5 </w:t>
            </w:r>
          </w:p>
        </w:tc>
      </w:tr>
      <w:tr w:rsidR="006C044F" w:rsidRPr="006C044F" w:rsidTr="006C044F">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C044F" w:rsidRPr="006C044F" w:rsidRDefault="006C044F" w:rsidP="006C044F">
            <w:pPr>
              <w:widowControl/>
              <w:spacing w:before="100" w:beforeAutospacing="1" w:after="100" w:afterAutospacing="1" w:line="360" w:lineRule="auto"/>
              <w:jc w:val="center"/>
              <w:rPr>
                <w:rFonts w:ascii="宋体" w:eastAsia="宋体" w:hAnsi="宋体" w:cs="宋体"/>
                <w:kern w:val="0"/>
                <w:sz w:val="24"/>
                <w:szCs w:val="24"/>
              </w:rPr>
            </w:pPr>
            <w:r w:rsidRPr="006C044F">
              <w:rPr>
                <w:rFonts w:ascii="宋体" w:eastAsia="宋体" w:hAnsi="宋体" w:cs="宋体" w:hint="eastAsia"/>
                <w:kern w:val="0"/>
                <w:sz w:val="24"/>
                <w:szCs w:val="24"/>
              </w:rPr>
              <w:t>教 师 姓 名</w:t>
            </w:r>
          </w:p>
        </w:tc>
        <w:tc>
          <w:tcPr>
            <w:tcW w:w="22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C044F" w:rsidRPr="006C044F" w:rsidRDefault="006C044F" w:rsidP="006C044F">
            <w:pPr>
              <w:widowControl/>
              <w:spacing w:before="100" w:beforeAutospacing="1" w:after="100" w:afterAutospacing="1" w:line="360" w:lineRule="auto"/>
              <w:jc w:val="left"/>
              <w:rPr>
                <w:rFonts w:ascii="宋体" w:eastAsia="宋体" w:hAnsi="宋体" w:cs="宋体"/>
                <w:kern w:val="0"/>
                <w:sz w:val="24"/>
                <w:szCs w:val="24"/>
              </w:rPr>
            </w:pPr>
            <w:proofErr w:type="gramStart"/>
            <w:r>
              <w:rPr>
                <w:rFonts w:ascii="宋体" w:eastAsia="宋体" w:hAnsi="宋体" w:cs="宋体" w:hint="eastAsia"/>
                <w:kern w:val="0"/>
                <w:sz w:val="24"/>
                <w:szCs w:val="24"/>
              </w:rPr>
              <w:t>张丽慧</w:t>
            </w:r>
            <w:proofErr w:type="gramEnd"/>
          </w:p>
        </w:tc>
        <w:tc>
          <w:tcPr>
            <w:tcW w:w="22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C044F" w:rsidRPr="006C044F" w:rsidRDefault="006C044F" w:rsidP="006C044F">
            <w:pPr>
              <w:widowControl/>
              <w:spacing w:before="100" w:beforeAutospacing="1" w:after="100" w:afterAutospacing="1" w:line="360" w:lineRule="auto"/>
              <w:jc w:val="center"/>
              <w:rPr>
                <w:rFonts w:ascii="宋体" w:eastAsia="宋体" w:hAnsi="宋体" w:cs="宋体"/>
                <w:kern w:val="0"/>
                <w:sz w:val="24"/>
                <w:szCs w:val="24"/>
              </w:rPr>
            </w:pPr>
            <w:r w:rsidRPr="006C044F">
              <w:rPr>
                <w:rFonts w:ascii="宋体" w:eastAsia="宋体" w:hAnsi="宋体" w:cs="宋体" w:hint="eastAsia"/>
                <w:kern w:val="0"/>
                <w:sz w:val="24"/>
                <w:szCs w:val="24"/>
              </w:rPr>
              <w:t>年 段、学 科</w:t>
            </w:r>
          </w:p>
        </w:tc>
        <w:tc>
          <w:tcPr>
            <w:tcW w:w="20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C044F" w:rsidRPr="006C044F" w:rsidRDefault="006C044F" w:rsidP="006C044F">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八</w:t>
            </w:r>
            <w:r w:rsidRPr="006C044F">
              <w:rPr>
                <w:rFonts w:ascii="宋体" w:eastAsia="宋体" w:hAnsi="宋体" w:cs="宋体" w:hint="eastAsia"/>
                <w:kern w:val="0"/>
                <w:sz w:val="24"/>
                <w:szCs w:val="24"/>
              </w:rPr>
              <w:t xml:space="preserve">年级 </w:t>
            </w:r>
            <w:r>
              <w:rPr>
                <w:rFonts w:ascii="宋体" w:eastAsia="宋体" w:hAnsi="宋体" w:cs="宋体" w:hint="eastAsia"/>
                <w:kern w:val="0"/>
                <w:sz w:val="24"/>
                <w:szCs w:val="24"/>
              </w:rPr>
              <w:t>英语</w:t>
            </w:r>
            <w:r w:rsidRPr="006C044F">
              <w:rPr>
                <w:rFonts w:ascii="宋体" w:eastAsia="宋体" w:hAnsi="宋体" w:cs="宋体" w:hint="eastAsia"/>
                <w:kern w:val="0"/>
                <w:sz w:val="24"/>
                <w:szCs w:val="24"/>
              </w:rPr>
              <w:t> </w:t>
            </w:r>
          </w:p>
        </w:tc>
      </w:tr>
      <w:tr w:rsidR="006C044F" w:rsidRPr="006C044F" w:rsidTr="006C044F">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C044F" w:rsidRDefault="006C044F" w:rsidP="006C044F">
            <w:pPr>
              <w:widowControl/>
              <w:spacing w:before="100" w:beforeAutospacing="1" w:after="100" w:afterAutospacing="1" w:line="360" w:lineRule="auto"/>
              <w:jc w:val="left"/>
              <w:rPr>
                <w:rFonts w:ascii="宋体" w:eastAsia="宋体" w:hAnsi="宋体" w:cs="宋体" w:hint="eastAsia"/>
                <w:kern w:val="0"/>
                <w:sz w:val="24"/>
                <w:szCs w:val="24"/>
              </w:rPr>
            </w:pPr>
            <w:r w:rsidRPr="006C044F">
              <w:rPr>
                <w:rFonts w:ascii="宋体" w:eastAsia="宋体" w:hAnsi="宋体" w:cs="宋体" w:hint="eastAsia"/>
                <w:kern w:val="0"/>
                <w:sz w:val="24"/>
                <w:szCs w:val="24"/>
              </w:rPr>
              <w:t>精彩摘录：</w:t>
            </w:r>
            <w:r>
              <w:rPr>
                <w:rFonts w:ascii="宋体" w:eastAsia="宋体" w:hAnsi="宋体" w:cs="宋体" w:hint="eastAsia"/>
                <w:kern w:val="0"/>
                <w:sz w:val="24"/>
                <w:szCs w:val="24"/>
              </w:rPr>
              <w:t>传统的课堂教学评价多是以教师为中心的“以教论教”，其评价结果成为评判教师课堂教学水平高低的依据，这往往使得作为教学活动主体的学生被忽视或成为教学的道具和陪衬。“以学论教”是现代课堂评价的指导思想，它将“以学生发展为中心”的理念贯穿于课堂教学全过程，重视学生主体作用的发挥。</w:t>
            </w:r>
          </w:p>
          <w:p w:rsidR="006C044F" w:rsidRPr="006C044F" w:rsidRDefault="006C044F" w:rsidP="006C044F">
            <w:pPr>
              <w:widowControl/>
              <w:spacing w:before="100" w:beforeAutospacing="1" w:after="100" w:afterAutospacing="1"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以学论教”的教学评价强调以学生在课堂学习中呈现出的状态为参照来评价课堂教学的质量。这一全新的教学评价理念关注学生是怎么学习的，包括学生在课堂中自主学习，同伴合作的行为表现，参与热情，情感体验和探究，思考过程等。通过了解学生在课堂教学活动中如何交流，合作，思考，获得结论来评价课堂教学的成败。即便我们的课堂教学评价仍</w:t>
            </w:r>
            <w:r w:rsidR="000F1F28">
              <w:rPr>
                <w:rFonts w:ascii="宋体" w:eastAsia="宋体" w:hAnsi="宋体" w:cs="宋体" w:hint="eastAsia"/>
                <w:kern w:val="0"/>
                <w:sz w:val="24"/>
                <w:szCs w:val="24"/>
              </w:rPr>
              <w:t>然关注着教师的行为，其本质也是关注教师如何激励，促进学生的学习，以此来评价教师课堂行为表现对学生“学”的价值。</w:t>
            </w:r>
          </w:p>
          <w:p w:rsidR="006C044F" w:rsidRPr="006C044F" w:rsidRDefault="006C044F" w:rsidP="006C044F">
            <w:pPr>
              <w:widowControl/>
              <w:spacing w:before="100" w:beforeAutospacing="1" w:after="100" w:afterAutospacing="1" w:line="360" w:lineRule="auto"/>
              <w:jc w:val="left"/>
              <w:rPr>
                <w:rFonts w:ascii="宋体" w:eastAsia="宋体" w:hAnsi="宋体" w:cs="宋体"/>
                <w:kern w:val="0"/>
                <w:sz w:val="24"/>
                <w:szCs w:val="24"/>
              </w:rPr>
            </w:pPr>
          </w:p>
        </w:tc>
      </w:tr>
      <w:tr w:rsidR="006C044F" w:rsidRPr="006C044F" w:rsidTr="006C044F">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6C044F" w:rsidRPr="006C044F" w:rsidRDefault="000F1F28" w:rsidP="006C044F">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读书感悟：</w:t>
            </w:r>
            <w:r w:rsidR="00687F9F">
              <w:rPr>
                <w:rFonts w:ascii="宋体" w:eastAsia="宋体" w:hAnsi="宋体" w:cs="宋体" w:hint="eastAsia"/>
                <w:kern w:val="0"/>
                <w:sz w:val="24"/>
                <w:szCs w:val="24"/>
              </w:rPr>
              <w:t>以</w:t>
            </w:r>
            <w:proofErr w:type="gramStart"/>
            <w:r w:rsidR="00687F9F">
              <w:rPr>
                <w:rFonts w:ascii="宋体" w:eastAsia="宋体" w:hAnsi="宋体" w:cs="宋体" w:hint="eastAsia"/>
                <w:kern w:val="0"/>
                <w:sz w:val="24"/>
                <w:szCs w:val="24"/>
              </w:rPr>
              <w:t>学论教的</w:t>
            </w:r>
            <w:proofErr w:type="gramEnd"/>
            <w:r w:rsidR="00687F9F">
              <w:rPr>
                <w:rFonts w:ascii="宋体" w:eastAsia="宋体" w:hAnsi="宋体" w:cs="宋体" w:hint="eastAsia"/>
                <w:kern w:val="0"/>
                <w:sz w:val="24"/>
                <w:szCs w:val="24"/>
              </w:rPr>
              <w:t>评价理念将促使评课活动走向新的局面，尤其是关于课堂教学质量好坏的评价：第一，</w:t>
            </w:r>
            <w:proofErr w:type="gramStart"/>
            <w:r w:rsidR="00687F9F">
              <w:rPr>
                <w:rFonts w:ascii="宋体" w:eastAsia="宋体" w:hAnsi="宋体" w:cs="宋体" w:hint="eastAsia"/>
                <w:kern w:val="0"/>
                <w:sz w:val="24"/>
                <w:szCs w:val="24"/>
              </w:rPr>
              <w:t>中评不中用</w:t>
            </w:r>
            <w:proofErr w:type="gramEnd"/>
            <w:r w:rsidR="00687F9F">
              <w:rPr>
                <w:rFonts w:ascii="宋体" w:eastAsia="宋体" w:hAnsi="宋体" w:cs="宋体" w:hint="eastAsia"/>
                <w:kern w:val="0"/>
                <w:sz w:val="24"/>
                <w:szCs w:val="24"/>
              </w:rPr>
              <w:t>的课不是好课。如皋根据评课的指标，用对应的方式去</w:t>
            </w:r>
            <w:proofErr w:type="gramStart"/>
            <w:r w:rsidR="00687F9F">
              <w:rPr>
                <w:rFonts w:ascii="宋体" w:eastAsia="宋体" w:hAnsi="宋体" w:cs="宋体" w:hint="eastAsia"/>
                <w:kern w:val="0"/>
                <w:sz w:val="24"/>
                <w:szCs w:val="24"/>
              </w:rPr>
              <w:t>评价某堂课</w:t>
            </w:r>
            <w:proofErr w:type="gramEnd"/>
            <w:r w:rsidR="00687F9F">
              <w:rPr>
                <w:rFonts w:ascii="宋体" w:eastAsia="宋体" w:hAnsi="宋体" w:cs="宋体" w:hint="eastAsia"/>
                <w:kern w:val="0"/>
                <w:sz w:val="24"/>
                <w:szCs w:val="24"/>
              </w:rPr>
              <w:t>，也许这是一堂好课。但如皋换个角度审视，却可能不是一堂真正意义上的好课。我们不难发现，课堂上的许多环节是为迎合听课人，评课人的口味而设计的，学生的学习效果并不理想。第二，“教师唱主角”的课</w:t>
            </w:r>
            <w:proofErr w:type="gramStart"/>
            <w:r w:rsidR="00687F9F">
              <w:rPr>
                <w:rFonts w:ascii="宋体" w:eastAsia="宋体" w:hAnsi="宋体" w:cs="宋体" w:hint="eastAsia"/>
                <w:kern w:val="0"/>
                <w:sz w:val="24"/>
                <w:szCs w:val="24"/>
              </w:rPr>
              <w:t>不</w:t>
            </w:r>
            <w:proofErr w:type="gramEnd"/>
            <w:r w:rsidR="00687F9F">
              <w:rPr>
                <w:rFonts w:ascii="宋体" w:eastAsia="宋体" w:hAnsi="宋体" w:cs="宋体" w:hint="eastAsia"/>
                <w:kern w:val="0"/>
                <w:sz w:val="24"/>
                <w:szCs w:val="24"/>
              </w:rPr>
              <w:t>上好课。在这样的课堂教学中，学生的“学”仅仅是为了配合教师的教，学生在课堂上扮演配合教师完成教学任务的角色</w:t>
            </w:r>
            <w:r w:rsidR="008C2257">
              <w:rPr>
                <w:rFonts w:ascii="宋体" w:eastAsia="宋体" w:hAnsi="宋体" w:cs="宋体" w:hint="eastAsia"/>
                <w:kern w:val="0"/>
                <w:sz w:val="24"/>
                <w:szCs w:val="24"/>
              </w:rPr>
              <w:t>，教师希望的是学生按他的教学设计做出应答，这样的课不上真正意义上的好课。第三，“只达到认知目标”的课不一定是好课。忽视学生主体，只重视知识移植的课堂教学是对学生智力资源的最大浪费。所以说，课堂教学应当是面对完整的人的教育，仅仅达到认知目标的课不上真正意义上的好课。</w:t>
            </w:r>
          </w:p>
        </w:tc>
      </w:tr>
    </w:tbl>
    <w:p w:rsidR="00984FFA" w:rsidRPr="006C044F" w:rsidRDefault="008C2257"/>
    <w:sectPr w:rsidR="00984FFA" w:rsidRPr="006C0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4F"/>
    <w:rsid w:val="000F1F28"/>
    <w:rsid w:val="00204BC6"/>
    <w:rsid w:val="00687F9F"/>
    <w:rsid w:val="006C044F"/>
    <w:rsid w:val="00734622"/>
    <w:rsid w:val="00886A95"/>
    <w:rsid w:val="008C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55485">
      <w:bodyDiv w:val="1"/>
      <w:marLeft w:val="0"/>
      <w:marRight w:val="0"/>
      <w:marTop w:val="0"/>
      <w:marBottom w:val="0"/>
      <w:divBdr>
        <w:top w:val="none" w:sz="0" w:space="0" w:color="auto"/>
        <w:left w:val="none" w:sz="0" w:space="0" w:color="auto"/>
        <w:bottom w:val="none" w:sz="0" w:space="0" w:color="auto"/>
        <w:right w:val="none" w:sz="0" w:space="0" w:color="auto"/>
      </w:divBdr>
      <w:divsChild>
        <w:div w:id="1060444329">
          <w:marLeft w:val="0"/>
          <w:marRight w:val="0"/>
          <w:marTop w:val="180"/>
          <w:marBottom w:val="0"/>
          <w:divBdr>
            <w:top w:val="none" w:sz="0" w:space="0" w:color="auto"/>
            <w:left w:val="none" w:sz="0" w:space="0" w:color="auto"/>
            <w:bottom w:val="none" w:sz="0" w:space="0" w:color="auto"/>
            <w:right w:val="none" w:sz="0" w:space="0" w:color="auto"/>
          </w:divBdr>
          <w:divsChild>
            <w:div w:id="813059653">
              <w:marLeft w:val="0"/>
              <w:marRight w:val="0"/>
              <w:marTop w:val="0"/>
              <w:marBottom w:val="225"/>
              <w:divBdr>
                <w:top w:val="none" w:sz="0" w:space="0" w:color="auto"/>
                <w:left w:val="none" w:sz="0" w:space="0" w:color="auto"/>
                <w:bottom w:val="none" w:sz="0" w:space="0" w:color="auto"/>
                <w:right w:val="none" w:sz="0" w:space="0" w:color="auto"/>
              </w:divBdr>
              <w:divsChild>
                <w:div w:id="285233979">
                  <w:marLeft w:val="0"/>
                  <w:marRight w:val="0"/>
                  <w:marTop w:val="0"/>
                  <w:marBottom w:val="0"/>
                  <w:divBdr>
                    <w:top w:val="none" w:sz="0" w:space="0" w:color="auto"/>
                    <w:left w:val="none" w:sz="0" w:space="0" w:color="auto"/>
                    <w:bottom w:val="none" w:sz="0" w:space="0" w:color="auto"/>
                    <w:right w:val="none" w:sz="0" w:space="0" w:color="auto"/>
                  </w:divBdr>
                  <w:divsChild>
                    <w:div w:id="802313799">
                      <w:marLeft w:val="0"/>
                      <w:marRight w:val="0"/>
                      <w:marTop w:val="180"/>
                      <w:marBottom w:val="0"/>
                      <w:divBdr>
                        <w:top w:val="single" w:sz="6" w:space="8" w:color="D2D2D2"/>
                        <w:left w:val="single" w:sz="6" w:space="8" w:color="D2D2D2"/>
                        <w:bottom w:val="single" w:sz="6" w:space="8" w:color="D2D2D2"/>
                        <w:right w:val="single" w:sz="6" w:space="8" w:color="D2D2D2"/>
                      </w:divBdr>
                      <w:divsChild>
                        <w:div w:id="1568881813">
                          <w:marLeft w:val="0"/>
                          <w:marRight w:val="0"/>
                          <w:marTop w:val="135"/>
                          <w:marBottom w:val="135"/>
                          <w:divBdr>
                            <w:top w:val="none" w:sz="0" w:space="0" w:color="auto"/>
                            <w:left w:val="none" w:sz="0" w:space="0" w:color="auto"/>
                            <w:bottom w:val="none" w:sz="0" w:space="0" w:color="auto"/>
                            <w:right w:val="none" w:sz="0" w:space="0" w:color="auto"/>
                          </w:divBdr>
                          <w:divsChild>
                            <w:div w:id="3899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12EAA-06C2-4009-8FE6-414B029A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dc:creator>
  <cp:lastModifiedBy>zhangli</cp:lastModifiedBy>
  <cp:revision>3</cp:revision>
  <dcterms:created xsi:type="dcterms:W3CDTF">2018-05-10T07:56:00Z</dcterms:created>
  <dcterms:modified xsi:type="dcterms:W3CDTF">2018-05-10T08:29:00Z</dcterms:modified>
</cp:coreProperties>
</file>