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武进区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坂上初级中学校级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骨干教师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考核管理细则</w:t>
      </w:r>
    </w:p>
    <w:bookmarkEnd w:id="0"/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为进一步加强我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校</w:t>
      </w:r>
      <w:r>
        <w:rPr>
          <w:rFonts w:hint="eastAsia" w:ascii="宋体" w:hAnsi="宋体" w:eastAsia="宋体" w:cs="宋体"/>
          <w:sz w:val="28"/>
          <w:szCs w:val="28"/>
        </w:rPr>
        <w:t>教师队伍建设，切实实施教师培养工程，搭建教师专业发展的平台，建立教师快速、健康成长的长效机制，激励教师立足岗位，钻研教育、教学工作，提高教育、教学、科研能力和水平，促进我校教师队伍专业化发展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落实好校级骨干教师的评选，特制定本考核管理细则：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一、学校骨干教师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考核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成员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考核小组组长：郭曙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成员：周亚琴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马旦宏 王晓峰 陈剑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何友明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秦艳 储晓中 王琦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1400" w:firstLineChars="5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殷微萍 张明星 王银花 叶晓霞 唐莉敏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二、管理和考核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骨干教师必须担任本学科（专业）满工作量的教学任务，增强课程意识，刻苦钻研业务，不断提高教育教学水平。带头上好研究课，每学年在校内评课不少于4节，上示范课不少于2节；研读专著1～2本；写教学反思不少于10篇；撰写优秀教学设计不少于3篇；参加市区级及以上培训活动2～4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骨干教师必须积极参与教育科研，承担或参与市（区）级以上课题研究任务。每学期至少撰写一篇有较高水平的专业论文、经验总结或科研报告，并在市（区）级以上获奖，或在市级以上报刊发表，或在专业会议上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3．骨干教师必须在年级段、学科组起到示范引领作用，教学实绩好。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4．每届到期的骨干教师均要重新申报、考核后认定，不搞终身制。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．建立骨干教师数据库，健全考绩档案。学校每年负责考评骨干教师，对在工作中有重大失误且造成不良影响的，立即取消其荣誉称号及经济待遇。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、骨干教师的待遇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1．同等条件下优先参加评先、评优、晋级。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2．优先参加省市区级教师培训。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3．每年享受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一定的</w:t>
      </w:r>
      <w:r>
        <w:rPr>
          <w:rFonts w:hint="eastAsia" w:ascii="宋体" w:hAnsi="宋体" w:eastAsia="宋体" w:cs="宋体"/>
          <w:sz w:val="28"/>
          <w:szCs w:val="28"/>
        </w:rPr>
        <w:t>考核奖金；</w:t>
      </w:r>
    </w:p>
    <w:p>
      <w:pPr>
        <w:spacing w:line="480" w:lineRule="exact"/>
        <w:ind w:firstLine="48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、本“管理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细则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”解释权属学校评选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领导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小组。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D1A25"/>
    <w:rsid w:val="715D1A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2018-01-08T10:50:00Z</dcterms:created>
  <dc:creator>秦艳</dc:creator>
  <cp:lastModifiedBy>秦艳</cp:lastModifiedBy>
  <dcterms:modified xsi:type="dcterms:W3CDTF">2018-01-08T11:06:51Z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