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center"/>
        <w:textAlignment w:val="auto"/>
        <w:outlineLvl w:val="9"/>
        <w:rPr>
          <w:rFonts w:ascii="宋体" w:hAnsi="宋体"/>
          <w:sz w:val="32"/>
          <w:szCs w:val="32"/>
        </w:rPr>
      </w:pPr>
      <w:r>
        <w:rPr>
          <w:rFonts w:hint="eastAsia" w:ascii="宋体" w:hAnsi="宋体"/>
          <w:sz w:val="32"/>
          <w:szCs w:val="32"/>
          <w:lang w:val="en-US" w:eastAsia="zh-CN"/>
        </w:rPr>
        <w:t>2017</w:t>
      </w:r>
      <w:r>
        <w:rPr>
          <w:rFonts w:hint="eastAsia" w:ascii="宋体" w:hAnsi="宋体"/>
          <w:sz w:val="32"/>
          <w:szCs w:val="32"/>
        </w:rPr>
        <w:t>-2018年度副校长工作总结</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sz w:val="24"/>
          <w:szCs w:val="24"/>
        </w:rPr>
      </w:pPr>
      <w:r>
        <w:rPr>
          <w:rFonts w:hint="eastAsia" w:ascii="宋体" w:hAnsi="宋体"/>
          <w:sz w:val="24"/>
          <w:szCs w:val="24"/>
        </w:rPr>
        <w:t>时光飞驰，不知不觉中过了一年又一年，转眼间已当了三十年教师，担任副校长也已十九个年头了</w:t>
      </w:r>
      <w:r>
        <w:rPr>
          <w:rFonts w:hint="eastAsia" w:ascii="宋体" w:hAnsi="宋体"/>
          <w:sz w:val="24"/>
          <w:szCs w:val="24"/>
          <w:lang w:eastAsia="zh-CN"/>
        </w:rPr>
        <w:t>。</w:t>
      </w:r>
      <w:r>
        <w:rPr>
          <w:rFonts w:hint="eastAsia" w:ascii="宋体" w:hAnsi="宋体"/>
          <w:sz w:val="24"/>
          <w:szCs w:val="24"/>
        </w:rPr>
        <w:t>回首往事，心里有着好多的美好与感动，也有着丝丝的遗憾，但又感觉自己努力了、付出了、无悔了！人生有尽头，追求无至境，人生需要不断增添新的色彩，也就需要自己有执着的信念与追求，努力适应变化的环境和新的工作，尽自己所能与所力做好本职工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89" w:firstLine="480" w:firstLineChars="200"/>
        <w:textAlignment w:val="auto"/>
        <w:outlineLvl w:val="9"/>
        <w:rPr>
          <w:rFonts w:hint="eastAsia" w:ascii="宋体" w:hAnsi="宋体"/>
          <w:sz w:val="24"/>
          <w:szCs w:val="24"/>
        </w:rPr>
      </w:pPr>
      <w:r>
        <w:rPr>
          <w:rFonts w:hint="eastAsia" w:ascii="宋体" w:hAnsi="宋体"/>
          <w:sz w:val="24"/>
          <w:szCs w:val="24"/>
        </w:rPr>
        <w:t>学习提高素养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89"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关心时事政治，关心国内外大事，认真学习党的方针政策，不忘初心，努力践行“两学一做”活动，充分发挥党员的先进示范作用；认真学习上级文件精神，严格贯彻执行党的教育方针政策，认真履行《教师职业道德规范》，以身作则，廉洁自律，为人师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89"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认真学习教育教学理论知识与业务知识，时刻紧跟教育发展形势，学习新的教育思想，不断更新教育教学管理理念，深化教学改革研究，积极参加各级各类培训学习，在培训学习过程中，认真做好学习培训笔记，写好培训学习收获体会等心得论文，并把一些先进的教育教学思想和理念渗透于自己的日常教学和教学管理、教学研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89" w:firstLine="480" w:firstLineChars="200"/>
        <w:textAlignment w:val="auto"/>
        <w:outlineLvl w:val="9"/>
        <w:rPr>
          <w:rFonts w:hint="eastAsia" w:ascii="宋体" w:hAnsi="宋体"/>
          <w:sz w:val="24"/>
          <w:szCs w:val="24"/>
        </w:rPr>
      </w:pPr>
      <w:r>
        <w:rPr>
          <w:rFonts w:hint="eastAsia" w:ascii="宋体" w:hAnsi="宋体"/>
          <w:sz w:val="24"/>
          <w:szCs w:val="24"/>
        </w:rPr>
        <w:t>培训引领成长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89" w:rightChars="0" w:firstLine="480" w:firstLineChars="200"/>
        <w:textAlignment w:val="auto"/>
        <w:outlineLvl w:val="9"/>
        <w:rPr>
          <w:rFonts w:hint="eastAsia" w:ascii="宋体" w:hAnsi="宋体" w:eastAsiaTheme="minorEastAsia"/>
          <w:sz w:val="24"/>
          <w:szCs w:val="24"/>
          <w:lang w:eastAsia="zh-CN"/>
        </w:rPr>
      </w:pPr>
      <w:r>
        <w:rPr>
          <w:rFonts w:hint="eastAsia" w:ascii="宋体" w:hAnsi="宋体"/>
          <w:sz w:val="24"/>
          <w:szCs w:val="24"/>
          <w:lang w:eastAsia="zh-CN"/>
        </w:rPr>
        <w:t>深化教育改革，深入推进教育教学研究，建设高素质、专业化的教师队伍，扎实做好“走出去、请进来”等教师培训活动，会同教导处组织安排好教师外出培训与培训成果汇报分享，如，严小薇老师杭州学习体会专题汇报，吴秀兰老师的特级教师潘建明骨干教师培育站和特级教师于新华老师的课题活动来校活动分享，刘四春老师的校长名师工作室来校活动指导等。邀请专家、名师来校专题讲座，如，湖塘实验学校顾志平校长的名校长交流指导，前黄初中张满林老师的课题培训等。充分挖掘学校优势资源，组织信息技术应用能力培训，如，蒋嵘老师的微课制作技术培训，刘鸭华老师的利用手机操作与多媒体整合使用技术的培训等。在众多培训活动组织安排过程中，我感动各位老师的好学精神，由于学校老师少，上面组织活动多，各位老师在繁重工作之余，都能争取珍惜一切机会参加学习，特别是一些四十岁以上的骨干老师，没有出现所说的天花板现象，从学校组织的各项活动和教育教学成绩就能充分说明老师们前进在路上。我感谢老师对学校培训工作的大力支持与配合，不管是参加培训的、还是承担培训任务的，都能爽快乐意接受，认真做好。</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89" w:firstLine="480" w:firstLineChars="200"/>
        <w:textAlignment w:val="auto"/>
        <w:outlineLvl w:val="9"/>
        <w:rPr>
          <w:rFonts w:hint="eastAsia" w:ascii="宋体" w:hAnsi="宋体"/>
          <w:sz w:val="24"/>
          <w:szCs w:val="24"/>
        </w:rPr>
      </w:pPr>
      <w:r>
        <w:rPr>
          <w:rFonts w:hint="eastAsia" w:ascii="宋体" w:hAnsi="宋体"/>
          <w:sz w:val="24"/>
          <w:szCs w:val="24"/>
        </w:rPr>
        <w:t>课题提升内涵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89" w:rightChars="0" w:firstLine="480" w:firstLineChars="200"/>
        <w:textAlignment w:val="auto"/>
        <w:outlineLvl w:val="9"/>
        <w:rPr>
          <w:rFonts w:hint="eastAsia" w:ascii="宋体" w:hAnsi="宋体" w:eastAsiaTheme="minorEastAsia"/>
          <w:sz w:val="24"/>
          <w:szCs w:val="24"/>
          <w:lang w:eastAsia="zh-CN"/>
        </w:rPr>
      </w:pPr>
      <w:r>
        <w:rPr>
          <w:rFonts w:hint="eastAsia" w:ascii="宋体" w:hAnsi="宋体"/>
          <w:sz w:val="24"/>
          <w:szCs w:val="24"/>
          <w:lang w:eastAsia="zh-CN"/>
        </w:rPr>
        <w:t>本着“问题即课题，反思即研究”的理念，做实做好各科微课题研究，加强课题管理和研究向纵深推进，根据学校课题研究的实际情况与现状，认真谋划设计课题《农村初中新课堂文化建构研究》，着重从班级文化和课堂教学文化两个方面，五个子课题进行课题研究，并申报成功为常州市级备案课题，区级课题《基于学生视角优化数学教学行为的研究》以优秀级圆满结题，并获得区级教科研成果二等奖。</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89" w:firstLine="480" w:firstLineChars="200"/>
        <w:textAlignment w:val="auto"/>
        <w:outlineLvl w:val="9"/>
        <w:rPr>
          <w:rFonts w:hint="eastAsia" w:ascii="宋体" w:hAnsi="宋体"/>
          <w:sz w:val="24"/>
          <w:szCs w:val="24"/>
        </w:rPr>
      </w:pPr>
      <w:r>
        <w:rPr>
          <w:rFonts w:hint="eastAsia" w:ascii="宋体" w:hAnsi="宋体"/>
          <w:sz w:val="24"/>
          <w:szCs w:val="24"/>
        </w:rPr>
        <w:t>活动历炼发展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89" w:rightChars="0" w:firstLine="480" w:firstLineChars="200"/>
        <w:textAlignment w:val="auto"/>
        <w:outlineLvl w:val="9"/>
        <w:rPr>
          <w:rFonts w:hint="eastAsia" w:ascii="宋体" w:hAnsi="宋体"/>
          <w:sz w:val="24"/>
          <w:szCs w:val="24"/>
          <w:lang w:val="en-US" w:eastAsia="zh-CN"/>
        </w:rPr>
      </w:pPr>
      <w:r>
        <w:rPr>
          <w:rFonts w:hint="eastAsia" w:ascii="宋体" w:hAnsi="宋体"/>
          <w:sz w:val="24"/>
          <w:szCs w:val="24"/>
          <w:lang w:eastAsia="zh-CN"/>
        </w:rPr>
        <w:t>本着“教而不研则浅，研而不教则空”的理念，认真组织各种层次、形式多样的教学研究成果展示活动。如，利用本校及校外资源，牵线结对教龄不满三年老师的师徒结对，组织举行师徒结对仪式，明确师徒职责，按职责要求加强督促指导管理，每位徒弟撰写师徒活动反思，徒弟上好汇报课；利用区评选学带、骨干教师契机，组织校级骨干教师示范课活动，本学年度有四位教师评为区骨干教师；组织了历时两个月、</w:t>
      </w:r>
      <w:r>
        <w:rPr>
          <w:rFonts w:hint="eastAsia" w:ascii="宋体" w:hAnsi="宋体"/>
          <w:sz w:val="24"/>
          <w:szCs w:val="24"/>
          <w:lang w:val="en-US" w:eastAsia="zh-CN"/>
        </w:rPr>
        <w:t>25位老师参加的青年教师基本功大赛，分别从“我的教育故事”演讲、论文、电教课件与微视频、课堂教学能力比赛，四个内容有评委进行打分式评比，评出一、二等奖，本活动已完成三个内容，准备于“五四”节之际完成演讲。活动中，不但是参赛教师积极参加，认真准备，精彩展示，其他老师都能尽量克服困难，积极参加活动，特别是25节课要在短短的三周时间内完成，密度高、强度大，而老师们听课热情高，最多的有20多位老师参加听课，最少也的10位左右，大多都能维持在15、16位教师参加，这活动更好的收尾工作，并不仅仅是评出一、二等奖，关键是教导处组织教研组和部分骨干教师一起的评课活动。校本教研是教师培训中最接地气、针对性强、有实效的培训模式，也是继续教育的重要组成部分，学校在年度继续教育检查验收中获一等奖，为全体教师校本培训争取了36个学时。</w:t>
      </w:r>
    </w:p>
    <w:p>
      <w:pPr>
        <w:keepNext w:val="0"/>
        <w:keepLines w:val="0"/>
        <w:pageBreakBefore w:val="0"/>
        <w:widowControl w:val="0"/>
        <w:numPr>
          <w:ilvl w:val="0"/>
          <w:numId w:val="1"/>
        </w:numPr>
        <w:tabs>
          <w:tab w:val="left" w:pos="5458"/>
        </w:tabs>
        <w:kinsoku/>
        <w:wordWrap/>
        <w:overflowPunct/>
        <w:topLinePunct w:val="0"/>
        <w:autoSpaceDE/>
        <w:autoSpaceDN/>
        <w:bidi w:val="0"/>
        <w:adjustRightInd/>
        <w:snapToGrid/>
        <w:spacing w:line="360" w:lineRule="auto"/>
        <w:ind w:left="0" w:leftChars="0" w:right="-89" w:rightChars="0" w:firstLine="480" w:firstLineChars="200"/>
        <w:textAlignment w:val="auto"/>
        <w:outlineLvl w:val="9"/>
        <w:rPr>
          <w:rFonts w:hint="eastAsia" w:ascii="宋体" w:hAnsi="宋体"/>
          <w:sz w:val="24"/>
          <w:szCs w:val="24"/>
          <w:lang w:val="en-US" w:eastAsia="zh-CN"/>
        </w:rPr>
      </w:pPr>
      <w:r>
        <w:rPr>
          <w:rFonts w:hint="eastAsia" w:ascii="宋体" w:hAnsi="宋体"/>
          <w:sz w:val="24"/>
          <w:szCs w:val="24"/>
          <w:lang w:val="en-US" w:eastAsia="zh-CN"/>
        </w:rPr>
        <w:t>坚守专业，一路同行</w:t>
      </w:r>
      <w:r>
        <w:rPr>
          <w:rFonts w:hint="eastAsia" w:ascii="宋体" w:hAnsi="宋体"/>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sz w:val="24"/>
          <w:szCs w:val="24"/>
          <w:lang w:eastAsia="zh-CN"/>
        </w:rPr>
      </w:pPr>
      <w:r>
        <w:rPr>
          <w:rFonts w:hint="eastAsia"/>
          <w:sz w:val="24"/>
          <w:szCs w:val="24"/>
          <w:lang w:eastAsia="zh-CN"/>
        </w:rPr>
        <w:t>初一年级分管工作，初一作为起始年级，抓好小初衔接教育，习惯养成教育，让学生真正做到“做一个安静的、懂规范的人到合格的、优秀的初中生”，多次组织召开学生会议、家长会议和年级组任课老师研讨会，及针对问题临时与部分老师不拘形式、灵活多样的交流谈话。初一年级又是新老教师组合特别明显的年级，充分发挥老教师的作用，从语言到行动对新教师的影响表率、传帮带作用，充分利用新教师的优势，有活力、干劲足，可塑性强的特点，多深入课堂听课，及时进行面对面进行交流、讨论、切磋，深入一线看看新教师的备课、听课、作业批改等情况，从备课讲规范，从听课谈如何听课，从作业批改了解教与学的情况，学生学习情况、作业格式规范、答题与作业纠错情况等。尤其是我作为一名热爱数学的数学老师，由于身体原因被迫离开钟爱的数学讲台改上地理，努力学习，尽已所能上好地理课，应该说今年上地理课较去年自我感觉已不在同一层次了，但心中不舍的数学情结，会让自己更多关注一些学校的数学教学，空闲也会做一些数学题，更喜欢走进数学课堂，接近数学，与数学教师多一些交流数学中的教与学的问题、方法、技巧等，交流中我是知无不言，言无不尽，特别是初一年级两位数学教师讲的最多，有时可能讲的太过激进，敬请两位教师理解，学术的境界就是各抒己见，百家争鸣。</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sz w:val="24"/>
          <w:szCs w:val="24"/>
          <w:lang w:eastAsia="zh-CN"/>
        </w:rPr>
      </w:pPr>
      <w:r>
        <w:rPr>
          <w:rFonts w:hint="eastAsia"/>
          <w:sz w:val="24"/>
          <w:szCs w:val="24"/>
          <w:lang w:eastAsia="zh-CN"/>
        </w:rPr>
        <w:t>各位领导、老师，大家好！我有缘于大家相识、共事于坂中近两年，千言万语汇集成两个字——感谢，感谢大家对我的关心、照顾，感谢大家对我工作的支持、理解和配合！谢谢！</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rFonts w:hint="eastAsia"/>
          <w:sz w:val="24"/>
          <w:szCs w:val="24"/>
          <w:lang w:val="en-US" w:eastAsia="zh-CN"/>
        </w:rPr>
      </w:pPr>
      <w:r>
        <w:rPr>
          <w:rFonts w:hint="eastAsia"/>
          <w:sz w:val="24"/>
          <w:szCs w:val="24"/>
          <w:lang w:val="en-US" w:eastAsia="zh-CN"/>
        </w:rPr>
        <w:t>武进区坂上初级中学  周亚琴</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rFonts w:hint="eastAsia"/>
          <w:sz w:val="24"/>
          <w:szCs w:val="24"/>
          <w:lang w:val="en-US" w:eastAsia="zh-CN"/>
        </w:rPr>
      </w:pPr>
      <w:r>
        <w:rPr>
          <w:rFonts w:hint="eastAsia"/>
          <w:sz w:val="24"/>
          <w:szCs w:val="24"/>
          <w:lang w:val="en-US" w:eastAsia="zh-CN"/>
        </w:rPr>
        <w:t>2018年4月18日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04AEF"/>
    <w:multiLevelType w:val="multilevel"/>
    <w:tmpl w:val="41604AEF"/>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A03AC"/>
    <w:rsid w:val="001A03AC"/>
    <w:rsid w:val="005A6F05"/>
    <w:rsid w:val="007F02CD"/>
    <w:rsid w:val="00B82CFE"/>
    <w:rsid w:val="00B8585F"/>
    <w:rsid w:val="01CB207B"/>
    <w:rsid w:val="036F4179"/>
    <w:rsid w:val="1220017A"/>
    <w:rsid w:val="191015AA"/>
    <w:rsid w:val="1A401005"/>
    <w:rsid w:val="25A7268D"/>
    <w:rsid w:val="3F445E6D"/>
    <w:rsid w:val="5C86082D"/>
    <w:rsid w:val="69DE04E1"/>
    <w:rsid w:val="77471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character" w:styleId="3">
    <w:name w:val="Hyperlink"/>
    <w:basedOn w:val="2"/>
    <w:unhideWhenUsed/>
    <w:uiPriority w:val="99"/>
    <w:rPr>
      <w:color w:val="0000FF" w:themeColor="hyperlink"/>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70</Words>
  <Characters>404</Characters>
  <Lines>3</Lines>
  <Paragraphs>1</Paragraphs>
  <TotalTime>2</TotalTime>
  <ScaleCrop>false</ScaleCrop>
  <LinksUpToDate>false</LinksUpToDate>
  <CharactersWithSpaces>473</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2018-04-19T06:27:00Z</dcterms:created>
  <dc:creator>PC</dc:creator>
  <cp:lastModifiedBy>Administrator</cp:lastModifiedBy>
  <dcterms:modified xsi:type="dcterms:W3CDTF">2018-04-24T01:05:08Z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