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F154F" w:rsidRPr="005F154F">
        <w:trPr>
          <w:tblCellSpacing w:w="0" w:type="dxa"/>
          <w:jc w:val="center"/>
        </w:trPr>
        <w:tc>
          <w:tcPr>
            <w:tcW w:w="0" w:type="auto"/>
            <w:hideMark/>
          </w:tcPr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715000" cy="1143000"/>
                  <wp:effectExtent l="0" t="0" r="0" b="0"/>
                  <wp:docPr id="2" name="图片 2" descr="http://www.wjedu.net/Images/hongtou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jedu.net/Images/hongtou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54F" w:rsidRPr="005F154F" w:rsidRDefault="005F154F" w:rsidP="005F1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5F154F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武教办</w:t>
            </w:r>
            <w:proofErr w:type="gramEnd"/>
            <w:r w:rsidRPr="005F154F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〔2018〕8号</w:t>
            </w:r>
          </w:p>
        </w:tc>
      </w:tr>
      <w:tr w:rsidR="005F154F" w:rsidRPr="005F154F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154F" w:rsidRPr="005F154F" w:rsidRDefault="005F154F" w:rsidP="005F154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5715000" cy="228600"/>
                  <wp:effectExtent l="0" t="0" r="0" b="0"/>
                  <wp:docPr id="1" name="图片 1" descr="http://www.wjedu.net/Images/hongtou_hengxi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jedu.net/Images/hongtou_hengxi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4F" w:rsidRPr="005F154F">
        <w:trPr>
          <w:trHeight w:val="10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154F" w:rsidRPr="005F154F" w:rsidRDefault="005F154F" w:rsidP="005F15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F154F" w:rsidRPr="005F154F">
        <w:trPr>
          <w:trHeight w:val="4950"/>
          <w:tblCellSpacing w:w="0" w:type="dxa"/>
          <w:jc w:val="center"/>
        </w:trPr>
        <w:tc>
          <w:tcPr>
            <w:tcW w:w="0" w:type="auto"/>
            <w:hideMark/>
          </w:tcPr>
          <w:p w:rsidR="005F154F" w:rsidRPr="005F154F" w:rsidRDefault="005F154F" w:rsidP="005F154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关于做好2018年平安校园深化创建工作的通知</w:t>
            </w:r>
            <w:bookmarkEnd w:id="0"/>
          </w:p>
          <w:p w:rsidR="005F154F" w:rsidRPr="005F154F" w:rsidRDefault="005F154F" w:rsidP="005F154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黑体" w:eastAsia="黑体" w:hAnsi="Times New Roman" w:cs="宋体" w:hint="eastAsia"/>
                <w:color w:val="000000"/>
                <w:kern w:val="0"/>
                <w:sz w:val="36"/>
                <w:szCs w:val="36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各中小学、幼儿园及有关学校：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为认真落实《关于开展江苏省平安校园建设示范县（市、区）创建工作的通知》（常教安〔2015〕2号）精神，按照市教育、综治、公安部门《关于做好2018年常州市平安校园创建工作的通知》的部署和要求，结合我区教育改革发展实际，现就继续做好2018年平安校园深化创建工作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作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如下工作部署，请各校认真贯彻落实。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一、平安校园深化建设工作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全区学校、幼儿园要按照省、市、区关于深化平安校园建设、创建江苏省平安校园示范县（市、区）的统一部署和要求，根据区教育局《关于开展江苏省平安校园建设示范区创建工作的通知》（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武教办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〔2015〕12号）的具体要求，继续将平安校园深化建设列入年度工作和经费预算，进一步健全组织，完善方案，坚持问题导向，持续对照《江苏省平安校园建设示范县（市、区）考核</w:t>
            </w: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>标准（学校考核表）》，查漏补缺，瞄准重点难点问题，研究制定针对性整改方案和措施，落实人力、物力、财力，限时整改到位。持续加强平安校园深化建设各项工作，着力提升校园安全管理水平。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二、市级平安校园创建工作</w:t>
            </w:r>
          </w:p>
          <w:p w:rsidR="005F154F" w:rsidRPr="005F154F" w:rsidRDefault="005F154F" w:rsidP="005F154F">
            <w:pPr>
              <w:widowControl/>
              <w:spacing w:line="580" w:lineRule="exact"/>
              <w:ind w:left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（一）申报范围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全区各中小学、幼儿园及有关学校。一是没有创建成市级平安校园的学校和幼儿园；二是已获评“常州市平安校园”但合并分设、异地重建、原址翻建的学校和幼儿园需重新申报；三是在一个教育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集团内但有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不同校址的学校和幼儿园需按校址独立申报。各学校和幼儿园必须在获得区级平安校园的基础上，经学校和幼儿园创建自评，然后在区教育、综治、公安部门统一组织考核验收同意后申报。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left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（二）创建考核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1．2018年拟申报创建“常州市平安校园”的学校和幼儿园对照《（2018）中小学（幼儿园）“常州市平安校园”创建考核验收细则》开展自评。认真查找安全隐患并切实整改，细致规范地做好台账。自评中扣分的原因要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作出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说明。自评合格（90分）后可向区教育部门申报。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2．区教育部门会同综治、公安部门将对申报创建平安校园的学校和幼儿园做好工作指导，对申报市级平安校园的学校严格考核验收并评定得分。凡要创建市级平安校园的学校和幼儿园必须在2018年3月16日前向区教育局进行预申报（没有创建成区级平安校园的学校可同时申报创建区级平安校园），区教育局汇总</w:t>
            </w: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>后将及时向市教育局进行报告。请申报学校和幼儿园于9月5日前向区教育局提交相关申报材料，对申报表内容填写不完整的不予受理，逾期的也不再受理；区教育局将会同区综治、公安部门组成专项检查考核组，于9月6日开始对申报各校统一进行区级检查考核，汇总情况后于9月20日前正式向市教育局提请复查验收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3．2018年11月至12月，市教育局会同市综治办、市公安局组织对申报学校进行考核、综合认定。考核、综合认定通过的，授予“常州市平安校园”称号。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三）“常州市平安校园”考核验收实行奖励积分制度。本年度校园安全稳定工作获市级以上表彰奖励，工作经验在市级以上会议进行大会交流或简报宣传、在市级以上媒体（自媒体除外）进行宣传推广的，酌情奖励加分，奖励加分最多不超过5分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（四）两年内发生下列情形之一的，取消“常州市平安校园”申报资格：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1．发生杀人、抢劫、强奸、纵火、爆炸、投毒和系列入室盗窃等重特大刑事案件的。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2．发生师生员工集体罢课、罢教、罢工、罢餐、非法集会、游行示威、集体越级上访的。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3．发生集体食物中毒、校舍倒塌、火灾、重大传染病、拥挤踩踏等重大治安灾害及安全责任事故的。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4．出现非法“组党”结社以及邪教、非法宗教组织或有害气功组织的。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5．校内治安秩序混乱，出现黑恶势力、流氓团伙或发生暴力</w:t>
            </w: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 xml:space="preserve">恐怖事件的。 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 xml:space="preserve">6．因学校管理不善造成安全责任事故，被媒体曝光产生较大负面影响的。 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7．校舍（2000年后建成的）未取得消防验收合格证书的。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8．师生对校园安全满意率低于80％的。</w:t>
            </w:r>
          </w:p>
          <w:p w:rsidR="005F154F" w:rsidRPr="005F154F" w:rsidRDefault="005F154F" w:rsidP="005F154F">
            <w:pPr>
              <w:widowControl/>
              <w:tabs>
                <w:tab w:val="num" w:pos="1320"/>
              </w:tabs>
              <w:spacing w:line="580" w:lineRule="exact"/>
              <w:ind w:left="132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三、</w:t>
            </w:r>
            <w:r w:rsidRPr="005F154F">
              <w:rPr>
                <w:rFonts w:ascii="Times New Roman" w:eastAsia="方正小标宋简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认真开展平安校园创建“回头看”工作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按市教育等相关部门的统一部署，区教育局会同区公安、综治部门将成立专项检查考核组，指导督促全区已经获得“江苏省平安校园”“常州市平安校园”称号的学校做好“回头看”准备工作，并抽取已获得“江苏省平安校园”称号的10所学校（具体名单见附件6），于10月中旬开展“回头看”检查考核工作，于10月底前将“回头看”结果报市教育局，同时做好迎接市教育、综治、公安部门专项检查考核的准备工作。“回头看”检查考核方式、标准与2018年“常州市平安校园”创建考核验收同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“回头看”工作已纳入市教育局对区教育局的综治考核内容，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希已获得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“江苏省平安校园”“常州市平安校园”称号的各校要继续巩固创建活动成果，认真总结本校平安建设主要成就，找出存在的问题和不足，并努力整改到位，不断提高创建标准和工作要求，充分发挥示范带动作用。对获得“江苏省平安校园”“常州市平安校园”称号后，因管理松懈，防范不力，不再符合创建标准或发生影响校园安全稳定突出问题的，市创建工作“回头看”小组经查证后，将取消其“常州市平安校园”称号。对发生可防性案件的，将由公安部门发放整改通知书。对不整改或对不按整改通知要求回复的，同样取消“常州市平安校园”称号。“回头</w:t>
            </w: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>看”结束后，市教育局、市综治办、市公安局将对有关情况予以通报。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left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四、相关工作要求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一）加强组织。全区学校要高度重视，建立健全组织机构，落实各项工作措施，充分调动广大师生员工的参与热情，积极开展平安校园深化建设、平安校园创建申报和创建“回头看”工作。要以平安校园创建工作为抓手，夯实安全稳定工作基础，积极预防和减少各类案件、事件、事故的发生，营造良好的教育教学环境，为创建平安建设示范县（市、区）创造有利条件，巩固平安校园创建成果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二）认真实施。各有关学校要认真对照创建标准，积极开展区、市级平安校园创建工作，要积极做好自评申报工作。凡没有创建成区级平安校园的学校可以同时申报创建区、市级平安校园，但要按规定要求及时分别报送区、市平安校园申报材料。区教育、综治、公安部门将认真组织申报学校和幼儿园的考核验收工作，做到严格标准，规范程序，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以评促建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，宁缺勿滥。原则上2018年申报创建市级平安校园的学校数量不超过8所。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（三）认真开展平安校园创建工作“回头看”工作。“回头看”工作是市、区教育、综治、公安部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门推进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平安校园持续深化建设的新举措。为此，全区学校要高度重视，特别是被抽到的10所学校，要成立工作领导小组，对照标准，加强组织实施工作，力争以更高的创建水平迎接区、市的复查验收。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 xml:space="preserve">（四）各学校和幼儿园对申报材料要认真审核，严格标准要求： 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>1．申报学校和幼儿园名称须与印章一致。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2．申报表内容务必填完整；学校和幼儿园自评得分不达100分的，请在“创建工作开展情况”和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“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（2018）中小学（幼儿园）“常州市（武进区）平安校园”创建考核验收细则自评表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”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中说明扣分情况。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3．在报送申报材料时，请各申报学校和幼儿园创建申报表、申报学校校舍（2000年后建成的）消防验收合格证书复印件、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“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（2018）中小学（幼儿园）“常州市（武进区）平安校园”创建考核验收细则</w:t>
            </w:r>
            <w:proofErr w:type="gramStart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”</w:t>
            </w:r>
            <w:proofErr w:type="gramEnd"/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自评表、平安校园创建工作开展情况四份材料一并报送，同时提供电子稿。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4．有关学校“回头看”上报材料：（1）2018年平安校园创建“回头看”工作情况表（见附件5），对平安校园建设工作进行自我评价，从工作实绩亮点和不足两方面作具体、客观、全面的评价，并说明自评扣分情况；简明扼要，1000字以内。（2）“回头看”检查考核自评得分表（同《（2018）中小学（幼儿园）“常州市平安校园”创建考核验收细则》，注明扣分项目）。（3）近年来平安校园建设工作总结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联系人：蒋建峰，电话：67897019，电子信箱：694057497@qq.com。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1．</w:t>
            </w:r>
            <w:hyperlink r:id="rId7" w:tgtFrame="_blank" w:history="1">
              <w:r w:rsidRPr="005F154F">
                <w:rPr>
                  <w:rFonts w:ascii="方正仿宋简体" w:eastAsia="方正仿宋简体" w:hAnsi="宋体" w:cs="方正仿宋简体" w:hint="eastAsia"/>
                  <w:color w:val="000000"/>
                  <w:kern w:val="0"/>
                  <w:sz w:val="32"/>
                  <w:szCs w:val="32"/>
                </w:rPr>
                <w:t>2018年“常州市平安校园”创建申报表</w:t>
              </w:r>
            </w:hyperlink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2．（2018）中小学（幼儿园）“常州市平安校园”创建考核验收细则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lastRenderedPageBreak/>
              <w:t>3．2018年“常州市武进区平安校园”创建申报表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4．（2018）中小学（幼儿园）“常州市武进区平安校园”创建考核验收细则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5．2018年平安校园创建“回头看”工作情况表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6．2018年平安校园创建“回头看”工作检查考核的学校和幼儿园名单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1550" w:firstLine="4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常州市武进区教育局</w:t>
            </w:r>
          </w:p>
          <w:p w:rsidR="005F154F" w:rsidRPr="005F154F" w:rsidRDefault="005F154F" w:rsidP="005F154F">
            <w:pPr>
              <w:widowControl/>
              <w:spacing w:line="580" w:lineRule="exact"/>
              <w:ind w:firstLineChars="1650" w:firstLine="5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> </w:t>
            </w:r>
            <w:r w:rsidRPr="005F154F">
              <w:rPr>
                <w:rFonts w:ascii="方正仿宋简体" w:eastAsia="方正仿宋简体" w:hAnsi="宋体" w:cs="方正仿宋简体" w:hint="eastAsia"/>
                <w:color w:val="000000"/>
                <w:kern w:val="0"/>
                <w:sz w:val="32"/>
                <w:szCs w:val="32"/>
              </w:rPr>
              <w:t xml:space="preserve">2018年3月9日 </w:t>
            </w:r>
          </w:p>
        </w:tc>
      </w:tr>
    </w:tbl>
    <w:p w:rsidR="00D32CF9" w:rsidRPr="005F154F" w:rsidRDefault="00D32CF9"/>
    <w:sectPr w:rsidR="00D32CF9" w:rsidRPr="005F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91"/>
    <w:rsid w:val="00102691"/>
    <w:rsid w:val="005F154F"/>
    <w:rsid w:val="00D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54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5F1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15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1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54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5F1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F15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1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jedu.net/Files/adminFiles/bgswxl/2018/3-9/2018030910394438373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Company>微软中国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2018-03-09T08:54:00Z</dcterms:created>
  <dcterms:modified xsi:type="dcterms:W3CDTF">2018-03-09T08:54:00Z</dcterms:modified>
</cp:coreProperties>
</file>