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830" w:tblpY="799"/>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487"/>
        <w:gridCol w:w="1679"/>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一、教材分析</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ind w:firstLine="480" w:firstLineChars="2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黄果树瀑布</w:t>
            </w:r>
            <w:r>
              <w:rPr>
                <w:rFonts w:hint="eastAsia" w:ascii="宋体" w:hAnsi="宋体" w:eastAsia="宋体" w:cs="宋体"/>
                <w:bCs/>
                <w:color w:val="000000"/>
                <w:sz w:val="24"/>
                <w:szCs w:val="24"/>
              </w:rPr>
              <w:t>》是苏教版语文五年级上册第十</w:t>
            </w:r>
            <w:r>
              <w:rPr>
                <w:rFonts w:hint="eastAsia" w:ascii="宋体" w:hAnsi="宋体" w:eastAsia="宋体" w:cs="宋体"/>
                <w:bCs/>
                <w:color w:val="000000"/>
                <w:sz w:val="24"/>
                <w:szCs w:val="24"/>
                <w:lang w:eastAsia="zh-CN"/>
              </w:rPr>
              <w:t>七</w:t>
            </w:r>
            <w:r>
              <w:rPr>
                <w:rFonts w:hint="eastAsia" w:ascii="宋体" w:hAnsi="宋体" w:eastAsia="宋体" w:cs="宋体"/>
                <w:bCs/>
                <w:color w:val="000000"/>
                <w:sz w:val="24"/>
                <w:szCs w:val="24"/>
              </w:rPr>
              <w:t>课课文，</w:t>
            </w:r>
            <w:r>
              <w:rPr>
                <w:rFonts w:hint="eastAsia" w:ascii="宋体" w:hAnsi="宋体" w:eastAsia="宋体" w:cs="宋体"/>
                <w:bCs/>
                <w:color w:val="000000"/>
                <w:sz w:val="24"/>
                <w:szCs w:val="24"/>
                <w:lang w:eastAsia="zh-CN"/>
              </w:rPr>
              <w:t>是一篇文质兼美的散文。它主要写了作者在黄果树瀑布景区游览时的所见、所闻和所感，描绘了黄果树瀑布这一景观的壮美和气势的宏伟，充分表现出了大自然的无限生机和对人的性情的陶冶。全文一共有八个自然段，按照“进入景区——看到瀑布——来到谷底——登上平台”的游览顺序，描写了黄果树瀑布雄伟壮观的景色。文章描写了瀑布的声音、姿态以及作者赏瀑的感受，而“听瀑”是贯穿全文的线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000000"/>
                <w:sz w:val="24"/>
                <w:szCs w:val="24"/>
                <w:lang w:eastAsia="zh-CN"/>
              </w:rPr>
              <w:t>本文写作特色鲜明：一是采取了移步换景的方法，将黄果树瀑布作了全方位、多角度的描绘。二是运用了许多生动形象的比喻，使文章的语言生动形象，如诗如画。三是触景生情，写下了作者真实的感受，让人有身临其境之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二、学生分析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widowControl/>
              <w:spacing w:line="360" w:lineRule="auto"/>
              <w:jc w:val="left"/>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eastAsia="宋体" w:cs="宋体"/>
                <w:sz w:val="24"/>
                <w:szCs w:val="24"/>
              </w:rPr>
              <w:t>1.学生的年龄特点与认知特点：五年级学生已经初步具备了利用信息技术搜集整理资料、用思维导图梳理文章脉络和阅读理解文本的能力，而且本篇文章内容语言优美，壮观的黄果树瀑布让学生充满学习兴趣。</w:t>
            </w:r>
          </w:p>
          <w:p>
            <w:pPr>
              <w:spacing w:line="360" w:lineRule="auto"/>
              <w:rPr>
                <w:rFonts w:hint="eastAsia" w:ascii="宋体" w:hAnsi="宋体" w:eastAsia="宋体" w:cs="宋体"/>
                <w:sz w:val="24"/>
                <w:szCs w:val="24"/>
              </w:rPr>
            </w:pPr>
            <w:r>
              <w:rPr>
                <w:rFonts w:hint="eastAsia" w:ascii="宋体" w:hAnsi="宋体" w:eastAsia="宋体" w:cs="宋体"/>
                <w:sz w:val="24"/>
                <w:szCs w:val="24"/>
              </w:rPr>
              <w:t>2.学生已具备的基本知识：学生在学习了本单元首课《黄山奇松》，对写景类游记已经有了初步的了解，能初步感受如何运用比喻、拟人等修辞手法使文章语言更加丰富形象。</w:t>
            </w:r>
          </w:p>
          <w:p>
            <w:pPr>
              <w:spacing w:line="360" w:lineRule="auto"/>
              <w:rPr>
                <w:rFonts w:hint="eastAsia" w:ascii="宋体" w:hAnsi="宋体" w:eastAsia="宋体" w:cs="宋体"/>
                <w:sz w:val="24"/>
                <w:szCs w:val="24"/>
              </w:rPr>
            </w:pPr>
            <w:r>
              <w:rPr>
                <w:rFonts w:hint="eastAsia" w:ascii="宋体" w:hAnsi="宋体" w:eastAsia="宋体" w:cs="宋体"/>
                <w:sz w:val="24"/>
                <w:szCs w:val="24"/>
              </w:rPr>
              <w:t>3. 本节课的难点主要体现在让学生从描写瀑布的语句中辨别声音的变化，领会“移步换景”的游记写法及文体结构。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三 、教学目标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1.能正确、流利、有感情地朗读课文，学会本课10个生字。</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2.理清文章脉络，初步感知游记的文体结构，学习作者移步换景的写作手法。</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3.朗读并积累文中准确与形象的语句，体会作者运用比喻修辞手法使语言生动形象的表达方法。</w:t>
            </w:r>
          </w:p>
          <w:p>
            <w:pPr>
              <w:spacing w:line="360" w:lineRule="auto"/>
              <w:rPr>
                <w:rFonts w:hint="eastAsia" w:ascii="宋体" w:hAnsi="宋体" w:eastAsia="宋体" w:cs="宋体"/>
                <w:sz w:val="24"/>
                <w:szCs w:val="24"/>
              </w:rPr>
            </w:pPr>
            <w:r>
              <w:rPr>
                <w:rFonts w:hint="eastAsia" w:ascii="宋体" w:hAnsi="宋体" w:eastAsia="宋体" w:cs="宋体"/>
                <w:bCs/>
                <w:color w:val="000000"/>
                <w:sz w:val="24"/>
                <w:szCs w:val="24"/>
              </w:rPr>
              <w:t>4.感受黄果树瀑布的壮美，以及大自然的无限生机对人性情的陶冶。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四 、教学环境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8535" w:type="dxa"/>
            <w:gridSpan w:val="4"/>
            <w:vAlign w:val="center"/>
          </w:tcPr>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□交互式多媒体  □网络教学环境（□有线□无线）  □一对一教学环境</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721360</wp:posOffset>
                      </wp:positionH>
                      <wp:positionV relativeFrom="paragraph">
                        <wp:posOffset>201295</wp:posOffset>
                      </wp:positionV>
                      <wp:extent cx="3724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2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8pt;margin-top:15.85pt;height:0pt;width:293.25pt;z-index:251659264;mso-width-relative:page;mso-height-relative:page;" filled="f" stroked="t" coordsize="21600,21600" o:gfxdata="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IOVV1QAAAAkBAAAPAAAAAAAAAAEAIAAAACIAAABkcnMvZG93bnJl&#10;di54bWxQSwECFAAUAAAACACHTuJAKDzpgMcBAABjAwAADgAAAAAAAAABACAAAAAkAQAAZHJzL2Uy&#10;b0RvYy54bWxQSwUGAAAAAAYABgBZAQAAXQUAAAAA&#10;">
                      <v:fill on="f" focussize="0,0"/>
                      <v:stroke weight="0.5pt" color="#000000 [3200]" miterlimit="8" joinstyle="miter"/>
                      <v:imagedata o:title=""/>
                      <o:lock v:ext="edit" aspectratio="f"/>
                    </v:line>
                  </w:pict>
                </mc:Fallback>
              </mc:AlternateContent>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五 、信息技术应用特色</w:t>
            </w:r>
            <w:r>
              <w:rPr>
                <w:rFonts w:hint="eastAsia" w:ascii="宋体" w:hAnsi="宋体" w:eastAsia="宋体" w:cs="宋体"/>
                <w:sz w:val="24"/>
                <w:szCs w:val="24"/>
              </w:rPr>
              <w:t>（应用技术、教学策略、预期效果等）（200字以内）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35" w:type="dxa"/>
            <w:gridSpan w:val="4"/>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本节课借助平台，运用资源包使学生在课前感知课文内容，丰富学生体验；预习单的设计提高了学生自主学习的能力，</w:t>
            </w:r>
            <w:r>
              <w:rPr>
                <w:rFonts w:hint="eastAsia" w:ascii="宋体" w:hAnsi="宋体" w:eastAsia="宋体" w:cs="宋体"/>
                <w:b w:val="0"/>
                <w:bCs w:val="0"/>
                <w:color w:val="auto"/>
                <w:sz w:val="24"/>
                <w:szCs w:val="24"/>
                <w:u w:val="none"/>
                <w:lang w:val="en-US" w:eastAsia="zh-CN"/>
              </w:rPr>
              <w:t>利用平台</w:t>
            </w:r>
            <w:r>
              <w:rPr>
                <w:rFonts w:hint="eastAsia" w:ascii="宋体" w:hAnsi="宋体" w:eastAsia="宋体" w:cs="宋体"/>
                <w:sz w:val="24"/>
                <w:szCs w:val="24"/>
              </w:rPr>
              <w:t>及时掌握学生对生字词的掌握情况；任务单设计与小组群共享的功能，使学生跨越传统的学习小组，形成组际间的交流与互动；读书过程中运用技术真正地实现生生之间形成互动交流，提升学生的朗读水平。</w:t>
            </w:r>
            <w:r>
              <w:rPr>
                <w:rFonts w:hint="eastAsia" w:ascii="宋体" w:hAnsi="宋体" w:eastAsia="宋体" w:cs="宋体"/>
                <w:b w:val="0"/>
                <w:bCs w:val="0"/>
                <w:color w:val="auto"/>
                <w:sz w:val="24"/>
                <w:szCs w:val="24"/>
                <w:u w:val="none"/>
                <w:lang w:val="en-US" w:eastAsia="zh-CN"/>
              </w:rPr>
              <w:t>作业设计</w:t>
            </w:r>
            <w:r>
              <w:rPr>
                <w:rFonts w:hint="eastAsia" w:ascii="宋体" w:hAnsi="宋体" w:eastAsia="宋体" w:cs="宋体"/>
                <w:color w:val="000000" w:themeColor="text1"/>
                <w:sz w:val="24"/>
                <w:szCs w:val="24"/>
                <w14:textFill>
                  <w14:solidFill>
                    <w14:schemeClr w14:val="tx1"/>
                  </w14:solidFill>
                </w14:textFill>
              </w:rPr>
              <w:t>扫扫二维码，让学生充满兴趣地进行小组挑战，提高学生的团队学习能力。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535" w:type="dxa"/>
            <w:gridSpan w:val="4"/>
            <w:vAlign w:val="center"/>
          </w:tcPr>
          <w:p>
            <w:pPr>
              <w:spacing w:line="360" w:lineRule="auto"/>
              <w:jc w:val="left"/>
              <w:rPr>
                <w:rFonts w:hint="eastAsia" w:ascii="宋体" w:hAnsi="宋体" w:eastAsia="宋体" w:cs="宋体"/>
                <w:b/>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六、教学设计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6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教学过程</w:t>
            </w:r>
          </w:p>
        </w:tc>
        <w:tc>
          <w:tcPr>
            <w:tcW w:w="3487"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教师活动</w:t>
            </w:r>
          </w:p>
        </w:tc>
        <w:tc>
          <w:tcPr>
            <w:tcW w:w="16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学生活动</w:t>
            </w:r>
          </w:p>
        </w:tc>
        <w:tc>
          <w:tcPr>
            <w:tcW w:w="190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信息技术支持</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（技术、资源、方法）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6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任务导学</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激发兴趣</w:t>
            </w:r>
          </w:p>
        </w:tc>
        <w:tc>
          <w:tcPr>
            <w:tcW w:w="3487" w:type="dxa"/>
            <w:vAlign w:val="center"/>
          </w:tcPr>
          <w:p>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1.课前提供与瀑布相关的文字、视频等学习资源包</w:t>
            </w:r>
          </w:p>
          <w:p>
            <w:pPr>
              <w:spacing w:line="360" w:lineRule="auto"/>
              <w:jc w:val="left"/>
              <w:rPr>
                <w:rFonts w:hint="eastAsia" w:ascii="宋体" w:hAnsi="宋体" w:eastAsia="宋体" w:cs="宋体"/>
                <w:bCs/>
                <w:color w:val="000000"/>
                <w:sz w:val="24"/>
                <w:szCs w:val="24"/>
              </w:rPr>
            </w:pPr>
            <w:r>
              <w:rPr>
                <w:rFonts w:hint="eastAsia" w:ascii="宋体" w:hAnsi="宋体" w:eastAsia="宋体" w:cs="宋体"/>
                <w:sz w:val="24"/>
                <w:szCs w:val="24"/>
              </w:rPr>
              <w:t>2.播放视频，导入新课。</w:t>
            </w:r>
          </w:p>
        </w:tc>
        <w:tc>
          <w:tcPr>
            <w:tcW w:w="1679" w:type="dxa"/>
            <w:vAlign w:val="center"/>
          </w:tcPr>
          <w:p>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课前学习资源包，初步感知瀑布。</w:t>
            </w:r>
          </w:p>
        </w:tc>
        <w:tc>
          <w:tcPr>
            <w:tcW w:w="1906" w:type="dxa"/>
            <w:vAlign w:val="center"/>
          </w:tcPr>
          <w:p>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全景平台：资源包，提供与瀑布相关的文字、图片、声音等丰富资源。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6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预习反馈</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交流提升</w:t>
            </w:r>
          </w:p>
        </w:tc>
        <w:tc>
          <w:tcPr>
            <w:tcW w:w="3487" w:type="dxa"/>
            <w:vAlign w:val="center"/>
          </w:tcPr>
          <w:p>
            <w:pPr>
              <w:spacing w:line="360" w:lineRule="auto"/>
              <w:jc w:val="left"/>
              <w:rPr>
                <w:rFonts w:hint="eastAsia" w:ascii="宋体" w:hAnsi="宋体" w:eastAsia="宋体" w:cs="宋体"/>
                <w:b/>
                <w:bCs/>
                <w:strike/>
                <w:dstrike w:val="0"/>
                <w:color w:val="FF0000"/>
                <w:sz w:val="24"/>
                <w:szCs w:val="24"/>
              </w:rPr>
            </w:pPr>
            <w:r>
              <w:rPr>
                <w:rFonts w:hint="eastAsia" w:ascii="宋体" w:hAnsi="宋体" w:eastAsia="宋体" w:cs="宋体"/>
                <w:sz w:val="24"/>
                <w:szCs w:val="24"/>
              </w:rPr>
              <w:t>1.平台统计学生做题情况</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2.相机正音。教学本课难读的易混淆的生字词</w:t>
            </w:r>
          </w:p>
        </w:tc>
        <w:tc>
          <w:tcPr>
            <w:tcW w:w="1679"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学生读读本课难读的易混淆的生字词。</w:t>
            </w:r>
          </w:p>
        </w:tc>
        <w:tc>
          <w:tcPr>
            <w:tcW w:w="190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利用</w:t>
            </w:r>
            <w:r>
              <w:rPr>
                <w:rFonts w:hint="eastAsia" w:ascii="宋体" w:hAnsi="宋体" w:eastAsia="宋体" w:cs="宋体"/>
                <w:sz w:val="24"/>
                <w:szCs w:val="24"/>
              </w:rPr>
              <w:t>平台功能，掌握学生预习情况。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6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聚焦文本</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品味语言</w:t>
            </w:r>
          </w:p>
        </w:tc>
        <w:tc>
          <w:tcPr>
            <w:tcW w:w="3487" w:type="dxa"/>
            <w:vAlign w:val="center"/>
          </w:tcPr>
          <w:p>
            <w:pPr>
              <w:numPr>
                <w:ilvl w:val="0"/>
                <w:numId w:val="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任务单1：默读课文2-7小节，划出描写黄果树瀑布声音的语句，读一读，说说你的感受。</w:t>
            </w:r>
          </w:p>
          <w:p>
            <w:pPr>
              <w:numPr>
                <w:ilvl w:val="0"/>
                <w:numId w:val="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聚焦描写瀑布声音的语句，组织读书比赛。</w:t>
            </w:r>
          </w:p>
        </w:tc>
        <w:tc>
          <w:tcPr>
            <w:tcW w:w="1679"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学生完成任务单1的内容。利用老师提供的资源包，自由选择一种读书方式练习，</w:t>
            </w:r>
            <w:r>
              <w:rPr>
                <w:rFonts w:hint="eastAsia" w:ascii="宋体" w:hAnsi="宋体" w:eastAsia="宋体" w:cs="宋体"/>
                <w:b w:val="0"/>
                <w:bCs w:val="0"/>
                <w:strike w:val="0"/>
                <w:dstrike w:val="0"/>
                <w:color w:val="auto"/>
                <w:sz w:val="24"/>
                <w:szCs w:val="24"/>
                <w:u w:val="none"/>
                <w:lang w:val="en-US" w:eastAsia="zh-CN"/>
              </w:rPr>
              <w:t>生生</w:t>
            </w:r>
            <w:r>
              <w:rPr>
                <w:rFonts w:hint="eastAsia" w:ascii="宋体" w:hAnsi="宋体" w:eastAsia="宋体" w:cs="宋体"/>
                <w:sz w:val="24"/>
                <w:szCs w:val="24"/>
              </w:rPr>
              <w:t>评价提升学生的读书水平。</w:t>
            </w:r>
          </w:p>
        </w:tc>
        <w:tc>
          <w:tcPr>
            <w:tcW w:w="190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b w:val="0"/>
                <w:bCs w:val="0"/>
                <w:color w:val="auto"/>
                <w:sz w:val="24"/>
                <w:szCs w:val="24"/>
                <w:u w:val="none"/>
                <w:lang w:val="en-US" w:eastAsia="zh-CN"/>
              </w:rPr>
              <w:t>技术</w:t>
            </w:r>
            <w:r>
              <w:rPr>
                <w:rFonts w:hint="eastAsia" w:ascii="宋体" w:hAnsi="宋体" w:eastAsia="宋体" w:cs="宋体"/>
                <w:sz w:val="24"/>
                <w:szCs w:val="24"/>
              </w:rPr>
              <w:t>实现生生之间的交流与评价，激发学生朗读的兴趣。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6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总结交流</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领会写法</w:t>
            </w:r>
          </w:p>
        </w:tc>
        <w:tc>
          <w:tcPr>
            <w:tcW w:w="3487" w:type="dxa"/>
            <w:vAlign w:val="center"/>
          </w:tcPr>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任务单2：四人小组合作，</w:t>
            </w:r>
            <w:r>
              <w:rPr>
                <w:rFonts w:hint="eastAsia" w:ascii="宋体" w:hAnsi="宋体" w:eastAsia="宋体" w:cs="宋体"/>
                <w:b w:val="0"/>
                <w:bCs w:val="0"/>
                <w:strike w:val="0"/>
                <w:dstrike w:val="0"/>
                <w:color w:val="auto"/>
                <w:sz w:val="24"/>
                <w:szCs w:val="24"/>
                <w:u w:val="none"/>
                <w:lang w:val="en-US" w:eastAsia="zh-CN"/>
              </w:rPr>
              <w:t>思考</w:t>
            </w:r>
            <w:r>
              <w:rPr>
                <w:rFonts w:hint="eastAsia" w:ascii="宋体" w:hAnsi="宋体" w:eastAsia="宋体" w:cs="宋体"/>
                <w:sz w:val="24"/>
                <w:szCs w:val="24"/>
              </w:rPr>
              <w:t>作者是在哪些位置听到丰富的瀑布声音的。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2.师提升：作者没有驻足停留于一处，而是将沿路听到的瀑布声的变化写了出来——感受移步换景的写法。</w:t>
            </w:r>
          </w:p>
          <w:p>
            <w:pPr>
              <w:spacing w:line="360" w:lineRule="auto"/>
              <w:jc w:val="left"/>
              <w:rPr>
                <w:rFonts w:hint="eastAsia" w:ascii="宋体" w:hAnsi="宋体" w:eastAsia="宋体" w:cs="宋体"/>
                <w:sz w:val="24"/>
                <w:szCs w:val="24"/>
              </w:rPr>
            </w:pPr>
          </w:p>
        </w:tc>
        <w:tc>
          <w:tcPr>
            <w:tcW w:w="1679"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学生四人小组分工合作，完成任务2，小组汇报交流。</w:t>
            </w:r>
          </w:p>
        </w:tc>
        <w:tc>
          <w:tcPr>
            <w:tcW w:w="190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利用平台的班级群分享功能，互相评价，完善自我学习。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6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课后学习</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拓展提升</w:t>
            </w:r>
          </w:p>
          <w:p>
            <w:pPr>
              <w:spacing w:line="360" w:lineRule="auto"/>
              <w:jc w:val="center"/>
              <w:rPr>
                <w:rFonts w:hint="eastAsia" w:ascii="宋体" w:hAnsi="宋体" w:eastAsia="宋体" w:cs="宋体"/>
                <w:sz w:val="24"/>
                <w:szCs w:val="24"/>
              </w:rPr>
            </w:pPr>
          </w:p>
        </w:tc>
        <w:tc>
          <w:tcPr>
            <w:tcW w:w="3487"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用扫扫二维码</w:t>
            </w:r>
            <w:r>
              <w:rPr>
                <w:rFonts w:hint="eastAsia" w:ascii="宋体" w:hAnsi="宋体" w:eastAsia="宋体" w:cs="宋体"/>
                <w:b w:val="0"/>
                <w:bCs w:val="0"/>
                <w:color w:val="auto"/>
                <w:sz w:val="24"/>
                <w:szCs w:val="24"/>
                <w:u w:val="none"/>
                <w:lang w:val="en-US" w:eastAsia="zh-CN"/>
              </w:rPr>
              <w:t>的形式</w:t>
            </w:r>
            <w:r>
              <w:rPr>
                <w:rFonts w:hint="eastAsia" w:ascii="宋体" w:hAnsi="宋体" w:eastAsia="宋体" w:cs="宋体"/>
                <w:sz w:val="24"/>
                <w:szCs w:val="24"/>
              </w:rPr>
              <w:t>，让学生组队挑战课后学习小任务，加深文本理解，提升学生能力。</w:t>
            </w:r>
          </w:p>
        </w:tc>
        <w:tc>
          <w:tcPr>
            <w:tcW w:w="1679"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课后小组合作，挑战任务。</w:t>
            </w:r>
          </w:p>
        </w:tc>
        <w:tc>
          <w:tcPr>
            <w:tcW w:w="190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用二维码布置课后学习小任务，激发学生课后学习探究的兴趣。</w:t>
            </w:r>
          </w:p>
        </w:tc>
      </w:tr>
    </w:tbl>
    <w:p>
      <w:pPr>
        <w:spacing w:line="360" w:lineRule="auto"/>
        <w:jc w:val="left"/>
        <w:rPr>
          <w:rFonts w:ascii="宋体" w:hAnsi="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CB784"/>
    <w:multiLevelType w:val="singleLevel"/>
    <w:tmpl w:val="59ECB784"/>
    <w:lvl w:ilvl="0" w:tentative="0">
      <w:start w:val="1"/>
      <w:numFmt w:val="decimal"/>
      <w:lvlText w:val="%1."/>
      <w:lvlJc w:val="left"/>
      <w:pPr>
        <w:tabs>
          <w:tab w:val="left" w:pos="312"/>
        </w:tabs>
      </w:pPr>
    </w:lvl>
  </w:abstractNum>
  <w:abstractNum w:abstractNumId="1">
    <w:nsid w:val="59ECB81E"/>
    <w:multiLevelType w:val="singleLevel"/>
    <w:tmpl w:val="59ECB81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06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2017-10-31T04:26:33Z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