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698C" w:rsidRPr="00680B38" w:rsidRDefault="00C1698C" w:rsidP="00680B38">
      <w:pPr>
        <w:spacing w:line="220" w:lineRule="atLeast"/>
        <w:jc w:val="center"/>
        <w:rPr>
          <w:rFonts w:ascii="黑体" w:eastAsia="黑体" w:hAnsi="黑体"/>
          <w:sz w:val="32"/>
          <w:szCs w:val="32"/>
        </w:rPr>
      </w:pPr>
      <w:r w:rsidRPr="00680B38">
        <w:rPr>
          <w:rFonts w:ascii="黑体" w:eastAsia="黑体" w:hAnsi="黑体" w:hint="eastAsia"/>
          <w:sz w:val="32"/>
          <w:szCs w:val="32"/>
        </w:rPr>
        <w:t>大二生态运动游戏：</w:t>
      </w:r>
      <w:r w:rsidR="00506A65" w:rsidRPr="00680B38">
        <w:rPr>
          <w:rFonts w:ascii="黑体" w:eastAsia="黑体" w:hAnsi="黑体" w:hint="eastAsia"/>
          <w:sz w:val="32"/>
          <w:szCs w:val="32"/>
        </w:rPr>
        <w:t>快乐的送货员</w:t>
      </w:r>
    </w:p>
    <w:p w:rsidR="005E3086" w:rsidRPr="00680B38" w:rsidRDefault="005E3086" w:rsidP="00680B38">
      <w:pPr>
        <w:spacing w:line="220" w:lineRule="atLeast"/>
        <w:jc w:val="center"/>
        <w:rPr>
          <w:rFonts w:ascii="楷体" w:eastAsia="楷体" w:hAnsi="楷体"/>
          <w:sz w:val="24"/>
          <w:szCs w:val="24"/>
        </w:rPr>
      </w:pPr>
      <w:r w:rsidRPr="00680B38">
        <w:rPr>
          <w:rFonts w:ascii="楷体" w:eastAsia="楷体" w:hAnsi="楷体" w:hint="eastAsia"/>
          <w:sz w:val="24"/>
          <w:szCs w:val="24"/>
        </w:rPr>
        <w:t>雕庄中心幼儿园     沈洁</w:t>
      </w:r>
    </w:p>
    <w:p w:rsidR="00735FC2" w:rsidRPr="00735FC2" w:rsidRDefault="00735FC2" w:rsidP="00735FC2">
      <w:pPr>
        <w:spacing w:after="0" w:line="400" w:lineRule="exact"/>
        <w:ind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szCs w:val="24"/>
        </w:rPr>
        <w:t>一</w:t>
      </w:r>
      <w:r w:rsidRPr="00735FC2">
        <w:rPr>
          <w:rFonts w:asciiTheme="minorEastAsia" w:eastAsiaTheme="minorEastAsia" w:hAnsiTheme="minorEastAsia" w:hint="eastAsia"/>
          <w:b/>
          <w:sz w:val="24"/>
          <w:szCs w:val="24"/>
        </w:rPr>
        <w:t>、游戏</w:t>
      </w:r>
      <w:r>
        <w:rPr>
          <w:rFonts w:asciiTheme="minorEastAsia" w:eastAsiaTheme="minorEastAsia" w:hAnsiTheme="minorEastAsia" w:hint="eastAsia"/>
          <w:b/>
          <w:sz w:val="24"/>
          <w:szCs w:val="24"/>
        </w:rPr>
        <w:t>背景</w:t>
      </w:r>
      <w:r w:rsidRPr="00735FC2">
        <w:rPr>
          <w:rFonts w:asciiTheme="minorEastAsia" w:eastAsiaTheme="minorEastAsia" w:hAnsiTheme="minorEastAsia" w:hint="eastAsia"/>
          <w:b/>
          <w:sz w:val="24"/>
          <w:szCs w:val="24"/>
        </w:rPr>
        <w:t>：</w:t>
      </w:r>
    </w:p>
    <w:p w:rsidR="00735FC2" w:rsidRPr="00931592" w:rsidRDefault="00931592" w:rsidP="00931592">
      <w:pPr>
        <w:spacing w:after="0" w:line="400" w:lineRule="exact"/>
        <w:ind w:firstLineChars="200" w:firstLine="480"/>
        <w:rPr>
          <w:rFonts w:asciiTheme="minorEastAsia" w:eastAsiaTheme="minorEastAsia" w:hAnsiTheme="minorEastAsia"/>
          <w:sz w:val="24"/>
          <w:szCs w:val="24"/>
        </w:rPr>
      </w:pPr>
      <w:r w:rsidRPr="00931592">
        <w:rPr>
          <w:rFonts w:asciiTheme="minorEastAsia" w:eastAsiaTheme="minorEastAsia" w:hAnsiTheme="minorEastAsia" w:hint="eastAsia"/>
          <w:sz w:val="24"/>
          <w:szCs w:val="24"/>
        </w:rPr>
        <w:t>骑车游戏</w:t>
      </w:r>
      <w:r>
        <w:rPr>
          <w:rFonts w:asciiTheme="minorEastAsia" w:eastAsiaTheme="minorEastAsia" w:hAnsiTheme="minorEastAsia" w:hint="eastAsia"/>
          <w:sz w:val="24"/>
          <w:szCs w:val="24"/>
        </w:rPr>
        <w:t>一直是孩子们兴趣很高的游戏内容。</w:t>
      </w:r>
      <w:r w:rsidR="000D15A8">
        <w:rPr>
          <w:rFonts w:asciiTheme="minorEastAsia" w:eastAsiaTheme="minorEastAsia" w:hAnsiTheme="minorEastAsia" w:hint="eastAsia"/>
          <w:sz w:val="24"/>
          <w:szCs w:val="24"/>
        </w:rPr>
        <w:t>平时晨间活动时，孩子们都会独自或与同伴一起合作骑小车。</w:t>
      </w:r>
      <w:r>
        <w:rPr>
          <w:rFonts w:asciiTheme="minorEastAsia" w:eastAsiaTheme="minorEastAsia" w:hAnsiTheme="minorEastAsia" w:hint="eastAsia"/>
          <w:sz w:val="24"/>
          <w:szCs w:val="24"/>
        </w:rPr>
        <w:t>然而，对于大班的孩子来说，怎么样的骑行游戏才是更适合他们年龄段的，同时能有别于小中班的骑行游戏？这是一个一直困扰着我们教师的难题。在游戏开展前教师组织幼儿对于本次骑行游戏的开展地点和游戏内容进行了商量，他们一致认为中班后面比较平整的场地比较适合开展本次游戏。在游戏内容的确定中孩子们提出</w:t>
      </w:r>
      <w:r w:rsidR="0075557E">
        <w:rPr>
          <w:rFonts w:asciiTheme="minorEastAsia" w:eastAsiaTheme="minorEastAsia" w:hAnsiTheme="minorEastAsia" w:hint="eastAsia"/>
          <w:sz w:val="24"/>
          <w:szCs w:val="24"/>
        </w:rPr>
        <w:t>可以骑着小车去送货，但同时他们也提出</w:t>
      </w:r>
      <w:r>
        <w:rPr>
          <w:rFonts w:asciiTheme="minorEastAsia" w:eastAsiaTheme="minorEastAsia" w:hAnsiTheme="minorEastAsia" w:hint="eastAsia"/>
          <w:sz w:val="24"/>
          <w:szCs w:val="24"/>
        </w:rPr>
        <w:t>除了骑车的</w:t>
      </w:r>
      <w:r w:rsidR="000D15A8">
        <w:rPr>
          <w:rFonts w:asciiTheme="minorEastAsia" w:eastAsiaTheme="minorEastAsia" w:hAnsiTheme="minorEastAsia" w:hint="eastAsia"/>
          <w:sz w:val="24"/>
          <w:szCs w:val="24"/>
        </w:rPr>
        <w:t>送货员</w:t>
      </w:r>
      <w:r>
        <w:rPr>
          <w:rFonts w:asciiTheme="minorEastAsia" w:eastAsiaTheme="minorEastAsia" w:hAnsiTheme="minorEastAsia" w:hint="eastAsia"/>
          <w:sz w:val="24"/>
          <w:szCs w:val="24"/>
        </w:rPr>
        <w:t>，</w:t>
      </w:r>
      <w:r w:rsidR="000D15A8">
        <w:rPr>
          <w:rFonts w:asciiTheme="minorEastAsia" w:eastAsiaTheme="minorEastAsia" w:hAnsiTheme="minorEastAsia" w:hint="eastAsia"/>
          <w:sz w:val="24"/>
          <w:szCs w:val="24"/>
        </w:rPr>
        <w:t>还</w:t>
      </w:r>
      <w:r>
        <w:rPr>
          <w:rFonts w:asciiTheme="minorEastAsia" w:eastAsiaTheme="minorEastAsia" w:hAnsiTheme="minorEastAsia" w:hint="eastAsia"/>
          <w:sz w:val="24"/>
          <w:szCs w:val="24"/>
        </w:rPr>
        <w:t>可以增加游戏角色（警察、店家）</w:t>
      </w:r>
      <w:r w:rsidR="000D15A8">
        <w:rPr>
          <w:rFonts w:asciiTheme="minorEastAsia" w:eastAsiaTheme="minorEastAsia" w:hAnsiTheme="minorEastAsia" w:hint="eastAsia"/>
          <w:sz w:val="24"/>
          <w:szCs w:val="24"/>
        </w:rPr>
        <w:t>，让游戏内容更加的丰富</w:t>
      </w:r>
      <w:r>
        <w:rPr>
          <w:rFonts w:asciiTheme="minorEastAsia" w:eastAsiaTheme="minorEastAsia" w:hAnsiTheme="minorEastAsia" w:hint="eastAsia"/>
          <w:sz w:val="24"/>
          <w:szCs w:val="24"/>
        </w:rPr>
        <w:t>。</w:t>
      </w:r>
      <w:r w:rsidR="000D15A8">
        <w:rPr>
          <w:rFonts w:asciiTheme="minorEastAsia" w:eastAsiaTheme="minorEastAsia" w:hAnsiTheme="minorEastAsia" w:hint="eastAsia"/>
          <w:sz w:val="24"/>
          <w:szCs w:val="24"/>
        </w:rPr>
        <w:t>教师也和幼儿达成一致意见，让幼儿根据教师提供的场地</w:t>
      </w:r>
      <w:r w:rsidR="005D73AE">
        <w:rPr>
          <w:rFonts w:asciiTheme="minorEastAsia" w:eastAsiaTheme="minorEastAsia" w:hAnsiTheme="minorEastAsia" w:hint="eastAsia"/>
          <w:sz w:val="24"/>
          <w:szCs w:val="24"/>
        </w:rPr>
        <w:t>示意图</w:t>
      </w:r>
      <w:r w:rsidR="000D15A8">
        <w:rPr>
          <w:rFonts w:asciiTheme="minorEastAsia" w:eastAsiaTheme="minorEastAsia" w:hAnsiTheme="minorEastAsia" w:hint="eastAsia"/>
          <w:sz w:val="24"/>
          <w:szCs w:val="24"/>
        </w:rPr>
        <w:t>，自己动手布置游戏场景。</w:t>
      </w:r>
      <w:r w:rsidR="005D73AE">
        <w:rPr>
          <w:rFonts w:asciiTheme="minorEastAsia" w:eastAsiaTheme="minorEastAsia" w:hAnsiTheme="minorEastAsia" w:hint="eastAsia"/>
          <w:sz w:val="24"/>
          <w:szCs w:val="24"/>
        </w:rPr>
        <w:t>我们班的“快乐送货员”生态运动游戏</w:t>
      </w:r>
      <w:r w:rsidR="0075557E">
        <w:rPr>
          <w:rFonts w:asciiTheme="minorEastAsia" w:eastAsiaTheme="minorEastAsia" w:hAnsiTheme="minorEastAsia" w:hint="eastAsia"/>
          <w:sz w:val="24"/>
          <w:szCs w:val="24"/>
        </w:rPr>
        <w:t>初步形成。</w:t>
      </w:r>
    </w:p>
    <w:p w:rsidR="00506A65" w:rsidRPr="00680B38" w:rsidRDefault="00DA1A7C" w:rsidP="00594961">
      <w:pPr>
        <w:spacing w:after="0" w:line="400" w:lineRule="exact"/>
        <w:ind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szCs w:val="24"/>
        </w:rPr>
        <w:t>二、</w:t>
      </w:r>
      <w:r w:rsidR="00506A65" w:rsidRPr="00680B38">
        <w:rPr>
          <w:rFonts w:asciiTheme="minorEastAsia" w:eastAsiaTheme="minorEastAsia" w:hAnsiTheme="minorEastAsia" w:hint="eastAsia"/>
          <w:b/>
          <w:sz w:val="24"/>
          <w:szCs w:val="24"/>
        </w:rPr>
        <w:t>游戏</w:t>
      </w:r>
      <w:r w:rsidR="00C1698C" w:rsidRPr="00680B38">
        <w:rPr>
          <w:rFonts w:asciiTheme="minorEastAsia" w:eastAsiaTheme="minorEastAsia" w:hAnsiTheme="minorEastAsia" w:hint="eastAsia"/>
          <w:b/>
          <w:sz w:val="24"/>
          <w:szCs w:val="24"/>
        </w:rPr>
        <w:t>目标：</w:t>
      </w:r>
      <w:r w:rsidR="00595574" w:rsidRPr="00680B38">
        <w:rPr>
          <w:rFonts w:asciiTheme="minorEastAsia" w:eastAsiaTheme="minorEastAsia" w:hAnsiTheme="minorEastAsia" w:hint="eastAsia"/>
          <w:b/>
          <w:sz w:val="24"/>
          <w:szCs w:val="24"/>
        </w:rPr>
        <w:t xml:space="preserve">　</w:t>
      </w:r>
    </w:p>
    <w:p w:rsidR="00506A65" w:rsidRPr="00680B38" w:rsidRDefault="00595574" w:rsidP="00594961">
      <w:pPr>
        <w:spacing w:after="0" w:line="400" w:lineRule="exact"/>
        <w:ind w:firstLineChars="200" w:firstLine="480"/>
        <w:rPr>
          <w:rFonts w:asciiTheme="minorEastAsia" w:eastAsiaTheme="minorEastAsia" w:hAnsiTheme="minorEastAsia"/>
          <w:sz w:val="24"/>
          <w:szCs w:val="24"/>
        </w:rPr>
      </w:pPr>
      <w:r w:rsidRPr="00680B38">
        <w:rPr>
          <w:rFonts w:asciiTheme="minorEastAsia" w:eastAsiaTheme="minorEastAsia" w:hAnsiTheme="minorEastAsia" w:hint="eastAsia"/>
          <w:sz w:val="24"/>
          <w:szCs w:val="24"/>
        </w:rPr>
        <w:t>1</w:t>
      </w:r>
      <w:r w:rsidR="00506A65" w:rsidRPr="00680B38">
        <w:rPr>
          <w:rFonts w:asciiTheme="minorEastAsia" w:eastAsiaTheme="minorEastAsia" w:hAnsiTheme="minorEastAsia" w:hint="eastAsia"/>
          <w:sz w:val="24"/>
          <w:szCs w:val="24"/>
        </w:rPr>
        <w:t>．根据任务卡要求选择，独自或合作骑车运送物品。</w:t>
      </w:r>
    </w:p>
    <w:p w:rsidR="00506A65" w:rsidRDefault="00506A65" w:rsidP="00594961">
      <w:pPr>
        <w:spacing w:after="0" w:line="400" w:lineRule="exact"/>
        <w:ind w:firstLineChars="200" w:firstLine="480"/>
        <w:rPr>
          <w:rFonts w:asciiTheme="minorEastAsia" w:eastAsiaTheme="minorEastAsia" w:hAnsiTheme="minorEastAsia"/>
          <w:sz w:val="24"/>
          <w:szCs w:val="24"/>
        </w:rPr>
      </w:pPr>
      <w:r w:rsidRPr="00680B38">
        <w:rPr>
          <w:rFonts w:asciiTheme="minorEastAsia" w:eastAsiaTheme="minorEastAsia" w:hAnsiTheme="minorEastAsia" w:hint="eastAsia"/>
          <w:sz w:val="24"/>
          <w:szCs w:val="24"/>
        </w:rPr>
        <w:t>2．在骑行过程中遵守交通规则，</w:t>
      </w:r>
      <w:r w:rsidR="00595574" w:rsidRPr="00680B38">
        <w:rPr>
          <w:rFonts w:asciiTheme="minorEastAsia" w:eastAsiaTheme="minorEastAsia" w:hAnsiTheme="minorEastAsia" w:hint="eastAsia"/>
          <w:sz w:val="24"/>
          <w:szCs w:val="24"/>
        </w:rPr>
        <w:t>提高幼儿动作的灵活性、协调性和平衡能力</w:t>
      </w:r>
      <w:r w:rsidRPr="00680B38">
        <w:rPr>
          <w:rFonts w:asciiTheme="minorEastAsia" w:eastAsiaTheme="minorEastAsia" w:hAnsiTheme="minorEastAsia" w:hint="eastAsia"/>
          <w:sz w:val="24"/>
          <w:szCs w:val="24"/>
        </w:rPr>
        <w:t>。</w:t>
      </w:r>
    </w:p>
    <w:p w:rsidR="0027149C" w:rsidRPr="00680B38" w:rsidRDefault="0027149C" w:rsidP="00594961">
      <w:pPr>
        <w:spacing w:after="0"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3.</w:t>
      </w:r>
      <w:r>
        <w:rPr>
          <w:rFonts w:asciiTheme="minorEastAsia" w:eastAsiaTheme="minorEastAsia" w:hAnsiTheme="minorEastAsia" w:hint="eastAsia"/>
          <w:sz w:val="24"/>
          <w:szCs w:val="24"/>
        </w:rPr>
        <w:t>感受与同伴一起开展骑车游戏的快乐。</w:t>
      </w:r>
    </w:p>
    <w:p w:rsidR="00C1698C" w:rsidRPr="00680B38" w:rsidRDefault="00DA1A7C" w:rsidP="00594961">
      <w:pPr>
        <w:spacing w:after="0" w:line="400" w:lineRule="exact"/>
        <w:ind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szCs w:val="24"/>
        </w:rPr>
        <w:t>三、</w:t>
      </w:r>
      <w:r w:rsidR="00506A65" w:rsidRPr="00680B38">
        <w:rPr>
          <w:rFonts w:asciiTheme="minorEastAsia" w:eastAsiaTheme="minorEastAsia" w:hAnsiTheme="minorEastAsia" w:hint="eastAsia"/>
          <w:b/>
          <w:sz w:val="24"/>
          <w:szCs w:val="24"/>
        </w:rPr>
        <w:t>游戏</w:t>
      </w:r>
      <w:r w:rsidR="002E7BFB">
        <w:rPr>
          <w:rFonts w:asciiTheme="minorEastAsia" w:eastAsiaTheme="minorEastAsia" w:hAnsiTheme="minorEastAsia" w:hint="eastAsia"/>
          <w:b/>
          <w:sz w:val="24"/>
          <w:szCs w:val="24"/>
        </w:rPr>
        <w:t>准备</w:t>
      </w:r>
      <w:r w:rsidR="00C1698C" w:rsidRPr="00680B38">
        <w:rPr>
          <w:rFonts w:asciiTheme="minorEastAsia" w:eastAsiaTheme="minorEastAsia" w:hAnsiTheme="minorEastAsia" w:hint="eastAsia"/>
          <w:b/>
          <w:sz w:val="24"/>
          <w:szCs w:val="24"/>
        </w:rPr>
        <w:t>：</w:t>
      </w:r>
    </w:p>
    <w:p w:rsidR="00506A65" w:rsidRPr="00680B38" w:rsidRDefault="00680B38" w:rsidP="00594961">
      <w:pPr>
        <w:pStyle w:val="a5"/>
        <w:spacing w:after="0" w:line="400" w:lineRule="exact"/>
        <w:ind w:left="360" w:firstLineChars="50" w:firstLine="120"/>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506A65" w:rsidRPr="00680B38">
        <w:rPr>
          <w:rFonts w:asciiTheme="minorEastAsia" w:eastAsiaTheme="minorEastAsia" w:hAnsiTheme="minorEastAsia" w:hint="eastAsia"/>
          <w:sz w:val="24"/>
          <w:szCs w:val="24"/>
        </w:rPr>
        <w:t>运送物品（皮球、沙包、积木、玩偶）</w:t>
      </w:r>
    </w:p>
    <w:p w:rsidR="00506A65" w:rsidRPr="00680B38" w:rsidRDefault="00680B38" w:rsidP="00594961">
      <w:pPr>
        <w:spacing w:after="0"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00410413" w:rsidRPr="00680B38">
        <w:rPr>
          <w:rFonts w:asciiTheme="minorEastAsia" w:eastAsiaTheme="minorEastAsia" w:hAnsiTheme="minorEastAsia" w:hint="eastAsia"/>
          <w:sz w:val="24"/>
          <w:szCs w:val="24"/>
        </w:rPr>
        <w:t>交通标记（红绿灯、禁止、调头、拐弯等标记）</w:t>
      </w:r>
    </w:p>
    <w:p w:rsidR="00410413" w:rsidRPr="00680B38" w:rsidRDefault="00680B38" w:rsidP="00594961">
      <w:pPr>
        <w:spacing w:after="0"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410413" w:rsidRPr="00680B38">
        <w:rPr>
          <w:rFonts w:asciiTheme="minorEastAsia" w:eastAsiaTheme="minorEastAsia" w:hAnsiTheme="minorEastAsia" w:hint="eastAsia"/>
          <w:sz w:val="24"/>
          <w:szCs w:val="24"/>
        </w:rPr>
        <w:t>其它：小车、印章、地图、工作卡。</w:t>
      </w:r>
    </w:p>
    <w:p w:rsidR="005E3086" w:rsidRDefault="00680B38" w:rsidP="00594961">
      <w:pPr>
        <w:spacing w:after="0"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w:t>
      </w:r>
      <w:r w:rsidR="005E3086" w:rsidRPr="00680B38">
        <w:rPr>
          <w:rFonts w:asciiTheme="minorEastAsia" w:eastAsiaTheme="minorEastAsia" w:hAnsiTheme="minorEastAsia" w:hint="eastAsia"/>
          <w:sz w:val="24"/>
          <w:szCs w:val="24"/>
        </w:rPr>
        <w:t>辅助材料：框、塑料袋、背包等。</w:t>
      </w:r>
    </w:p>
    <w:p w:rsidR="00E34219" w:rsidRDefault="00003BCD" w:rsidP="006D46D0">
      <w:pPr>
        <w:spacing w:after="0" w:line="360" w:lineRule="auto"/>
        <w:ind w:firstLineChars="200" w:firstLine="480"/>
        <w:rPr>
          <w:rFonts w:asciiTheme="minorEastAsia" w:eastAsiaTheme="minorEastAsia" w:hAnsiTheme="minorEastAsia"/>
          <w:sz w:val="24"/>
          <w:szCs w:val="24"/>
        </w:rPr>
      </w:pPr>
      <w:r w:rsidRPr="00003BCD">
        <w:rPr>
          <w:rFonts w:asciiTheme="minorEastAsia" w:eastAsiaTheme="minorEastAsia" w:hAnsiTheme="minorEastAsia"/>
          <w:noProof/>
          <w:sz w:val="24"/>
          <w:szCs w:val="24"/>
        </w:rPr>
        <w:drawing>
          <wp:inline distT="0" distB="0" distL="0" distR="0">
            <wp:extent cx="2311399" cy="1733550"/>
            <wp:effectExtent l="19050" t="0" r="0" b="0"/>
            <wp:docPr id="8" name="图片 6" descr="D:\用户目录\Documents\Tencent Files\56166808\FileRecv\MobileFile\IMG_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用户目录\Documents\Tencent Files\56166808\FileRecv\MobileFile\IMG_2526.JPG"/>
                    <pic:cNvPicPr>
                      <a:picLocks noChangeAspect="1" noChangeArrowheads="1"/>
                    </pic:cNvPicPr>
                  </pic:nvPicPr>
                  <pic:blipFill>
                    <a:blip r:embed="rId8" cstate="print"/>
                    <a:srcRect/>
                    <a:stretch>
                      <a:fillRect/>
                    </a:stretch>
                  </pic:blipFill>
                  <pic:spPr bwMode="auto">
                    <a:xfrm>
                      <a:off x="0" y="0"/>
                      <a:ext cx="2316598" cy="1737449"/>
                    </a:xfrm>
                    <a:prstGeom prst="rect">
                      <a:avLst/>
                    </a:prstGeom>
                    <a:noFill/>
                    <a:ln w="9525">
                      <a:noFill/>
                      <a:miter lim="800000"/>
                      <a:headEnd/>
                      <a:tailEnd/>
                    </a:ln>
                  </pic:spPr>
                </pic:pic>
              </a:graphicData>
            </a:graphic>
          </wp:inline>
        </w:drawing>
      </w:r>
      <w:r>
        <w:rPr>
          <w:rFonts w:asciiTheme="minorEastAsia" w:eastAsiaTheme="minorEastAsia" w:hAnsiTheme="minorEastAsia"/>
          <w:sz w:val="24"/>
          <w:szCs w:val="24"/>
        </w:rPr>
        <w:t xml:space="preserve"> </w:t>
      </w:r>
      <w:r>
        <w:rPr>
          <w:rFonts w:asciiTheme="minorEastAsia" w:eastAsiaTheme="minorEastAsia" w:hAnsiTheme="minorEastAsia"/>
          <w:noProof/>
          <w:sz w:val="24"/>
          <w:szCs w:val="24"/>
        </w:rPr>
        <w:drawing>
          <wp:inline distT="0" distB="0" distL="0" distR="0">
            <wp:extent cx="2371725" cy="1778795"/>
            <wp:effectExtent l="19050" t="0" r="9525" b="0"/>
            <wp:docPr id="9" name="图片 7" descr="D:\用户目录\Documents\Tencent Files\56166808\FileRecv\MobileFile\IMG_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用户目录\Documents\Tencent Files\56166808\FileRecv\MobileFile\IMG_2531.JPG"/>
                    <pic:cNvPicPr>
                      <a:picLocks noChangeAspect="1" noChangeArrowheads="1"/>
                    </pic:cNvPicPr>
                  </pic:nvPicPr>
                  <pic:blipFill>
                    <a:blip r:embed="rId9" cstate="print"/>
                    <a:srcRect/>
                    <a:stretch>
                      <a:fillRect/>
                    </a:stretch>
                  </pic:blipFill>
                  <pic:spPr bwMode="auto">
                    <a:xfrm>
                      <a:off x="0" y="0"/>
                      <a:ext cx="2376931" cy="1782699"/>
                    </a:xfrm>
                    <a:prstGeom prst="rect">
                      <a:avLst/>
                    </a:prstGeom>
                    <a:noFill/>
                    <a:ln w="9525">
                      <a:noFill/>
                      <a:miter lim="800000"/>
                      <a:headEnd/>
                      <a:tailEnd/>
                    </a:ln>
                  </pic:spPr>
                </pic:pic>
              </a:graphicData>
            </a:graphic>
          </wp:inline>
        </w:drawing>
      </w:r>
    </w:p>
    <w:p w:rsidR="00003BCD" w:rsidRPr="00680B38" w:rsidRDefault="00003BCD" w:rsidP="00003BCD">
      <w:pPr>
        <w:spacing w:after="0" w:line="400" w:lineRule="exact"/>
        <w:ind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szCs w:val="24"/>
        </w:rPr>
        <w:t>四、</w:t>
      </w:r>
      <w:r w:rsidRPr="00680B38">
        <w:rPr>
          <w:rFonts w:asciiTheme="minorEastAsia" w:eastAsiaTheme="minorEastAsia" w:hAnsiTheme="minorEastAsia" w:hint="eastAsia"/>
          <w:b/>
          <w:sz w:val="24"/>
          <w:szCs w:val="24"/>
        </w:rPr>
        <w:t>游戏过程</w:t>
      </w:r>
      <w:r>
        <w:rPr>
          <w:rFonts w:asciiTheme="minorEastAsia" w:eastAsiaTheme="minorEastAsia" w:hAnsiTheme="minorEastAsia" w:hint="eastAsia"/>
          <w:b/>
          <w:sz w:val="24"/>
          <w:szCs w:val="24"/>
        </w:rPr>
        <w:t>（预设玩法）</w:t>
      </w:r>
      <w:r w:rsidRPr="00680B38">
        <w:rPr>
          <w:rFonts w:asciiTheme="minorEastAsia" w:eastAsiaTheme="minorEastAsia" w:hAnsiTheme="minorEastAsia" w:hint="eastAsia"/>
          <w:b/>
          <w:sz w:val="24"/>
          <w:szCs w:val="24"/>
        </w:rPr>
        <w:t>：</w:t>
      </w:r>
    </w:p>
    <w:p w:rsidR="00003BCD" w:rsidRPr="00680B38" w:rsidRDefault="00003BCD" w:rsidP="00003BCD">
      <w:pPr>
        <w:spacing w:after="0"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Pr="00680B38">
        <w:rPr>
          <w:rFonts w:asciiTheme="minorEastAsia" w:eastAsiaTheme="minorEastAsia" w:hAnsiTheme="minorEastAsia" w:hint="eastAsia"/>
          <w:sz w:val="24"/>
          <w:szCs w:val="24"/>
        </w:rPr>
        <w:t>交代任务、自选角色。</w:t>
      </w:r>
    </w:p>
    <w:p w:rsidR="00003BCD" w:rsidRDefault="00003BCD" w:rsidP="00003BCD">
      <w:pPr>
        <w:spacing w:after="0"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（1）幼儿自主布置游戏场地。</w:t>
      </w:r>
    </w:p>
    <w:p w:rsidR="00003BCD" w:rsidRDefault="00003BCD" w:rsidP="00003BCD">
      <w:pPr>
        <w:spacing w:after="0"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教师“今天我们又要来玩快乐送货员的游戏了，请你们先把游戏场地一起动手布置好。”</w:t>
      </w:r>
    </w:p>
    <w:p w:rsidR="00003BCD" w:rsidRPr="00680B38" w:rsidRDefault="00003BCD" w:rsidP="00003BCD">
      <w:pPr>
        <w:spacing w:after="0"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Pr="00680B38">
        <w:rPr>
          <w:rFonts w:asciiTheme="minorEastAsia" w:eastAsiaTheme="minorEastAsia" w:hAnsiTheme="minorEastAsia" w:hint="eastAsia"/>
          <w:sz w:val="24"/>
          <w:szCs w:val="24"/>
        </w:rPr>
        <w:t>幼儿自选角色，准备游戏。</w:t>
      </w:r>
    </w:p>
    <w:p w:rsidR="00003BCD" w:rsidRPr="00680B38" w:rsidRDefault="00003BCD" w:rsidP="00003BCD">
      <w:pPr>
        <w:spacing w:after="0"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教师：“</w:t>
      </w:r>
      <w:r w:rsidRPr="00680B38">
        <w:rPr>
          <w:rFonts w:asciiTheme="minorEastAsia" w:eastAsiaTheme="minorEastAsia" w:hAnsiTheme="minorEastAsia" w:hint="eastAsia"/>
          <w:sz w:val="24"/>
          <w:szCs w:val="24"/>
        </w:rPr>
        <w:t>快乐送货员的游戏，里面有送货员、交警、商家，选择一个你喜欢的角色并戴上工作卡</w:t>
      </w:r>
      <w:r>
        <w:rPr>
          <w:rFonts w:asciiTheme="minorEastAsia" w:eastAsiaTheme="minorEastAsia" w:hAnsiTheme="minorEastAsia" w:hint="eastAsia"/>
          <w:sz w:val="24"/>
          <w:szCs w:val="24"/>
        </w:rPr>
        <w:t>开始我们的游戏吧</w:t>
      </w:r>
      <w:r w:rsidRPr="00680B38">
        <w:rPr>
          <w:rFonts w:asciiTheme="minorEastAsia" w:eastAsiaTheme="minorEastAsia" w:hAnsiTheme="minorEastAsia" w:hint="eastAsia"/>
          <w:sz w:val="24"/>
          <w:szCs w:val="24"/>
        </w:rPr>
        <w:t>。”</w:t>
      </w:r>
    </w:p>
    <w:p w:rsidR="00003BCD" w:rsidRPr="00680B38" w:rsidRDefault="00003BCD" w:rsidP="00003BCD">
      <w:pPr>
        <w:spacing w:after="0"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Pr="00680B38">
        <w:rPr>
          <w:rFonts w:asciiTheme="minorEastAsia" w:eastAsiaTheme="minorEastAsia" w:hAnsiTheme="minorEastAsia" w:hint="eastAsia"/>
          <w:sz w:val="24"/>
          <w:szCs w:val="24"/>
        </w:rPr>
        <w:t>交代各角色游戏任务。</w:t>
      </w:r>
    </w:p>
    <w:p w:rsidR="00003BCD" w:rsidRPr="00680B38" w:rsidRDefault="00003BCD" w:rsidP="00003BCD">
      <w:pPr>
        <w:spacing w:after="0" w:line="400" w:lineRule="exact"/>
        <w:ind w:firstLineChars="200" w:firstLine="480"/>
        <w:rPr>
          <w:rFonts w:asciiTheme="minorEastAsia" w:eastAsiaTheme="minorEastAsia" w:hAnsiTheme="minorEastAsia"/>
          <w:sz w:val="24"/>
          <w:szCs w:val="24"/>
        </w:rPr>
      </w:pPr>
      <w:r w:rsidRPr="00680B38">
        <w:rPr>
          <w:rFonts w:asciiTheme="minorEastAsia" w:eastAsiaTheme="minorEastAsia" w:hAnsiTheme="minorEastAsia" w:hint="eastAsia"/>
          <w:sz w:val="24"/>
          <w:szCs w:val="24"/>
        </w:rPr>
        <w:t>送货员：根据自己的能力选择不同难度的任务卡，根据任务卡要求取相应的物品，并骑车送给不同的商家。</w:t>
      </w:r>
    </w:p>
    <w:p w:rsidR="00003BCD" w:rsidRPr="00680B38" w:rsidRDefault="00003BCD" w:rsidP="00003BCD">
      <w:pPr>
        <w:spacing w:after="0" w:line="400" w:lineRule="exact"/>
        <w:ind w:firstLineChars="200" w:firstLine="480"/>
        <w:rPr>
          <w:rFonts w:asciiTheme="minorEastAsia" w:eastAsiaTheme="minorEastAsia" w:hAnsiTheme="minorEastAsia"/>
          <w:sz w:val="24"/>
          <w:szCs w:val="24"/>
        </w:rPr>
      </w:pPr>
      <w:r w:rsidRPr="00680B38">
        <w:rPr>
          <w:rFonts w:asciiTheme="minorEastAsia" w:eastAsiaTheme="minorEastAsia" w:hAnsiTheme="minorEastAsia" w:hint="eastAsia"/>
          <w:sz w:val="24"/>
          <w:szCs w:val="24"/>
        </w:rPr>
        <w:t>交警：根据地图提示张贴交通标记，负责</w:t>
      </w:r>
      <w:r>
        <w:rPr>
          <w:rFonts w:asciiTheme="minorEastAsia" w:eastAsiaTheme="minorEastAsia" w:hAnsiTheme="minorEastAsia" w:hint="eastAsia"/>
          <w:sz w:val="24"/>
          <w:szCs w:val="24"/>
        </w:rPr>
        <w:t>指挥红绿灯</w:t>
      </w:r>
      <w:r w:rsidRPr="00680B38">
        <w:rPr>
          <w:rFonts w:asciiTheme="minorEastAsia" w:eastAsiaTheme="minorEastAsia" w:hAnsiTheme="minorEastAsia" w:hint="eastAsia"/>
          <w:sz w:val="24"/>
          <w:szCs w:val="24"/>
        </w:rPr>
        <w:t>。发现有不遵守交通骑车的送货员有权利让其暂停游戏一会。</w:t>
      </w:r>
    </w:p>
    <w:p w:rsidR="00003BCD" w:rsidRPr="00680B38" w:rsidRDefault="00003BCD" w:rsidP="00003BCD">
      <w:pPr>
        <w:spacing w:after="0" w:line="400" w:lineRule="exact"/>
        <w:ind w:firstLineChars="200" w:firstLine="480"/>
        <w:rPr>
          <w:rFonts w:asciiTheme="minorEastAsia" w:eastAsiaTheme="minorEastAsia" w:hAnsiTheme="minorEastAsia"/>
          <w:sz w:val="24"/>
          <w:szCs w:val="24"/>
        </w:rPr>
      </w:pPr>
      <w:r w:rsidRPr="00680B38">
        <w:rPr>
          <w:rFonts w:asciiTheme="minorEastAsia" w:eastAsiaTheme="minorEastAsia" w:hAnsiTheme="minorEastAsia" w:hint="eastAsia"/>
          <w:sz w:val="24"/>
          <w:szCs w:val="24"/>
        </w:rPr>
        <w:t>商家：根据地图提示找到商家店铺位置，接收送货员送来的物品，并检查物品数量是否与任务卡要求一致，如送货员送的物品数量准确无误给送货员盖章作为奖励。</w:t>
      </w:r>
    </w:p>
    <w:p w:rsidR="00003BCD" w:rsidRPr="00680B38" w:rsidRDefault="00003BCD" w:rsidP="00003BCD">
      <w:pPr>
        <w:spacing w:after="0"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Pr="00680B38">
        <w:rPr>
          <w:rFonts w:asciiTheme="minorEastAsia" w:eastAsiaTheme="minorEastAsia" w:hAnsiTheme="minorEastAsia" w:hint="eastAsia"/>
          <w:sz w:val="24"/>
          <w:szCs w:val="24"/>
        </w:rPr>
        <w:t>幼儿自主游戏。</w:t>
      </w:r>
    </w:p>
    <w:p w:rsidR="00003BCD" w:rsidRPr="00680B38" w:rsidRDefault="00003BCD" w:rsidP="00003BCD">
      <w:pPr>
        <w:spacing w:after="0" w:line="400" w:lineRule="exact"/>
        <w:ind w:firstLineChars="200" w:firstLine="480"/>
        <w:rPr>
          <w:rFonts w:asciiTheme="minorEastAsia" w:eastAsiaTheme="minorEastAsia" w:hAnsiTheme="minorEastAsia"/>
          <w:sz w:val="24"/>
          <w:szCs w:val="24"/>
        </w:rPr>
      </w:pPr>
      <w:r w:rsidRPr="00680B38">
        <w:rPr>
          <w:rFonts w:asciiTheme="minorEastAsia" w:eastAsiaTheme="minorEastAsia" w:hAnsiTheme="minorEastAsia" w:hint="eastAsia"/>
          <w:sz w:val="24"/>
          <w:szCs w:val="24"/>
        </w:rPr>
        <w:t>教师：“在运送的过程中送货员根据自己需要独自或合作运送物资，也可以借助老师提供的辅助工具进行运送。”</w:t>
      </w:r>
    </w:p>
    <w:p w:rsidR="00E34219" w:rsidRDefault="00003BCD" w:rsidP="00003BCD">
      <w:pPr>
        <w:spacing w:after="0"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Pr="00680B38">
        <w:rPr>
          <w:rFonts w:asciiTheme="minorEastAsia" w:eastAsiaTheme="minorEastAsia" w:hAnsiTheme="minorEastAsia" w:hint="eastAsia"/>
          <w:sz w:val="24"/>
          <w:szCs w:val="24"/>
        </w:rPr>
        <w:t>根据印章数量评选最佳送货员。</w:t>
      </w:r>
    </w:p>
    <w:p w:rsidR="00CF7C09" w:rsidRDefault="00CF7C09" w:rsidP="00B65482">
      <w:pPr>
        <w:ind w:firstLineChars="200" w:firstLine="480"/>
        <w:rPr>
          <w:rFonts w:ascii="宋体" w:eastAsia="宋体" w:hAnsi="宋体" w:cs="宋体"/>
          <w:sz w:val="24"/>
          <w:szCs w:val="24"/>
        </w:rPr>
      </w:pPr>
      <w:r>
        <w:rPr>
          <w:rFonts w:ascii="宋体" w:eastAsia="宋体" w:hAnsi="宋体" w:cs="宋体"/>
          <w:noProof/>
          <w:sz w:val="24"/>
          <w:szCs w:val="24"/>
        </w:rPr>
        <w:drawing>
          <wp:inline distT="0" distB="0" distL="0" distR="0">
            <wp:extent cx="2419350" cy="1635240"/>
            <wp:effectExtent l="19050" t="0" r="0" b="0"/>
            <wp:docPr id="1" name="图片 1" descr="C:\Users\Administrator\AppData\Roaming\Tencent\Users\56166808\QQ\WinTemp\RichOle\4P2EWW)@]__UG80)@X7GQ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56166808\QQ\WinTemp\RichOle\4P2EWW)@]__UG80)@X7GQ3E.png"/>
                    <pic:cNvPicPr>
                      <a:picLocks noChangeAspect="1" noChangeArrowheads="1"/>
                    </pic:cNvPicPr>
                  </pic:nvPicPr>
                  <pic:blipFill>
                    <a:blip r:embed="rId10" cstate="print"/>
                    <a:srcRect/>
                    <a:stretch>
                      <a:fillRect/>
                    </a:stretch>
                  </pic:blipFill>
                  <pic:spPr bwMode="auto">
                    <a:xfrm>
                      <a:off x="0" y="0"/>
                      <a:ext cx="2422182" cy="1637154"/>
                    </a:xfrm>
                    <a:prstGeom prst="rect">
                      <a:avLst/>
                    </a:prstGeom>
                    <a:noFill/>
                    <a:ln w="9525">
                      <a:noFill/>
                      <a:miter lim="800000"/>
                      <a:headEnd/>
                      <a:tailEnd/>
                    </a:ln>
                  </pic:spPr>
                </pic:pic>
              </a:graphicData>
            </a:graphic>
          </wp:inline>
        </w:drawing>
      </w:r>
      <w:r>
        <w:rPr>
          <w:rFonts w:ascii="宋体" w:eastAsia="宋体" w:hAnsi="宋体" w:cs="宋体"/>
          <w:sz w:val="24"/>
          <w:szCs w:val="24"/>
        </w:rPr>
        <w:t xml:space="preserve">  </w:t>
      </w:r>
      <w:r>
        <w:rPr>
          <w:rFonts w:ascii="宋体" w:eastAsia="宋体" w:hAnsi="宋体" w:cs="宋体"/>
          <w:noProof/>
          <w:sz w:val="24"/>
          <w:szCs w:val="24"/>
        </w:rPr>
        <w:drawing>
          <wp:inline distT="0" distB="0" distL="0" distR="0">
            <wp:extent cx="2209800" cy="1629221"/>
            <wp:effectExtent l="19050" t="0" r="0" b="0"/>
            <wp:docPr id="3" name="图片 3" descr="C:\Users\Administrator\AppData\Roaming\Tencent\Users\56166808\QQ\WinTemp\RichOle\J4ST(K2%1~7SA%EP%LEEZ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56166808\QQ\WinTemp\RichOle\J4ST(K2%1~7SA%EP%LEEZI5.png"/>
                    <pic:cNvPicPr>
                      <a:picLocks noChangeAspect="1" noChangeArrowheads="1"/>
                    </pic:cNvPicPr>
                  </pic:nvPicPr>
                  <pic:blipFill>
                    <a:blip r:embed="rId11" cstate="print"/>
                    <a:srcRect/>
                    <a:stretch>
                      <a:fillRect/>
                    </a:stretch>
                  </pic:blipFill>
                  <pic:spPr bwMode="auto">
                    <a:xfrm>
                      <a:off x="0" y="0"/>
                      <a:ext cx="2214202" cy="1632466"/>
                    </a:xfrm>
                    <a:prstGeom prst="rect">
                      <a:avLst/>
                    </a:prstGeom>
                    <a:noFill/>
                    <a:ln w="9525">
                      <a:noFill/>
                      <a:miter lim="800000"/>
                      <a:headEnd/>
                      <a:tailEnd/>
                    </a:ln>
                  </pic:spPr>
                </pic:pic>
              </a:graphicData>
            </a:graphic>
          </wp:inline>
        </w:drawing>
      </w:r>
    </w:p>
    <w:p w:rsidR="00CF7C09" w:rsidRPr="00CF7C09" w:rsidRDefault="00CF7C09" w:rsidP="00B65482">
      <w:pPr>
        <w:ind w:firstLineChars="200" w:firstLine="480"/>
        <w:rPr>
          <w:rFonts w:ascii="宋体" w:eastAsia="宋体" w:hAnsi="宋体" w:cs="宋体"/>
          <w:sz w:val="24"/>
          <w:szCs w:val="24"/>
        </w:rPr>
      </w:pPr>
      <w:r>
        <w:rPr>
          <w:rFonts w:ascii="宋体" w:eastAsia="宋体" w:hAnsi="宋体" w:cs="宋体"/>
          <w:noProof/>
          <w:sz w:val="24"/>
          <w:szCs w:val="24"/>
        </w:rPr>
        <w:drawing>
          <wp:inline distT="0" distB="0" distL="0" distR="0">
            <wp:extent cx="2402517" cy="1600200"/>
            <wp:effectExtent l="19050" t="0" r="0" b="0"/>
            <wp:docPr id="7" name="图片 7" descr="C:\Users\Administrator\AppData\Roaming\Tencent\Users\56166808\QQ\WinTemp\RichOle\XNWM{NMR_%FK6M8CDTV1%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Tencent\Users\56166808\QQ\WinTemp\RichOle\XNWM{NMR_%FK6M8CDTV1%DL.png"/>
                    <pic:cNvPicPr>
                      <a:picLocks noChangeAspect="1" noChangeArrowheads="1"/>
                    </pic:cNvPicPr>
                  </pic:nvPicPr>
                  <pic:blipFill>
                    <a:blip r:embed="rId12" cstate="print"/>
                    <a:srcRect/>
                    <a:stretch>
                      <a:fillRect/>
                    </a:stretch>
                  </pic:blipFill>
                  <pic:spPr bwMode="auto">
                    <a:xfrm>
                      <a:off x="0" y="0"/>
                      <a:ext cx="2402517" cy="1600200"/>
                    </a:xfrm>
                    <a:prstGeom prst="rect">
                      <a:avLst/>
                    </a:prstGeom>
                    <a:noFill/>
                    <a:ln w="9525">
                      <a:noFill/>
                      <a:miter lim="800000"/>
                      <a:headEnd/>
                      <a:tailEnd/>
                    </a:ln>
                  </pic:spPr>
                </pic:pic>
              </a:graphicData>
            </a:graphic>
          </wp:inline>
        </w:drawing>
      </w:r>
      <w:r>
        <w:rPr>
          <w:rFonts w:ascii="宋体" w:eastAsia="宋体" w:hAnsi="宋体" w:cs="宋体"/>
          <w:sz w:val="24"/>
          <w:szCs w:val="24"/>
        </w:rPr>
        <w:t xml:space="preserve">  </w:t>
      </w:r>
      <w:r>
        <w:rPr>
          <w:rFonts w:ascii="宋体" w:eastAsia="宋体" w:hAnsi="宋体" w:cs="宋体"/>
          <w:noProof/>
          <w:sz w:val="24"/>
          <w:szCs w:val="24"/>
        </w:rPr>
        <w:drawing>
          <wp:inline distT="0" distB="0" distL="0" distR="0">
            <wp:extent cx="2252645" cy="1598467"/>
            <wp:effectExtent l="19050" t="0" r="0" b="0"/>
            <wp:docPr id="2" name="图片 9" descr="C:\Users\Administrator\AppData\Roaming\Tencent\Users\56166808\QQ\WinTemp\RichOle\D49AP_1IW`N_XQTU7X9X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Tencent\Users\56166808\QQ\WinTemp\RichOle\D49AP_1IW`N_XQTU7X9X_]B.png"/>
                    <pic:cNvPicPr>
                      <a:picLocks noChangeAspect="1" noChangeArrowheads="1"/>
                    </pic:cNvPicPr>
                  </pic:nvPicPr>
                  <pic:blipFill>
                    <a:blip r:embed="rId13" cstate="print"/>
                    <a:srcRect/>
                    <a:stretch>
                      <a:fillRect/>
                    </a:stretch>
                  </pic:blipFill>
                  <pic:spPr bwMode="auto">
                    <a:xfrm>
                      <a:off x="0" y="0"/>
                      <a:ext cx="2257317" cy="1601782"/>
                    </a:xfrm>
                    <a:prstGeom prst="rect">
                      <a:avLst/>
                    </a:prstGeom>
                    <a:noFill/>
                    <a:ln w="9525">
                      <a:noFill/>
                      <a:miter lim="800000"/>
                      <a:headEnd/>
                      <a:tailEnd/>
                    </a:ln>
                  </pic:spPr>
                </pic:pic>
              </a:graphicData>
            </a:graphic>
          </wp:inline>
        </w:drawing>
      </w:r>
    </w:p>
    <w:p w:rsidR="00E34219" w:rsidRPr="00E34219" w:rsidRDefault="00DA1A7C" w:rsidP="00F26D50">
      <w:pPr>
        <w:spacing w:after="0" w:line="360" w:lineRule="auto"/>
        <w:ind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szCs w:val="24"/>
        </w:rPr>
        <w:t>五、</w:t>
      </w:r>
      <w:r w:rsidR="00E34219" w:rsidRPr="00E34219">
        <w:rPr>
          <w:rFonts w:asciiTheme="minorEastAsia" w:eastAsiaTheme="minorEastAsia" w:hAnsiTheme="minorEastAsia" w:hint="eastAsia"/>
          <w:b/>
          <w:sz w:val="24"/>
          <w:szCs w:val="24"/>
        </w:rPr>
        <w:t>游戏反思：</w:t>
      </w:r>
    </w:p>
    <w:p w:rsidR="00E34219" w:rsidRDefault="00E34219" w:rsidP="00C614F7">
      <w:pPr>
        <w:spacing w:after="0"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本次生态运动游戏《快乐送货员》考虑到大班幼儿的年龄特点，根据幼儿的认知水平，教师将单一的骑行游戏融入了不同的角色——送货员、警察、商</w:t>
      </w:r>
      <w:r>
        <w:rPr>
          <w:rFonts w:asciiTheme="minorEastAsia" w:eastAsiaTheme="minorEastAsia" w:hAnsiTheme="minorEastAsia" w:hint="eastAsia"/>
          <w:sz w:val="24"/>
          <w:szCs w:val="24"/>
        </w:rPr>
        <w:lastRenderedPageBreak/>
        <w:t>家。幼儿根据自己的喜好，选择不同的角色，在游戏中他们各负其责。整个游戏的开展与实施充分体现了以幼儿为主的精神理念。孩子们参与游戏的积极性也很高，而且在幼儿动作发展的同时，社会性、合作性、思维能力等方面都得到了一定程度的提高。</w:t>
      </w:r>
    </w:p>
    <w:p w:rsidR="00E34219" w:rsidRDefault="00E34219" w:rsidP="00E34219">
      <w:pPr>
        <w:pStyle w:val="a5"/>
        <w:numPr>
          <w:ilvl w:val="0"/>
          <w:numId w:val="5"/>
        </w:numPr>
        <w:spacing w:after="0" w:line="360" w:lineRule="auto"/>
        <w:ind w:firstLineChars="0"/>
        <w:rPr>
          <w:rFonts w:asciiTheme="minorEastAsia" w:eastAsiaTheme="minorEastAsia" w:hAnsiTheme="minorEastAsia"/>
          <w:sz w:val="24"/>
          <w:szCs w:val="24"/>
        </w:rPr>
      </w:pPr>
      <w:r w:rsidRPr="00E34219">
        <w:rPr>
          <w:rFonts w:asciiTheme="minorEastAsia" w:eastAsiaTheme="minorEastAsia" w:hAnsiTheme="minorEastAsia" w:hint="eastAsia"/>
          <w:sz w:val="24"/>
          <w:szCs w:val="24"/>
        </w:rPr>
        <w:t>游戏场地我来布置：</w:t>
      </w:r>
    </w:p>
    <w:p w:rsidR="00E34219" w:rsidRDefault="00E34219" w:rsidP="00E34219">
      <w:pPr>
        <w:spacing w:after="0" w:line="360" w:lineRule="auto"/>
        <w:ind w:left="465"/>
        <w:rPr>
          <w:rFonts w:asciiTheme="minorEastAsia" w:eastAsiaTheme="minorEastAsia" w:hAnsiTheme="minorEastAsia"/>
          <w:sz w:val="24"/>
          <w:szCs w:val="24"/>
        </w:rPr>
      </w:pPr>
      <w:r>
        <w:rPr>
          <w:rFonts w:asciiTheme="minorEastAsia" w:eastAsiaTheme="minorEastAsia" w:hAnsiTheme="minorEastAsia" w:hint="eastAsia"/>
          <w:sz w:val="24"/>
          <w:szCs w:val="24"/>
        </w:rPr>
        <w:t>教师为幼儿设计了一张场地布置图，游戏开始之前，教师让幼儿分角色共</w:t>
      </w:r>
    </w:p>
    <w:p w:rsidR="00E34219" w:rsidRPr="00E34219" w:rsidRDefault="00E34219" w:rsidP="00E34219">
      <w:pPr>
        <w:spacing w:after="0"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同布置游戏场地。孩子们一起合作用小棒拼接马路上的分割线，根据游戏需要，在场地上放置不同的交通标记、还将各个店铺布置在相应的位置。整个游戏的场景都是孩子们自己动手布置。提高了孩子们从观察场地布置图到实际场景布置的能力。</w:t>
      </w:r>
    </w:p>
    <w:p w:rsidR="00474BFB" w:rsidRPr="00474BFB" w:rsidRDefault="00474BFB" w:rsidP="00474BFB">
      <w:pPr>
        <w:pStyle w:val="a5"/>
        <w:numPr>
          <w:ilvl w:val="0"/>
          <w:numId w:val="5"/>
        </w:numPr>
        <w:spacing w:after="0" w:line="360" w:lineRule="auto"/>
        <w:ind w:firstLineChars="0"/>
        <w:rPr>
          <w:rFonts w:asciiTheme="minorEastAsia" w:eastAsiaTheme="minorEastAsia" w:hAnsiTheme="minorEastAsia"/>
          <w:sz w:val="24"/>
          <w:szCs w:val="24"/>
        </w:rPr>
      </w:pPr>
      <w:r w:rsidRPr="00474BFB">
        <w:rPr>
          <w:rFonts w:asciiTheme="minorEastAsia" w:eastAsiaTheme="minorEastAsia" w:hAnsiTheme="minorEastAsia" w:hint="eastAsia"/>
          <w:sz w:val="24"/>
          <w:szCs w:val="24"/>
        </w:rPr>
        <w:t>游戏难度我来挑战：</w:t>
      </w:r>
    </w:p>
    <w:p w:rsidR="00474BFB" w:rsidRPr="00474BFB" w:rsidRDefault="00474BFB" w:rsidP="00474BFB">
      <w:pPr>
        <w:spacing w:after="0" w:line="360" w:lineRule="auto"/>
        <w:ind w:left="465"/>
        <w:rPr>
          <w:rFonts w:asciiTheme="minorEastAsia" w:eastAsiaTheme="minorEastAsia" w:hAnsiTheme="minorEastAsia"/>
          <w:sz w:val="24"/>
          <w:szCs w:val="24"/>
        </w:rPr>
      </w:pPr>
      <w:r w:rsidRPr="00474BFB">
        <w:rPr>
          <w:rFonts w:asciiTheme="minorEastAsia" w:eastAsiaTheme="minorEastAsia" w:hAnsiTheme="minorEastAsia" w:hint="eastAsia"/>
          <w:sz w:val="24"/>
          <w:szCs w:val="24"/>
        </w:rPr>
        <w:t>教师将游戏的任务卡分成了1、2、3级不同难度，孩子们根据自己的能力</w:t>
      </w:r>
    </w:p>
    <w:p w:rsidR="00A41B5C" w:rsidRDefault="00474BFB" w:rsidP="00896D06">
      <w:pPr>
        <w:spacing w:after="0" w:line="360" w:lineRule="auto"/>
        <w:rPr>
          <w:rFonts w:asciiTheme="minorEastAsia" w:eastAsiaTheme="minorEastAsia" w:hAnsiTheme="minorEastAsia"/>
          <w:sz w:val="24"/>
          <w:szCs w:val="24"/>
        </w:rPr>
      </w:pPr>
      <w:r w:rsidRPr="00474BFB">
        <w:rPr>
          <w:rFonts w:asciiTheme="minorEastAsia" w:eastAsiaTheme="minorEastAsia" w:hAnsiTheme="minorEastAsia" w:hint="eastAsia"/>
          <w:sz w:val="24"/>
          <w:szCs w:val="24"/>
        </w:rPr>
        <w:t>选择单人或双人来完成游戏任务。让不同水平、能力的幼儿都能获得游戏的成功感受到游戏的快乐。同时也给能力强的幼儿提供了挑战机会。</w:t>
      </w:r>
      <w:r>
        <w:rPr>
          <w:rFonts w:asciiTheme="minorEastAsia" w:eastAsiaTheme="minorEastAsia" w:hAnsiTheme="minorEastAsia" w:hint="eastAsia"/>
          <w:sz w:val="24"/>
          <w:szCs w:val="24"/>
        </w:rPr>
        <w:t>每次游戏任务不同，孩子们就会面对</w:t>
      </w:r>
      <w:r w:rsidRPr="00474BFB">
        <w:rPr>
          <w:rFonts w:asciiTheme="minorEastAsia" w:eastAsiaTheme="minorEastAsia" w:hAnsiTheme="minorEastAsia" w:hint="eastAsia"/>
          <w:sz w:val="24"/>
          <w:szCs w:val="24"/>
        </w:rPr>
        <w:t>选择哪种车更合适？是否需要利用教师提供的辅助材料等等，这些都</w:t>
      </w:r>
      <w:r>
        <w:rPr>
          <w:rFonts w:asciiTheme="minorEastAsia" w:eastAsiaTheme="minorEastAsia" w:hAnsiTheme="minorEastAsia" w:hint="eastAsia"/>
          <w:sz w:val="24"/>
          <w:szCs w:val="24"/>
        </w:rPr>
        <w:t>需要</w:t>
      </w:r>
      <w:r w:rsidRPr="00474BFB">
        <w:rPr>
          <w:rFonts w:asciiTheme="minorEastAsia" w:eastAsiaTheme="minorEastAsia" w:hAnsiTheme="minorEastAsia" w:hint="eastAsia"/>
          <w:sz w:val="24"/>
          <w:szCs w:val="24"/>
        </w:rPr>
        <w:t>孩子们在游戏中进行有效地判断。此外，大班孩子有了一定的荣誉感，盖印章的奖励制度，能更好的激发他们积极地参与到游戏中来。</w:t>
      </w:r>
    </w:p>
    <w:p w:rsidR="00823384" w:rsidRDefault="00A41B5C" w:rsidP="00823384">
      <w:pPr>
        <w:spacing w:after="0"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整个游戏，教师只是游戏材料的提供者，孩子才是游戏中真正的实施者。当然，</w:t>
      </w:r>
      <w:r w:rsidR="00896D06">
        <w:rPr>
          <w:rFonts w:asciiTheme="minorEastAsia" w:eastAsiaTheme="minorEastAsia" w:hAnsiTheme="minorEastAsia" w:hint="eastAsia"/>
          <w:sz w:val="24"/>
          <w:szCs w:val="24"/>
        </w:rPr>
        <w:t>游戏中也存在了一些不足：比如扮演商家的孩子，只是负责确认送货员送达物品的数量是否准确，给送货员盖章。但他们本身在游戏总的运动量并不是很大，如何能让这部分孩子也</w:t>
      </w:r>
      <w:r w:rsidR="00823384">
        <w:rPr>
          <w:rFonts w:asciiTheme="minorEastAsia" w:eastAsiaTheme="minorEastAsia" w:hAnsiTheme="minorEastAsia" w:hint="eastAsia"/>
          <w:sz w:val="24"/>
          <w:szCs w:val="24"/>
        </w:rPr>
        <w:t>能在游戏中动起来？</w:t>
      </w:r>
      <w:r w:rsidR="006217C9">
        <w:rPr>
          <w:rFonts w:asciiTheme="minorEastAsia" w:eastAsiaTheme="minorEastAsia" w:hAnsiTheme="minorEastAsia" w:hint="eastAsia"/>
          <w:sz w:val="24"/>
          <w:szCs w:val="24"/>
        </w:rPr>
        <w:t>还有整个游戏的设计对于大班孩子来说骑行的难度并不是很大，</w:t>
      </w:r>
      <w:r w:rsidR="00823384">
        <w:rPr>
          <w:rFonts w:asciiTheme="minorEastAsia" w:eastAsiaTheme="minorEastAsia" w:hAnsiTheme="minorEastAsia" w:hint="eastAsia"/>
          <w:sz w:val="24"/>
          <w:szCs w:val="24"/>
        </w:rPr>
        <w:t>可以和孩子们共同商讨一下，进一步完善游戏方案。</w:t>
      </w:r>
    </w:p>
    <w:p w:rsidR="00823384" w:rsidRPr="00823384" w:rsidRDefault="00823384" w:rsidP="00823384">
      <w:pPr>
        <w:spacing w:after="0" w:line="360" w:lineRule="auto"/>
        <w:ind w:firstLineChars="200" w:firstLine="480"/>
        <w:jc w:val="right"/>
        <w:rPr>
          <w:rFonts w:ascii="楷体" w:eastAsia="楷体" w:hAnsi="楷体"/>
          <w:sz w:val="24"/>
          <w:szCs w:val="24"/>
        </w:rPr>
      </w:pPr>
      <w:r w:rsidRPr="00823384">
        <w:rPr>
          <w:rFonts w:ascii="楷体" w:eastAsia="楷体" w:hAnsi="楷体" w:hint="eastAsia"/>
          <w:sz w:val="24"/>
          <w:szCs w:val="24"/>
        </w:rPr>
        <w:t>（教师：沈洁）</w:t>
      </w:r>
    </w:p>
    <w:p w:rsidR="00E34219" w:rsidRPr="00474BFB" w:rsidRDefault="00E34219" w:rsidP="00474BFB">
      <w:pPr>
        <w:spacing w:after="0" w:line="360" w:lineRule="auto"/>
        <w:ind w:left="465"/>
        <w:rPr>
          <w:rFonts w:asciiTheme="minorEastAsia" w:eastAsiaTheme="minorEastAsia" w:hAnsiTheme="minorEastAsia"/>
          <w:sz w:val="24"/>
          <w:szCs w:val="24"/>
        </w:rPr>
      </w:pPr>
    </w:p>
    <w:sectPr w:rsidR="00E34219" w:rsidRPr="00474BFB"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413" w:rsidRDefault="00DF5413" w:rsidP="00506A65">
      <w:pPr>
        <w:spacing w:after="0"/>
      </w:pPr>
      <w:r>
        <w:separator/>
      </w:r>
    </w:p>
  </w:endnote>
  <w:endnote w:type="continuationSeparator" w:id="0">
    <w:p w:rsidR="00DF5413" w:rsidRDefault="00DF5413" w:rsidP="00506A6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413" w:rsidRDefault="00DF5413" w:rsidP="00506A65">
      <w:pPr>
        <w:spacing w:after="0"/>
      </w:pPr>
      <w:r>
        <w:separator/>
      </w:r>
    </w:p>
  </w:footnote>
  <w:footnote w:type="continuationSeparator" w:id="0">
    <w:p w:rsidR="00DF5413" w:rsidRDefault="00DF5413" w:rsidP="00506A6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A52E4"/>
    <w:multiLevelType w:val="hybridMultilevel"/>
    <w:tmpl w:val="AFAE1D50"/>
    <w:lvl w:ilvl="0" w:tplc="914EF6B2">
      <w:start w:val="1"/>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
    <w:nsid w:val="0D4A73E6"/>
    <w:multiLevelType w:val="hybridMultilevel"/>
    <w:tmpl w:val="5DD2B1A8"/>
    <w:lvl w:ilvl="0" w:tplc="59847D9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51A180B"/>
    <w:multiLevelType w:val="hybridMultilevel"/>
    <w:tmpl w:val="3F343E58"/>
    <w:lvl w:ilvl="0" w:tplc="891C76E2">
      <w:start w:val="1"/>
      <w:numFmt w:val="decimal"/>
      <w:lvlText w:val="%1．"/>
      <w:lvlJc w:val="left"/>
      <w:pPr>
        <w:ind w:left="825" w:hanging="360"/>
      </w:pPr>
      <w:rPr>
        <w:rFonts w:hint="default"/>
      </w:rPr>
    </w:lvl>
    <w:lvl w:ilvl="1" w:tplc="04090019" w:tentative="1">
      <w:start w:val="1"/>
      <w:numFmt w:val="lowerLetter"/>
      <w:lvlText w:val="%2)"/>
      <w:lvlJc w:val="left"/>
      <w:pPr>
        <w:ind w:left="1305" w:hanging="420"/>
      </w:pPr>
    </w:lvl>
    <w:lvl w:ilvl="2" w:tplc="0409001B" w:tentative="1">
      <w:start w:val="1"/>
      <w:numFmt w:val="lowerRoman"/>
      <w:lvlText w:val="%3."/>
      <w:lvlJc w:val="right"/>
      <w:pPr>
        <w:ind w:left="1725" w:hanging="420"/>
      </w:pPr>
    </w:lvl>
    <w:lvl w:ilvl="3" w:tplc="0409000F" w:tentative="1">
      <w:start w:val="1"/>
      <w:numFmt w:val="decimal"/>
      <w:lvlText w:val="%4."/>
      <w:lvlJc w:val="left"/>
      <w:pPr>
        <w:ind w:left="2145" w:hanging="420"/>
      </w:pPr>
    </w:lvl>
    <w:lvl w:ilvl="4" w:tplc="04090019" w:tentative="1">
      <w:start w:val="1"/>
      <w:numFmt w:val="lowerLetter"/>
      <w:lvlText w:val="%5)"/>
      <w:lvlJc w:val="left"/>
      <w:pPr>
        <w:ind w:left="2565" w:hanging="420"/>
      </w:pPr>
    </w:lvl>
    <w:lvl w:ilvl="5" w:tplc="0409001B" w:tentative="1">
      <w:start w:val="1"/>
      <w:numFmt w:val="lowerRoman"/>
      <w:lvlText w:val="%6."/>
      <w:lvlJc w:val="right"/>
      <w:pPr>
        <w:ind w:left="2985" w:hanging="420"/>
      </w:pPr>
    </w:lvl>
    <w:lvl w:ilvl="6" w:tplc="0409000F" w:tentative="1">
      <w:start w:val="1"/>
      <w:numFmt w:val="decimal"/>
      <w:lvlText w:val="%7."/>
      <w:lvlJc w:val="left"/>
      <w:pPr>
        <w:ind w:left="3405" w:hanging="420"/>
      </w:pPr>
    </w:lvl>
    <w:lvl w:ilvl="7" w:tplc="04090019" w:tentative="1">
      <w:start w:val="1"/>
      <w:numFmt w:val="lowerLetter"/>
      <w:lvlText w:val="%8)"/>
      <w:lvlJc w:val="left"/>
      <w:pPr>
        <w:ind w:left="3825" w:hanging="420"/>
      </w:pPr>
    </w:lvl>
    <w:lvl w:ilvl="8" w:tplc="0409001B" w:tentative="1">
      <w:start w:val="1"/>
      <w:numFmt w:val="lowerRoman"/>
      <w:lvlText w:val="%9."/>
      <w:lvlJc w:val="right"/>
      <w:pPr>
        <w:ind w:left="4245" w:hanging="420"/>
      </w:pPr>
    </w:lvl>
  </w:abstractNum>
  <w:abstractNum w:abstractNumId="3">
    <w:nsid w:val="3361598B"/>
    <w:multiLevelType w:val="hybridMultilevel"/>
    <w:tmpl w:val="8D9E85E4"/>
    <w:lvl w:ilvl="0" w:tplc="D7D8342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F5316AF"/>
    <w:multiLevelType w:val="hybridMultilevel"/>
    <w:tmpl w:val="E0FCE82C"/>
    <w:lvl w:ilvl="0" w:tplc="309AD9E6">
      <w:start w:val="1"/>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5">
    <w:nsid w:val="4F4722B4"/>
    <w:multiLevelType w:val="hybridMultilevel"/>
    <w:tmpl w:val="9D1E2860"/>
    <w:lvl w:ilvl="0" w:tplc="D4C0866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5CE1A48"/>
    <w:multiLevelType w:val="hybridMultilevel"/>
    <w:tmpl w:val="161C7902"/>
    <w:lvl w:ilvl="0" w:tplc="A832F2F6">
      <w:start w:val="1"/>
      <w:numFmt w:val="decimal"/>
      <w:lvlText w:val="%1．"/>
      <w:lvlJc w:val="left"/>
      <w:pPr>
        <w:ind w:left="360" w:hanging="360"/>
      </w:pPr>
      <w:rPr>
        <w:rFonts w:asciiTheme="minorEastAsia" w:eastAsiaTheme="minorEastAsia" w:hAnsiTheme="minorEastAsia"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14F524F"/>
    <w:multiLevelType w:val="hybridMultilevel"/>
    <w:tmpl w:val="240C6C5E"/>
    <w:lvl w:ilvl="0" w:tplc="4E1E3BBC">
      <w:start w:val="1"/>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8">
    <w:nsid w:val="6AAB5E9B"/>
    <w:multiLevelType w:val="hybridMultilevel"/>
    <w:tmpl w:val="8EC48730"/>
    <w:lvl w:ilvl="0" w:tplc="310C2638">
      <w:start w:val="1"/>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9">
    <w:nsid w:val="74512552"/>
    <w:multiLevelType w:val="hybridMultilevel"/>
    <w:tmpl w:val="3F343E58"/>
    <w:lvl w:ilvl="0" w:tplc="891C76E2">
      <w:start w:val="1"/>
      <w:numFmt w:val="decimal"/>
      <w:lvlText w:val="%1．"/>
      <w:lvlJc w:val="left"/>
      <w:pPr>
        <w:ind w:left="825" w:hanging="360"/>
      </w:pPr>
      <w:rPr>
        <w:rFonts w:hint="default"/>
      </w:rPr>
    </w:lvl>
    <w:lvl w:ilvl="1" w:tplc="04090019" w:tentative="1">
      <w:start w:val="1"/>
      <w:numFmt w:val="lowerLetter"/>
      <w:lvlText w:val="%2)"/>
      <w:lvlJc w:val="left"/>
      <w:pPr>
        <w:ind w:left="1305" w:hanging="420"/>
      </w:pPr>
    </w:lvl>
    <w:lvl w:ilvl="2" w:tplc="0409001B" w:tentative="1">
      <w:start w:val="1"/>
      <w:numFmt w:val="lowerRoman"/>
      <w:lvlText w:val="%3."/>
      <w:lvlJc w:val="right"/>
      <w:pPr>
        <w:ind w:left="1725" w:hanging="420"/>
      </w:pPr>
    </w:lvl>
    <w:lvl w:ilvl="3" w:tplc="0409000F" w:tentative="1">
      <w:start w:val="1"/>
      <w:numFmt w:val="decimal"/>
      <w:lvlText w:val="%4."/>
      <w:lvlJc w:val="left"/>
      <w:pPr>
        <w:ind w:left="2145" w:hanging="420"/>
      </w:pPr>
    </w:lvl>
    <w:lvl w:ilvl="4" w:tplc="04090019" w:tentative="1">
      <w:start w:val="1"/>
      <w:numFmt w:val="lowerLetter"/>
      <w:lvlText w:val="%5)"/>
      <w:lvlJc w:val="left"/>
      <w:pPr>
        <w:ind w:left="2565" w:hanging="420"/>
      </w:pPr>
    </w:lvl>
    <w:lvl w:ilvl="5" w:tplc="0409001B" w:tentative="1">
      <w:start w:val="1"/>
      <w:numFmt w:val="lowerRoman"/>
      <w:lvlText w:val="%6."/>
      <w:lvlJc w:val="right"/>
      <w:pPr>
        <w:ind w:left="2985" w:hanging="420"/>
      </w:pPr>
    </w:lvl>
    <w:lvl w:ilvl="6" w:tplc="0409000F" w:tentative="1">
      <w:start w:val="1"/>
      <w:numFmt w:val="decimal"/>
      <w:lvlText w:val="%7."/>
      <w:lvlJc w:val="left"/>
      <w:pPr>
        <w:ind w:left="3405" w:hanging="420"/>
      </w:pPr>
    </w:lvl>
    <w:lvl w:ilvl="7" w:tplc="04090019" w:tentative="1">
      <w:start w:val="1"/>
      <w:numFmt w:val="lowerLetter"/>
      <w:lvlText w:val="%8)"/>
      <w:lvlJc w:val="left"/>
      <w:pPr>
        <w:ind w:left="3825" w:hanging="420"/>
      </w:pPr>
    </w:lvl>
    <w:lvl w:ilvl="8" w:tplc="0409001B" w:tentative="1">
      <w:start w:val="1"/>
      <w:numFmt w:val="lowerRoman"/>
      <w:lvlText w:val="%9."/>
      <w:lvlJc w:val="right"/>
      <w:pPr>
        <w:ind w:left="4245" w:hanging="420"/>
      </w:pPr>
    </w:lvl>
  </w:abstractNum>
  <w:num w:numId="1">
    <w:abstractNumId w:val="6"/>
  </w:num>
  <w:num w:numId="2">
    <w:abstractNumId w:val="3"/>
  </w:num>
  <w:num w:numId="3">
    <w:abstractNumId w:val="1"/>
  </w:num>
  <w:num w:numId="4">
    <w:abstractNumId w:val="5"/>
  </w:num>
  <w:num w:numId="5">
    <w:abstractNumId w:val="9"/>
  </w:num>
  <w:num w:numId="6">
    <w:abstractNumId w:val="2"/>
  </w:num>
  <w:num w:numId="7">
    <w:abstractNumId w:val="8"/>
  </w:num>
  <w:num w:numId="8">
    <w:abstractNumId w:val="7"/>
  </w:num>
  <w:num w:numId="9">
    <w:abstractNumId w:val="0"/>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33794"/>
  </w:hdrShapeDefaults>
  <w:footnotePr>
    <w:footnote w:id="-1"/>
    <w:footnote w:id="0"/>
  </w:footnotePr>
  <w:endnotePr>
    <w:endnote w:id="-1"/>
    <w:endnote w:id="0"/>
  </w:endnotePr>
  <w:compat>
    <w:useFELayout/>
  </w:compat>
  <w:rsids>
    <w:rsidRoot w:val="00D31D50"/>
    <w:rsid w:val="00003BCD"/>
    <w:rsid w:val="0007638E"/>
    <w:rsid w:val="000B0361"/>
    <w:rsid w:val="000D15A8"/>
    <w:rsid w:val="001524E0"/>
    <w:rsid w:val="0027149C"/>
    <w:rsid w:val="002A54B7"/>
    <w:rsid w:val="002D2644"/>
    <w:rsid w:val="002E7BFB"/>
    <w:rsid w:val="002F5596"/>
    <w:rsid w:val="00323B43"/>
    <w:rsid w:val="00346186"/>
    <w:rsid w:val="003925B1"/>
    <w:rsid w:val="003B39CF"/>
    <w:rsid w:val="003D37D8"/>
    <w:rsid w:val="00410413"/>
    <w:rsid w:val="0042409F"/>
    <w:rsid w:val="00426133"/>
    <w:rsid w:val="004358AB"/>
    <w:rsid w:val="00474BFB"/>
    <w:rsid w:val="004F50FA"/>
    <w:rsid w:val="00506A65"/>
    <w:rsid w:val="005568BD"/>
    <w:rsid w:val="00594961"/>
    <w:rsid w:val="00595574"/>
    <w:rsid w:val="005D73AE"/>
    <w:rsid w:val="005E3086"/>
    <w:rsid w:val="006217C9"/>
    <w:rsid w:val="006271DE"/>
    <w:rsid w:val="00680B38"/>
    <w:rsid w:val="006B3D1F"/>
    <w:rsid w:val="006C1024"/>
    <w:rsid w:val="006D2A6B"/>
    <w:rsid w:val="006D46D0"/>
    <w:rsid w:val="00735FC2"/>
    <w:rsid w:val="007459DA"/>
    <w:rsid w:val="007470C2"/>
    <w:rsid w:val="00753898"/>
    <w:rsid w:val="0075557E"/>
    <w:rsid w:val="007C7D14"/>
    <w:rsid w:val="007F3FA6"/>
    <w:rsid w:val="008029DC"/>
    <w:rsid w:val="00823384"/>
    <w:rsid w:val="008812DB"/>
    <w:rsid w:val="00896D06"/>
    <w:rsid w:val="008B7726"/>
    <w:rsid w:val="008F63A1"/>
    <w:rsid w:val="00931592"/>
    <w:rsid w:val="009C7546"/>
    <w:rsid w:val="00A402FA"/>
    <w:rsid w:val="00A41B5C"/>
    <w:rsid w:val="00B20220"/>
    <w:rsid w:val="00B65482"/>
    <w:rsid w:val="00BB5FBF"/>
    <w:rsid w:val="00C1698C"/>
    <w:rsid w:val="00C614F7"/>
    <w:rsid w:val="00CF7C09"/>
    <w:rsid w:val="00D31D50"/>
    <w:rsid w:val="00DA1A7C"/>
    <w:rsid w:val="00DE086E"/>
    <w:rsid w:val="00DF5413"/>
    <w:rsid w:val="00E34219"/>
    <w:rsid w:val="00F26D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06A65"/>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06A65"/>
    <w:rPr>
      <w:rFonts w:ascii="Tahoma" w:hAnsi="Tahoma"/>
      <w:sz w:val="18"/>
      <w:szCs w:val="18"/>
    </w:rPr>
  </w:style>
  <w:style w:type="paragraph" w:styleId="a4">
    <w:name w:val="footer"/>
    <w:basedOn w:val="a"/>
    <w:link w:val="Char0"/>
    <w:uiPriority w:val="99"/>
    <w:semiHidden/>
    <w:unhideWhenUsed/>
    <w:rsid w:val="00506A65"/>
    <w:pPr>
      <w:tabs>
        <w:tab w:val="center" w:pos="4153"/>
        <w:tab w:val="right" w:pos="8306"/>
      </w:tabs>
    </w:pPr>
    <w:rPr>
      <w:sz w:val="18"/>
      <w:szCs w:val="18"/>
    </w:rPr>
  </w:style>
  <w:style w:type="character" w:customStyle="1" w:styleId="Char0">
    <w:name w:val="页脚 Char"/>
    <w:basedOn w:val="a0"/>
    <w:link w:val="a4"/>
    <w:uiPriority w:val="99"/>
    <w:semiHidden/>
    <w:rsid w:val="00506A65"/>
    <w:rPr>
      <w:rFonts w:ascii="Tahoma" w:hAnsi="Tahoma"/>
      <w:sz w:val="18"/>
      <w:szCs w:val="18"/>
    </w:rPr>
  </w:style>
  <w:style w:type="paragraph" w:styleId="a5">
    <w:name w:val="List Paragraph"/>
    <w:basedOn w:val="a"/>
    <w:uiPriority w:val="34"/>
    <w:qFormat/>
    <w:rsid w:val="00506A65"/>
    <w:pPr>
      <w:ind w:firstLineChars="200" w:firstLine="420"/>
    </w:pPr>
  </w:style>
  <w:style w:type="paragraph" w:styleId="a6">
    <w:name w:val="Balloon Text"/>
    <w:basedOn w:val="a"/>
    <w:link w:val="Char1"/>
    <w:uiPriority w:val="99"/>
    <w:semiHidden/>
    <w:unhideWhenUsed/>
    <w:rsid w:val="00003BCD"/>
    <w:pPr>
      <w:spacing w:after="0"/>
    </w:pPr>
    <w:rPr>
      <w:sz w:val="18"/>
      <w:szCs w:val="18"/>
    </w:rPr>
  </w:style>
  <w:style w:type="character" w:customStyle="1" w:styleId="Char1">
    <w:name w:val="批注框文本 Char"/>
    <w:basedOn w:val="a0"/>
    <w:link w:val="a6"/>
    <w:uiPriority w:val="99"/>
    <w:semiHidden/>
    <w:rsid w:val="00003BCD"/>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divs>
    <w:div w:id="582765771">
      <w:bodyDiv w:val="1"/>
      <w:marLeft w:val="0"/>
      <w:marRight w:val="0"/>
      <w:marTop w:val="0"/>
      <w:marBottom w:val="0"/>
      <w:divBdr>
        <w:top w:val="none" w:sz="0" w:space="0" w:color="auto"/>
        <w:left w:val="none" w:sz="0" w:space="0" w:color="auto"/>
        <w:bottom w:val="none" w:sz="0" w:space="0" w:color="auto"/>
        <w:right w:val="none" w:sz="0" w:space="0" w:color="auto"/>
      </w:divBdr>
      <w:divsChild>
        <w:div w:id="336462092">
          <w:marLeft w:val="0"/>
          <w:marRight w:val="0"/>
          <w:marTop w:val="0"/>
          <w:marBottom w:val="0"/>
          <w:divBdr>
            <w:top w:val="none" w:sz="0" w:space="0" w:color="auto"/>
            <w:left w:val="none" w:sz="0" w:space="0" w:color="auto"/>
            <w:bottom w:val="none" w:sz="0" w:space="0" w:color="auto"/>
            <w:right w:val="none" w:sz="0" w:space="0" w:color="auto"/>
          </w:divBdr>
        </w:div>
      </w:divsChild>
    </w:div>
    <w:div w:id="705451850">
      <w:bodyDiv w:val="1"/>
      <w:marLeft w:val="0"/>
      <w:marRight w:val="0"/>
      <w:marTop w:val="0"/>
      <w:marBottom w:val="0"/>
      <w:divBdr>
        <w:top w:val="none" w:sz="0" w:space="0" w:color="auto"/>
        <w:left w:val="none" w:sz="0" w:space="0" w:color="auto"/>
        <w:bottom w:val="none" w:sz="0" w:space="0" w:color="auto"/>
        <w:right w:val="none" w:sz="0" w:space="0" w:color="auto"/>
      </w:divBdr>
      <w:divsChild>
        <w:div w:id="761292668">
          <w:marLeft w:val="0"/>
          <w:marRight w:val="0"/>
          <w:marTop w:val="0"/>
          <w:marBottom w:val="0"/>
          <w:divBdr>
            <w:top w:val="none" w:sz="0" w:space="0" w:color="auto"/>
            <w:left w:val="none" w:sz="0" w:space="0" w:color="auto"/>
            <w:bottom w:val="none" w:sz="0" w:space="0" w:color="auto"/>
            <w:right w:val="none" w:sz="0" w:space="0" w:color="auto"/>
          </w:divBdr>
        </w:div>
      </w:divsChild>
    </w:div>
    <w:div w:id="906064437">
      <w:bodyDiv w:val="1"/>
      <w:marLeft w:val="0"/>
      <w:marRight w:val="0"/>
      <w:marTop w:val="0"/>
      <w:marBottom w:val="0"/>
      <w:divBdr>
        <w:top w:val="none" w:sz="0" w:space="0" w:color="auto"/>
        <w:left w:val="none" w:sz="0" w:space="0" w:color="auto"/>
        <w:bottom w:val="none" w:sz="0" w:space="0" w:color="auto"/>
        <w:right w:val="none" w:sz="0" w:space="0" w:color="auto"/>
      </w:divBdr>
      <w:divsChild>
        <w:div w:id="485324936">
          <w:marLeft w:val="0"/>
          <w:marRight w:val="0"/>
          <w:marTop w:val="0"/>
          <w:marBottom w:val="0"/>
          <w:divBdr>
            <w:top w:val="none" w:sz="0" w:space="0" w:color="auto"/>
            <w:left w:val="none" w:sz="0" w:space="0" w:color="auto"/>
            <w:bottom w:val="none" w:sz="0" w:space="0" w:color="auto"/>
            <w:right w:val="none" w:sz="0" w:space="0" w:color="auto"/>
          </w:divBdr>
        </w:div>
      </w:divsChild>
    </w:div>
    <w:div w:id="1659841643">
      <w:bodyDiv w:val="1"/>
      <w:marLeft w:val="0"/>
      <w:marRight w:val="0"/>
      <w:marTop w:val="0"/>
      <w:marBottom w:val="0"/>
      <w:divBdr>
        <w:top w:val="none" w:sz="0" w:space="0" w:color="auto"/>
        <w:left w:val="none" w:sz="0" w:space="0" w:color="auto"/>
        <w:bottom w:val="none" w:sz="0" w:space="0" w:color="auto"/>
        <w:right w:val="none" w:sz="0" w:space="0" w:color="auto"/>
      </w:divBdr>
      <w:divsChild>
        <w:div w:id="4928381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13D82FD-C004-4002-B3FF-498730638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4261</TotalTime>
  <Pages>3</Pages>
  <Words>252</Words>
  <Characters>1440</Characters>
  <Application>Microsoft Office Word</Application>
  <DocSecurity>0</DocSecurity>
  <Lines>12</Lines>
  <Paragraphs>3</Paragraphs>
  <ScaleCrop>false</ScaleCrop>
  <Company/>
  <LinksUpToDate>false</LinksUpToDate>
  <CharactersWithSpaces>1689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42</cp:revision>
  <dcterms:created xsi:type="dcterms:W3CDTF">2008-09-11T17:20:00Z</dcterms:created>
  <dcterms:modified xsi:type="dcterms:W3CDTF">2017-11-08T07:01:00Z</dcterms:modified>
</cp:coreProperties>
</file>