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国际交往礼仪</w:t>
      </w:r>
    </w:p>
    <w:p>
      <w:pPr>
        <w:ind w:firstLine="2520" w:firstLineChars="900"/>
        <w:rPr>
          <w:rFonts w:hint="eastAsia" w:hAnsi="黑体" w:eastAsia="黑体" w:cs="楷体" w:asciiTheme="minorAscii"/>
          <w:sz w:val="28"/>
          <w:szCs w:val="28"/>
          <w:lang w:val="en-US" w:eastAsia="zh-CN"/>
        </w:rPr>
      </w:pPr>
      <w:r>
        <w:rPr>
          <w:rFonts w:hint="eastAsia" w:hAnsi="黑体" w:eastAsia="黑体" w:cs="楷体" w:asciiTheme="minorAscii"/>
          <w:sz w:val="28"/>
          <w:szCs w:val="28"/>
          <w:lang w:val="en-US" w:eastAsia="zh-CN"/>
        </w:rPr>
        <w:t>武进区礼河实验学校 施伟芬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一、教学目标：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  <w:t>了解一些基本的国际礼仪。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2、在阅读与交流的基础上，学会以礼待人。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3、通过讨论与感悟，帮助学生建立积极、健康的交往态度。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  <w:t>帮助学生开阔国际交往视野，尊重、包容和理解不同国家和民族的礼仪习俗。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二、教学重点：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了解一些基本国际礼仪。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三、教学难点：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初步培养学生国际视野。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四、设计思路：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1、以“故事”和“常识”构建课堂，增强课堂趣味性。 2、以“讨论”、“阅读”和“交流”为主要形式，深化课堂感悟。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五、教学过程：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（一）导入：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1、导语：同学们，我们中华民族素有“礼仪之邦”的美称，请大家跟老师一起读一读《弟子规》中的一段话。边读边想，这几句话要告诉我们什么？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2、多媒体出示《弟子规》选段，学生跟教师诵读。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（1）多媒体出示《弟子规》 （2）师生一起诵读《弟子规》。 长者先 幼者后 长呼人 即代叫 人不在 己即到 称尊长 勿呼名 对尊长 勿见能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3、简单感悟《弟子规》：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（1）教师问：“长”是什么意思？这几句话要告诉我们什么？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（2）指名回答： ①“长”就是长辈的意思。 ②这几句话告诉我们要尊敬长辈。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4、引入、揭示课题：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  <w:t xml:space="preserve">教师小结：尊敬长辈是我们中华民族的传统美德，也是人际交往的基本礼仪。随着当今社会的迅速发展，各民族之间国际交往的日益增多，国际交往礼仪已越来越重要。这节课，就让我们一起来学习国际之间交往的基本礼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（2）板书课题：《国际交往礼仪》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（3）齐读：同学们，让我们一起来读一读课文的第一自然段。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（二）初步了解各国不同的见面礼仪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1、点拨：初识礼仪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（1）教师：同学们，你认为什么是礼仪？（板书：礼仪）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（2）学生：礼仪，就是礼节与仪式。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（3）教师：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  <w:t>我们生活中，礼仪无处不在。它是一个人内在修养和外在素质的体现。简单说，礼仪就是尊重他人的一种方式。正确的礼仪，在国际交往中尤为重要。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2、教师过渡：礼仪表现的方式有很多，赠送合适的礼物就是其中的一个。今天，小东和玲玲要参加“国际儿童联欢会”，他们想为外国小朋友准备一些小礼物。在准备过程中，要注意些什么呢？请大家自自由阅读教材第一和第二页的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3、学生自由阅读教材。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（1）自由阅读教材第一和第二页的内容。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（2）把你感兴趣的地方做上记号。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4、指名回答：小朋友初次拜访，送礼物时应注意些什么？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（1）避免中国人送礼时的口头禅； （2）给英国人不要送百合花； （3）给美国人要送单数，讲究包装； （4）给日本人送礼，要用双手；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5、出示课件，教师过渡：除了准备合适的礼物，打招呼也是人际交往中基本的礼仪形式。生活中，遇到自己熟悉的人，你们都是怎样打招呼的？哪个同学愿意先和我打个招呼呢？注意，我现在可以是你生活中任何一个熟悉的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（1）学生同老师打招呼。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①学生同老师打招呼：同学们，先和我打个招呼吧？ ②教师：你这样和我打招呼，是把我当成什么人？ A：把自己当成老师同龄人；B：当成长辈；C：当成朋友；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  <w:t xml:space="preserve">教师过度：生活中，遇到自己熟悉的人，我们都会和他们打个招呼，来表示对他们的尊重。不同的人，我们和他们打招呼的方式也会不一样。国际交往中，我们又该怎样同外国人打招呼呢？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（3）了解打招呼的基本方式。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①布置学习任务：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如果遇到外国人，你会怎么跟他们打招呼呢？请同学们在同桌之间相互演练一下。请注意，你是在和哪个国家人在打招呼。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②同桌相互演练，教师巡视。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③指名学生示范表演：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教师：哪两个同学愿意上来给大家表演一番？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（学生表演）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教师：你们都是哪国人？为什么要这样打招呼呢？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④了解打招呼的基本方式 教师：出示课件 学生：口答。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（三）故事阅读1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1、过渡：互赠礼物、打招呼，是朋友间交往的常见礼节，也是国际交往中的常见礼节。除了这些，国际交往中还有哪些值得我们注意的地方呢？请同学们带着这个问题，阅读《丢手绢》的故事。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2、学生读《丢手绢》的故事。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（1）教师出示课件；（2）学生自由阅读故事《丢手绢》；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3、四人小组交流：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（1）美国记者的言行你怎么看？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（2）周恩来总理为什么要这样做？这样说？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（3）国际交往，需要注意什么？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4、指名代表汇报。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（1）美国记者的言行，是极其不礼貌的行为；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（2）周恩来总理这样做，是因为美国记者不礼貌，不尊重。是对美国记者这种不尊重他人行为的有力回击。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（3）国际交往中，需要人与人之间最基本的尊重。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5、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  <w:t xml:space="preserve">教师小结：尊重，是国际交往的基础。《丢手绢》这个故事，美国记者就是缺乏国际交往中最基本的尊重（板书：尊重），才受到了周恩来总理有力的反击，结果自取其辱。在相互尊重的基础上，国际交往我们还遵循哪些基本的基本准则呢？我们一起来读一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（1）了解国际交往的基本准则：屏幕出示国际交往准则。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（2）学生齐读。 6、观察漫画交流：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（1）过渡：国际交往中，除了一些基本的准则，与人谈话还应注意一些小技巧。请同学们仔细观察下面的这幅漫画。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（2）课件出示漫画： ①学生观察漫画。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②指名分角色读漫画的对话。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（3）同桌议论：这样的交谈，你怎么看？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（4）指名汇报： ①公共场合不应该大声喧哗 ②说话要文明，自然、亲切、得体。 （5）教师归纳，屏幕展示小结。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①教师归纳：国际交往中，高超的谈话技巧，能增强与人交往的效果。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与人交谈，我们要注意那些技巧呢？请看大屏幕。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②大屏幕出示谈话小技巧，学生齐读。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（四）故事阅读2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1、过渡：国际交往除了需要基本的尊重，还需要什么？请看发生在清朝末年的一个外交故事。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2、多媒体出示阅读要求：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（1）轻声阅读“李鸿章和洗手水”的小故事。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（2）思考：洗手水能喝吗？李鸿章和外国人却喝了，为什么？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3、学生自由轻声阅读故事。 4、四人小组讨论，教师巡视。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5、指名汇报。 （1）洗手水不能喝。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（2）李鸿章喝洗手水，是因为不懂外国的一些礼仪。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（3）外国人喝洗手水，是出于对国外使节的尊重，不让李鸿章难看。也是对外宾一些有欠妥当行为的包容。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6、教师小结、板书：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（1）教师板书：包容。小结：人际交往礼仪中，除了尊重还需要包容。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在国际交往礼仪中，尤其如此。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  <w:t xml:space="preserve">拓展补充：国际交往中，适当了解别国的基本礼仪，也是对别人的一种尊重和包容。就是吃饭用餐，也是如此。那么，在同外国人用餐的时候，我们要注意一些什么呢？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①结合视频和课前的预习，同桌互相交流。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②学生抢答。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（五）总结课堂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24"/>
          <w:szCs w:val="24"/>
        </w:rPr>
        <w:t>各民族的尊重和包容，构成了我们今天这个和谐的世界。我们相信，凭借这种国际尊重、国际包容和国际理解（板书：理解），人类的未来一定会更加美好，更加和谐。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B622A"/>
    <w:rsid w:val="1F2F7DD0"/>
    <w:rsid w:val="594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2017-11-06T00:39:17Z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