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A9" w:rsidRDefault="00015DCB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Theme="minorEastAsia" w:hint="eastAsia"/>
          <w:szCs w:val="21"/>
          <w:u w:val="single"/>
        </w:rPr>
        <w:t xml:space="preserve">    </w:t>
      </w:r>
      <w:r>
        <w:rPr>
          <w:rFonts w:ascii="仿宋_GB2312" w:eastAsia="仿宋_GB2312" w:hint="eastAsia"/>
          <w:szCs w:val="21"/>
          <w:u w:val="single"/>
        </w:rPr>
        <w:t xml:space="preserve"> </w:t>
      </w:r>
      <w:r w:rsidR="0009132C">
        <w:rPr>
          <w:rFonts w:ascii="仿宋_GB2312" w:eastAsiaTheme="minorEastAsia" w:hint="eastAsia"/>
          <w:szCs w:val="21"/>
          <w:u w:val="single"/>
        </w:rPr>
        <w:t>生态理念下的幼儿主题游戏的实践研究</w:t>
      </w:r>
      <w:r>
        <w:rPr>
          <w:rFonts w:ascii="仿宋_GB2312" w:eastAsia="仿宋_GB2312" w:hint="eastAsia"/>
          <w:szCs w:val="21"/>
          <w:u w:val="single"/>
        </w:rPr>
        <w:t xml:space="preserve"> </w:t>
      </w:r>
      <w:r>
        <w:rPr>
          <w:rFonts w:ascii="仿宋_GB2312" w:eastAsiaTheme="minorEastAsia" w:hint="eastAsia"/>
          <w:szCs w:val="21"/>
          <w:u w:val="single"/>
        </w:rPr>
        <w:t xml:space="preserve"> </w:t>
      </w:r>
      <w:r w:rsidR="0009132C">
        <w:rPr>
          <w:rFonts w:ascii="仿宋_GB2312" w:eastAsiaTheme="minorEastAsia" w:hint="eastAsia"/>
          <w:sz w:val="32"/>
        </w:rPr>
        <w:t>课题</w:t>
      </w:r>
      <w:r>
        <w:rPr>
          <w:rFonts w:ascii="仿宋_GB2312" w:eastAsia="仿宋_GB2312" w:hint="eastAsia"/>
          <w:sz w:val="32"/>
        </w:rPr>
        <w:t>活动情况登记表</w:t>
      </w:r>
    </w:p>
    <w:p w:rsidR="00AC19A9" w:rsidRDefault="00AC19A9">
      <w:pPr>
        <w:jc w:val="center"/>
        <w:rPr>
          <w:rFonts w:ascii="仿宋_GB2312" w:eastAsiaTheme="minorEastAsia"/>
          <w:sz w:val="18"/>
        </w:rPr>
      </w:pPr>
    </w:p>
    <w:tbl>
      <w:tblPr>
        <w:tblStyle w:val="a6"/>
        <w:tblW w:w="8721" w:type="dxa"/>
        <w:tblLayout w:type="fixed"/>
        <w:tblLook w:val="04A0"/>
      </w:tblPr>
      <w:tblGrid>
        <w:gridCol w:w="1453"/>
        <w:gridCol w:w="1453"/>
        <w:gridCol w:w="1453"/>
        <w:gridCol w:w="1454"/>
        <w:gridCol w:w="1454"/>
        <w:gridCol w:w="1454"/>
      </w:tblGrid>
      <w:tr w:rsidR="00AC19A9">
        <w:tc>
          <w:tcPr>
            <w:tcW w:w="1453" w:type="dxa"/>
            <w:vAlign w:val="center"/>
          </w:tcPr>
          <w:p w:rsidR="00AC19A9" w:rsidRDefault="00015D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453" w:type="dxa"/>
            <w:vAlign w:val="center"/>
          </w:tcPr>
          <w:p w:rsidR="00AC19A9" w:rsidRDefault="00015DCB">
            <w:pPr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2017.10.10</w:t>
            </w:r>
          </w:p>
          <w:p w:rsidR="00AC19A9" w:rsidRDefault="00015DCB">
            <w:pPr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上午</w:t>
            </w:r>
          </w:p>
        </w:tc>
        <w:tc>
          <w:tcPr>
            <w:tcW w:w="1453" w:type="dxa"/>
            <w:vAlign w:val="center"/>
          </w:tcPr>
          <w:p w:rsidR="00AC19A9" w:rsidRDefault="00015D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1454" w:type="dxa"/>
            <w:vAlign w:val="center"/>
          </w:tcPr>
          <w:p w:rsidR="00AC19A9" w:rsidRDefault="00015DCB">
            <w:pPr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会议室</w:t>
            </w:r>
          </w:p>
        </w:tc>
        <w:tc>
          <w:tcPr>
            <w:tcW w:w="1454" w:type="dxa"/>
            <w:vAlign w:val="center"/>
          </w:tcPr>
          <w:p w:rsidR="00AC19A9" w:rsidRDefault="00015D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1454" w:type="dxa"/>
            <w:vAlign w:val="center"/>
          </w:tcPr>
          <w:p w:rsidR="00AC19A9" w:rsidRDefault="00015DCB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Theme="minorEastAsia" w:hint="eastAsia"/>
                <w:sz w:val="18"/>
              </w:rPr>
              <w:t>全体教师</w:t>
            </w:r>
          </w:p>
        </w:tc>
      </w:tr>
      <w:tr w:rsidR="00AC19A9">
        <w:tc>
          <w:tcPr>
            <w:tcW w:w="1453" w:type="dxa"/>
            <w:vAlign w:val="center"/>
          </w:tcPr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453" w:type="dxa"/>
            <w:vAlign w:val="center"/>
          </w:tcPr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居海燕</w:t>
            </w:r>
          </w:p>
        </w:tc>
        <w:tc>
          <w:tcPr>
            <w:tcW w:w="1453" w:type="dxa"/>
            <w:vAlign w:val="center"/>
          </w:tcPr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</w:t>
            </w:r>
          </w:p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4362" w:type="dxa"/>
            <w:gridSpan w:val="3"/>
          </w:tcPr>
          <w:p w:rsidR="00AC19A9" w:rsidRDefault="00015DCB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Theme="minorEastAsia" w:hint="eastAsia"/>
                <w:sz w:val="18"/>
              </w:rPr>
              <w:t>分享、</w:t>
            </w:r>
            <w:bookmarkStart w:id="0" w:name="_GoBack"/>
            <w:bookmarkEnd w:id="0"/>
            <w:r>
              <w:rPr>
                <w:rFonts w:ascii="仿宋_GB2312" w:eastAsiaTheme="minorEastAsia" w:hint="eastAsia"/>
                <w:sz w:val="18"/>
              </w:rPr>
              <w:t>研讨</w:t>
            </w:r>
          </w:p>
        </w:tc>
      </w:tr>
      <w:tr w:rsidR="00AC19A9">
        <w:trPr>
          <w:trHeight w:val="870"/>
        </w:trPr>
        <w:tc>
          <w:tcPr>
            <w:tcW w:w="1453" w:type="dxa"/>
          </w:tcPr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研究的目的</w:t>
            </w:r>
          </w:p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Theme="minorEastAsia"/>
              </w:rPr>
            </w:pPr>
            <w:r>
              <w:rPr>
                <w:rFonts w:ascii="仿宋_GB2312" w:eastAsia="仿宋_GB2312" w:hint="eastAsia"/>
              </w:rPr>
              <w:t>（范围、</w:t>
            </w:r>
          </w:p>
          <w:p w:rsidR="00AC19A9" w:rsidRDefault="00015DCB">
            <w:pPr>
              <w:adjustRightInd w:val="0"/>
              <w:snapToGrid w:val="0"/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方法）</w:t>
            </w:r>
          </w:p>
        </w:tc>
        <w:tc>
          <w:tcPr>
            <w:tcW w:w="7268" w:type="dxa"/>
            <w:gridSpan w:val="5"/>
          </w:tcPr>
          <w:p w:rsidR="00AC19A9" w:rsidRDefault="00015DCB">
            <w:pPr>
              <w:numPr>
                <w:ilvl w:val="0"/>
                <w:numId w:val="1"/>
              </w:numPr>
              <w:spacing w:line="32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学习《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岁儿童学习环境的创设》第十一章创设建构区</w:t>
            </w:r>
          </w:p>
          <w:p w:rsidR="00AC19A9" w:rsidRDefault="00015DCB">
            <w:pPr>
              <w:spacing w:line="320" w:lineRule="exact"/>
              <w:ind w:firstLineChars="200" w:firstLine="420"/>
              <w:jc w:val="left"/>
              <w:rPr>
                <w:rFonts w:ascii="仿宋_GB2312" w:eastAsiaTheme="minorEastAsia"/>
                <w:sz w:val="18"/>
                <w:szCs w:val="18"/>
              </w:rPr>
            </w:pPr>
            <w:r>
              <w:rPr>
                <w:rFonts w:ascii="仿宋_GB2312" w:eastAsiaTheme="minorEastAsia" w:hint="eastAsia"/>
                <w:szCs w:val="21"/>
              </w:rPr>
              <w:t>2.</w:t>
            </w:r>
            <w:r>
              <w:rPr>
                <w:rFonts w:ascii="仿宋_GB2312" w:eastAsiaTheme="minorEastAsia" w:hint="eastAsia"/>
                <w:szCs w:val="21"/>
              </w:rPr>
              <w:t>如何撰写建构游戏观察记录</w:t>
            </w:r>
          </w:p>
        </w:tc>
      </w:tr>
      <w:tr w:rsidR="00AC19A9">
        <w:tc>
          <w:tcPr>
            <w:tcW w:w="1453" w:type="dxa"/>
          </w:tcPr>
          <w:p w:rsidR="00AC19A9" w:rsidRDefault="00015DCB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主</w:t>
            </w:r>
          </w:p>
          <w:p w:rsidR="00AC19A9" w:rsidRDefault="00015DCB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要</w:t>
            </w:r>
          </w:p>
          <w:p w:rsidR="00AC19A9" w:rsidRDefault="00015DCB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内</w:t>
            </w:r>
          </w:p>
          <w:p w:rsidR="00AC19A9" w:rsidRDefault="00015DCB">
            <w:pPr>
              <w:jc w:val="center"/>
              <w:rPr>
                <w:rFonts w:ascii="仿宋_GB2312" w:eastAsiaTheme="minorEastAsia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容</w:t>
            </w:r>
          </w:p>
          <w:p w:rsidR="00AC19A9" w:rsidRDefault="00AC19A9">
            <w:pPr>
              <w:jc w:val="center"/>
              <w:rPr>
                <w:rFonts w:ascii="仿宋_GB2312" w:eastAsiaTheme="minorEastAsia"/>
                <w:sz w:val="18"/>
              </w:rPr>
            </w:pPr>
          </w:p>
        </w:tc>
        <w:tc>
          <w:tcPr>
            <w:tcW w:w="7268" w:type="dxa"/>
            <w:gridSpan w:val="5"/>
            <w:vAlign w:val="center"/>
          </w:tcPr>
          <w:p w:rsidR="00AC19A9" w:rsidRDefault="00015DCB">
            <w:pPr>
              <w:spacing w:line="360" w:lineRule="exact"/>
              <w:ind w:firstLineChars="200" w:firstLine="422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主持人：</w:t>
            </w:r>
            <w:r>
              <w:rPr>
                <w:rFonts w:ascii="宋体" w:hAnsi="宋体" w:cs="宋体" w:hint="eastAsia"/>
              </w:rPr>
              <w:t>本学期我们的重点工作围绕建构游戏和表演游戏开展，主要还是以游戏观察为主，下面我们先来学习一下</w:t>
            </w:r>
            <w:proofErr w:type="gramStart"/>
            <w:r>
              <w:rPr>
                <w:rFonts w:ascii="宋体" w:hAnsi="宋体" w:cs="宋体" w:hint="eastAsia"/>
              </w:rPr>
              <w:t>建构区</w:t>
            </w:r>
            <w:proofErr w:type="gramEnd"/>
            <w:r>
              <w:rPr>
                <w:rFonts w:ascii="宋体" w:hAnsi="宋体" w:cs="宋体" w:hint="eastAsia"/>
              </w:rPr>
              <w:t>游戏观察记录的方法。</w:t>
            </w:r>
          </w:p>
          <w:p w:rsidR="00AC19A9" w:rsidRDefault="00015DCB">
            <w:pPr>
              <w:spacing w:line="360" w:lineRule="exact"/>
              <w:ind w:firstLineChars="200" w:firstLine="422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推荐书籍：</w:t>
            </w:r>
            <w:r>
              <w:rPr>
                <w:rFonts w:ascii="宋体" w:hAnsi="宋体" w:cs="宋体" w:hint="eastAsia"/>
              </w:rPr>
              <w:t xml:space="preserve">《0—8岁儿童学习环境的创设》《幼儿园游戏指导》《幼儿游戏活动的支持与引导》 </w:t>
            </w:r>
          </w:p>
          <w:p w:rsidR="00AC19A9" w:rsidRDefault="00015DCB">
            <w:pPr>
              <w:spacing w:line="360" w:lineRule="exact"/>
              <w:ind w:firstLineChars="200"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一、学习《</w:t>
            </w:r>
            <w:r>
              <w:rPr>
                <w:rFonts w:hint="eastAsia"/>
                <w:b/>
                <w:bCs/>
              </w:rPr>
              <w:t>0</w:t>
            </w:r>
            <w:r>
              <w:rPr>
                <w:b/>
                <w:bCs/>
              </w:rPr>
              <w:t>—</w:t>
            </w: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岁儿童学习环境的创设》第十一章创设建构区</w:t>
            </w:r>
          </w:p>
          <w:p w:rsidR="00AC19A9" w:rsidRDefault="00015DCB">
            <w:pPr>
              <w:spacing w:line="360" w:lineRule="exact"/>
              <w:ind w:firstLineChars="200" w:firstLine="422"/>
            </w:pPr>
            <w:r>
              <w:rPr>
                <w:rFonts w:hint="eastAsia"/>
                <w:b/>
              </w:rPr>
              <w:t>1.</w:t>
            </w:r>
            <w:r>
              <w:rPr>
                <w:rFonts w:hint="eastAsia"/>
                <w:b/>
              </w:rPr>
              <w:t>了解积木建构的阶段：</w:t>
            </w:r>
            <w:r>
              <w:rPr>
                <w:rFonts w:hint="eastAsia"/>
              </w:rPr>
              <w:t>前建构、“排”和“塔”、连接、围绕、图案、命名建购物与早期象征、重建</w:t>
            </w:r>
          </w:p>
          <w:p w:rsidR="00AC19A9" w:rsidRDefault="00015DCB">
            <w:pPr>
              <w:spacing w:line="360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2.</w:t>
            </w:r>
            <w:r>
              <w:rPr>
                <w:rFonts w:hint="eastAsia"/>
                <w:b/>
              </w:rPr>
              <w:t>积木区对儿童发展的促进作用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积木</w:t>
            </w:r>
            <w:proofErr w:type="gramStart"/>
            <w:r>
              <w:rPr>
                <w:rFonts w:hint="eastAsia"/>
              </w:rPr>
              <w:t>建构区</w:t>
            </w:r>
            <w:proofErr w:type="gramEnd"/>
            <w:r>
              <w:rPr>
                <w:rFonts w:hint="eastAsia"/>
              </w:rPr>
              <w:t>为儿童提供了丰富的学习与发展的机会，例如，发展数学能力、运用符号象征的能力、实践科学技能、运用读写能力、展示社会情感技能、呈现审美意识与情趣并应用地理知识。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数学能力（数与量、空间意识、几何概念）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符号象征（假想替代）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科学能力（探索材料的属性、稳定性与平衡）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读写能力（绘图、书写）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社会情感技能（交往）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审美意识（平衡、对称、形状和设计）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地理知识（对周边建筑的了解）</w:t>
            </w:r>
          </w:p>
          <w:p w:rsidR="00AC19A9" w:rsidRDefault="00015DCB">
            <w:pPr>
              <w:spacing w:line="360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3.</w:t>
            </w:r>
            <w:proofErr w:type="gramStart"/>
            <w:r>
              <w:rPr>
                <w:rFonts w:hint="eastAsia"/>
                <w:b/>
              </w:rPr>
              <w:t>建构区</w:t>
            </w:r>
            <w:proofErr w:type="gramEnd"/>
            <w:r>
              <w:rPr>
                <w:rFonts w:hint="eastAsia"/>
                <w:b/>
              </w:rPr>
              <w:t>除了需要现成的积木积塑材料，还需要哪些材料？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积木区配件：木头、瓶盖、纸板、瓷砖、鹅卵石、各种标志、车模、人偶、动物偶、景观材料、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建构设想和信息的激励性材料：建筑物杂志、旅游杂志、有关楼房与桥的艺术类书籍、当地楼房图片等、名胜古迹的照片、景区地图等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读写材料：各种尺寸的纸张、便签、</w:t>
            </w:r>
            <w:proofErr w:type="gramStart"/>
            <w:r>
              <w:rPr>
                <w:rFonts w:hint="eastAsia"/>
              </w:rPr>
              <w:t>计号笔</w:t>
            </w:r>
            <w:proofErr w:type="gramEnd"/>
            <w:r>
              <w:rPr>
                <w:rFonts w:hint="eastAsia"/>
              </w:rPr>
              <w:t>、胶带和线、剪刀</w:t>
            </w:r>
          </w:p>
          <w:p w:rsidR="00AC19A9" w:rsidRDefault="00015DCB">
            <w:pPr>
              <w:spacing w:line="360" w:lineRule="exact"/>
              <w:ind w:firstLineChars="200" w:firstLine="422"/>
            </w:pPr>
            <w:r>
              <w:rPr>
                <w:rFonts w:hint="eastAsia"/>
                <w:b/>
              </w:rPr>
              <w:t>4.</w:t>
            </w:r>
            <w:r>
              <w:rPr>
                <w:rFonts w:hint="eastAsia"/>
                <w:b/>
              </w:rPr>
              <w:t>教师支持</w:t>
            </w:r>
            <w:proofErr w:type="gramStart"/>
            <w:r>
              <w:rPr>
                <w:rFonts w:hint="eastAsia"/>
                <w:b/>
              </w:rPr>
              <w:t>建构区</w:t>
            </w:r>
            <w:proofErr w:type="gramEnd"/>
            <w:r>
              <w:rPr>
                <w:rFonts w:hint="eastAsia"/>
                <w:b/>
              </w:rPr>
              <w:t>学习的策略：</w:t>
            </w:r>
            <w:r>
              <w:rPr>
                <w:rFonts w:hint="eastAsia"/>
              </w:rPr>
              <w:t>丰富经验、认可建构者、制定有助于建构的规则、与小组或个别儿童互动、进行集体的建构谈话、创设</w:t>
            </w:r>
            <w:proofErr w:type="gramStart"/>
            <w:r>
              <w:rPr>
                <w:rFonts w:hint="eastAsia"/>
              </w:rPr>
              <w:t>建构挑战</w:t>
            </w:r>
            <w:proofErr w:type="gramEnd"/>
            <w:r>
              <w:rPr>
                <w:rFonts w:hint="eastAsia"/>
              </w:rPr>
              <w:t>与提供激励物、满足所有儿童的需要、评估与改善建构区、观察记录个别儿童的学习</w:t>
            </w:r>
          </w:p>
          <w:p w:rsidR="007F1504" w:rsidRDefault="007F1504" w:rsidP="00956E05">
            <w:pPr>
              <w:spacing w:line="360" w:lineRule="exact"/>
              <w:ind w:firstLineChars="200" w:firstLine="422"/>
              <w:rPr>
                <w:rFonts w:hint="eastAsia"/>
                <w:b/>
                <w:bCs/>
              </w:rPr>
            </w:pPr>
          </w:p>
          <w:p w:rsidR="00AC19A9" w:rsidRDefault="00015DCB" w:rsidP="00956E05">
            <w:pPr>
              <w:spacing w:line="360" w:lineRule="exact"/>
              <w:ind w:firstLineChars="200"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二、教师尝试撰写观察记录</w:t>
            </w:r>
          </w:p>
          <w:p w:rsidR="00AC19A9" w:rsidRDefault="00015DCB">
            <w:pPr>
              <w:spacing w:line="360" w:lineRule="exact"/>
              <w:ind w:firstLineChars="200" w:firstLine="422"/>
            </w:pPr>
            <w:r>
              <w:rPr>
                <w:rFonts w:hint="eastAsia"/>
                <w:b/>
                <w:bCs/>
              </w:rPr>
              <w:t>要求：</w:t>
            </w:r>
            <w:r>
              <w:rPr>
                <w:rFonts w:hint="eastAsia"/>
              </w:rPr>
              <w:t>观察正在</w:t>
            </w:r>
            <w:proofErr w:type="gramStart"/>
            <w:r>
              <w:rPr>
                <w:rFonts w:hint="eastAsia"/>
              </w:rPr>
              <w:t>建构区</w:t>
            </w:r>
            <w:proofErr w:type="gramEnd"/>
            <w:r>
              <w:rPr>
                <w:rFonts w:hint="eastAsia"/>
              </w:rPr>
              <w:t>游戏的儿童，判断他们的建构发展阶段和兴趣。</w:t>
            </w:r>
          </w:p>
          <w:p w:rsidR="00AC19A9" w:rsidRDefault="00015DCB">
            <w:pPr>
              <w:spacing w:line="360" w:lineRule="exact"/>
              <w:ind w:firstLineChars="200" w:firstLine="422"/>
            </w:pPr>
            <w:r>
              <w:rPr>
                <w:rFonts w:hint="eastAsia"/>
                <w:b/>
                <w:bCs/>
              </w:rPr>
              <w:t>思考：</w:t>
            </w:r>
            <w:r>
              <w:rPr>
                <w:rFonts w:hint="eastAsia"/>
              </w:rPr>
              <w:t>教师可以投放哪些建构配件或建构设想和信息的激励性材料，促进儿童的游戏。</w:t>
            </w:r>
            <w:r>
              <w:rPr>
                <w:rFonts w:hint="eastAsia"/>
              </w:rPr>
              <w:t xml:space="preserve">    </w:t>
            </w:r>
          </w:p>
          <w:p w:rsidR="00AC19A9" w:rsidRDefault="00015DCB">
            <w:pPr>
              <w:spacing w:line="360" w:lineRule="exact"/>
              <w:ind w:firstLineChars="200" w:firstLine="422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建构游戏观察记录流程参考</w:t>
            </w:r>
          </w:p>
          <w:p w:rsidR="00AC19A9" w:rsidRDefault="00015DCB">
            <w:pPr>
              <w:spacing w:line="360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观察环节：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先观察正在</w:t>
            </w:r>
            <w:proofErr w:type="gramStart"/>
            <w:r>
              <w:rPr>
                <w:rFonts w:hint="eastAsia"/>
              </w:rPr>
              <w:t>建构区</w:t>
            </w:r>
            <w:proofErr w:type="gramEnd"/>
            <w:r>
              <w:rPr>
                <w:rFonts w:hint="eastAsia"/>
              </w:rPr>
              <w:t>的儿童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观察后开展个别或小组互动，问问你看不明白的地方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结束建构时，提醒孩子将建筑物画下来。</w:t>
            </w:r>
          </w:p>
          <w:p w:rsidR="00AC19A9" w:rsidRDefault="00015DCB">
            <w:pPr>
              <w:spacing w:line="360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记录环节：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根据观察到的现象，分析孩子建构发展所处的阶段？（前建构、“排”和“塔”、连接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围绕、图案、命名建购物与早期象征、重建）说明理由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孩子的兴趣点在哪？搭建的是什么？用什么材料建造的？是否搭建同样的建筑物，还是每次都不一样？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建构中有没有遇到困难，他（她）是怎么解决的？（试误、问别人和观察别人）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是否接受同伴的指导？（口头或非口头）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如果</w:t>
            </w:r>
            <w:proofErr w:type="gramStart"/>
            <w:r>
              <w:rPr>
                <w:rFonts w:hint="eastAsia"/>
              </w:rPr>
              <w:t>甲正在</w:t>
            </w:r>
            <w:proofErr w:type="gramEnd"/>
            <w:r>
              <w:rPr>
                <w:rFonts w:hint="eastAsia"/>
              </w:rPr>
              <w:t>使用乙所需的材料，已会如何获取材料？（直接抢过来、交换、口头协商、告诉老师）</w:t>
            </w:r>
          </w:p>
          <w:p w:rsidR="00AC19A9" w:rsidRDefault="00015DC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建构中有没有发现他（她）其他能力的发展或其他好的学习品质？</w:t>
            </w:r>
            <w:r>
              <w:rPr>
                <w:rFonts w:hint="eastAsia"/>
              </w:rPr>
              <w:t xml:space="preserve"> </w:t>
            </w:r>
          </w:p>
          <w:p w:rsidR="00AC19A9" w:rsidRDefault="00015DCB">
            <w:pPr>
              <w:spacing w:line="36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思考教师可以投放哪些建构配件、提供建构设想和信息的激励材料促进儿童的游戏。</w:t>
            </w:r>
          </w:p>
          <w:p w:rsidR="007F1504" w:rsidRPr="007F1504" w:rsidRDefault="007F1504" w:rsidP="007F1504">
            <w:pPr>
              <w:adjustRightInd w:val="0"/>
              <w:snapToGrid w:val="0"/>
              <w:spacing w:line="320" w:lineRule="exact"/>
              <w:ind w:firstLineChars="200" w:firstLine="422"/>
              <w:jc w:val="left"/>
              <w:rPr>
                <w:rFonts w:ascii="仿宋_GB2312" w:eastAsiaTheme="minorEastAsia"/>
              </w:rPr>
            </w:pPr>
            <w:r w:rsidRPr="007F1504">
              <w:rPr>
                <w:rFonts w:hint="eastAsia"/>
                <w:b/>
              </w:rPr>
              <w:t>小结：</w:t>
            </w:r>
            <w:r>
              <w:rPr>
                <w:rFonts w:ascii="仿宋_GB2312" w:eastAsiaTheme="minorEastAsia" w:hint="eastAsia"/>
              </w:rPr>
              <w:t>通过今天的学习，大家对建构游戏有了更进一步的了解，特别是对积木建构的阶段、材料支持和教师支持学习策略有了更深的理解，这也便于我们能够更好的分析和调整儿童的建构行为。在读懂儿童之后，我们才可以有目的地进行建构游戏观察记录，图文并茂，形成一个个鲜活的儿童故事。</w:t>
            </w:r>
          </w:p>
          <w:p w:rsidR="009B03B7" w:rsidRDefault="009B03B7" w:rsidP="009B03B7">
            <w:pPr>
              <w:spacing w:line="360" w:lineRule="exact"/>
              <w:ind w:firstLineChars="200"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三、中大班开展</w:t>
            </w:r>
            <w:proofErr w:type="gramStart"/>
            <w:r>
              <w:rPr>
                <w:rFonts w:hint="eastAsia"/>
                <w:b/>
                <w:bCs/>
              </w:rPr>
              <w:t>建构区</w:t>
            </w:r>
            <w:proofErr w:type="gramEnd"/>
            <w:r>
              <w:rPr>
                <w:rFonts w:hint="eastAsia"/>
                <w:b/>
                <w:bCs/>
              </w:rPr>
              <w:t>观察记录分享</w:t>
            </w:r>
          </w:p>
          <w:p w:rsidR="009B03B7" w:rsidRDefault="009B03B7" w:rsidP="009B03B7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宋丹枫老师分享建构游戏观察记录</w:t>
            </w:r>
          </w:p>
          <w:p w:rsidR="009B03B7" w:rsidRDefault="009B03B7" w:rsidP="009B03B7">
            <w:pPr>
              <w:numPr>
                <w:ilvl w:val="0"/>
                <w:numId w:val="2"/>
              </w:numPr>
              <w:spacing w:line="360" w:lineRule="exact"/>
              <w:ind w:firstLineChars="200" w:firstLine="420"/>
            </w:pPr>
            <w:r>
              <w:rPr>
                <w:rFonts w:hint="eastAsia"/>
              </w:rPr>
              <w:t>周琳老师分享建构游戏观察记录</w:t>
            </w:r>
          </w:p>
          <w:p w:rsidR="009B03B7" w:rsidRDefault="009B03B7" w:rsidP="009B03B7">
            <w:pPr>
              <w:spacing w:line="360" w:lineRule="exact"/>
              <w:ind w:leftChars="200" w:left="420"/>
            </w:pPr>
            <w:r>
              <w:rPr>
                <w:rFonts w:hint="eastAsia"/>
              </w:rPr>
              <w:t>第一次观察记录：描述小故事记录，图文并茂</w:t>
            </w:r>
          </w:p>
          <w:p w:rsidR="009B03B7" w:rsidRDefault="009B03B7" w:rsidP="009B03B7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第二次观察记录：添置了新的辅助材料，尝试让孩子</w:t>
            </w:r>
            <w:proofErr w:type="gramStart"/>
            <w:r>
              <w:rPr>
                <w:rFonts w:hint="eastAsia"/>
              </w:rPr>
              <w:t>画规划</w:t>
            </w:r>
            <w:proofErr w:type="gramEnd"/>
            <w:r>
              <w:rPr>
                <w:rFonts w:hint="eastAsia"/>
              </w:rPr>
              <w:t>图进行设计，重新观察孩子游戏，进行记录</w:t>
            </w:r>
          </w:p>
          <w:p w:rsidR="00AC19A9" w:rsidRPr="009B03B7" w:rsidRDefault="00AC19A9">
            <w:pPr>
              <w:pStyle w:val="1"/>
              <w:spacing w:line="360" w:lineRule="exact"/>
              <w:rPr>
                <w:rFonts w:ascii="仿宋_GB2312" w:eastAsiaTheme="minorEastAsia"/>
              </w:rPr>
            </w:pPr>
          </w:p>
          <w:p w:rsidR="009B03B7" w:rsidRPr="009B03B7" w:rsidRDefault="009B03B7">
            <w:pPr>
              <w:pStyle w:val="1"/>
              <w:spacing w:line="360" w:lineRule="exact"/>
              <w:rPr>
                <w:rFonts w:ascii="仿宋_GB2312" w:eastAsiaTheme="minorEastAsia"/>
              </w:rPr>
            </w:pPr>
          </w:p>
        </w:tc>
      </w:tr>
      <w:tr w:rsidR="00AC19A9">
        <w:tc>
          <w:tcPr>
            <w:tcW w:w="1453" w:type="dxa"/>
          </w:tcPr>
          <w:p w:rsidR="00AC19A9" w:rsidRDefault="00015DC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评</w:t>
            </w:r>
          </w:p>
          <w:p w:rsidR="00AC19A9" w:rsidRDefault="00015DCB">
            <w:pPr>
              <w:jc w:val="center"/>
              <w:rPr>
                <w:rFonts w:ascii="仿宋_GB2312" w:eastAsiaTheme="minorEastAsia"/>
                <w:sz w:val="18"/>
              </w:rPr>
            </w:pPr>
            <w:r>
              <w:rPr>
                <w:rFonts w:ascii="仿宋_GB2312" w:eastAsia="仿宋_GB2312" w:hint="eastAsia"/>
              </w:rPr>
              <w:t>价</w:t>
            </w:r>
          </w:p>
        </w:tc>
        <w:tc>
          <w:tcPr>
            <w:tcW w:w="7268" w:type="dxa"/>
            <w:gridSpan w:val="5"/>
            <w:vAlign w:val="center"/>
          </w:tcPr>
          <w:p w:rsidR="007F1504" w:rsidRPr="0031507F" w:rsidRDefault="007F1504" w:rsidP="007F1504">
            <w:pPr>
              <w:spacing w:line="360" w:lineRule="exact"/>
              <w:ind w:firstLineChars="200" w:firstLine="420"/>
              <w:rPr>
                <w:rFonts w:hint="eastAsia"/>
                <w:bCs/>
              </w:rPr>
            </w:pPr>
            <w:r w:rsidRPr="0031507F">
              <w:rPr>
                <w:rFonts w:hint="eastAsia"/>
                <w:bCs/>
              </w:rPr>
              <w:t>看到别人的案例记录的很生动，很多新老师主动改进自己的案例，如谢金回去对自己写的案例进行了再修改；</w:t>
            </w:r>
            <w:proofErr w:type="gramStart"/>
            <w:r w:rsidRPr="0031507F">
              <w:rPr>
                <w:rFonts w:hint="eastAsia"/>
                <w:bCs/>
              </w:rPr>
              <w:t>余艳连夜</w:t>
            </w:r>
            <w:proofErr w:type="gramEnd"/>
            <w:r w:rsidRPr="0031507F">
              <w:rPr>
                <w:rFonts w:hint="eastAsia"/>
                <w:bCs/>
              </w:rPr>
              <w:t>一气呵成撰写了第二次游戏跟进案例；杨煜茹也能融入我们的研究，认真完成观察记录。她说“刚来采菱园的时候，对这里的一切都很陌生，但是和我搭班的童老师一直在积极地帮助我，</w:t>
            </w:r>
            <w:r w:rsidRPr="0031507F">
              <w:rPr>
                <w:rFonts w:hint="eastAsia"/>
                <w:bCs/>
              </w:rPr>
              <w:lastRenderedPageBreak/>
              <w:t>在班级管理上教给我许多管理常规的方法，在教学上更是得到了同在年级组许多老师的帮助</w:t>
            </w:r>
            <w:r w:rsidRPr="0031507F">
              <w:rPr>
                <w:rFonts w:hint="eastAsia"/>
                <w:bCs/>
              </w:rPr>
              <w:t>.....</w:t>
            </w:r>
            <w:r w:rsidRPr="0031507F">
              <w:rPr>
                <w:rFonts w:hint="eastAsia"/>
                <w:bCs/>
              </w:rPr>
              <w:t>所有的老师都在积极帮助我尽快融入这个集体，让我感受到了这个采菱大家庭的温暖，也学到了很多的专业知识与实际带班的技巧。”</w:t>
            </w:r>
          </w:p>
          <w:p w:rsidR="007F1504" w:rsidRPr="007F1504" w:rsidRDefault="007F1504">
            <w:pPr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仿宋_GB2312" w:eastAsiaTheme="minorEastAsia"/>
              </w:rPr>
            </w:pPr>
            <w:r>
              <w:rPr>
                <w:rFonts w:ascii="仿宋_GB2312" w:eastAsiaTheme="minorEastAsia" w:hint="eastAsia"/>
              </w:rPr>
              <w:t>因为观察，教师更加好学，因为观察，让教师间更加团结。新教师的观察记录水平在逐步提高。</w:t>
            </w:r>
          </w:p>
        </w:tc>
      </w:tr>
    </w:tbl>
    <w:p w:rsidR="00AC19A9" w:rsidRDefault="00015DCB">
      <w:pPr>
        <w:ind w:firstLineChars="2100" w:firstLine="5040"/>
      </w:pPr>
      <w:r>
        <w:rPr>
          <w:rFonts w:ascii="仿宋_GB2312" w:eastAsiaTheme="minorEastAsia" w:hint="eastAsia"/>
          <w:sz w:val="24"/>
        </w:rPr>
        <w:lastRenderedPageBreak/>
        <w:t xml:space="preserve"> </w:t>
      </w:r>
      <w:r>
        <w:rPr>
          <w:rFonts w:ascii="仿宋_GB2312" w:eastAsia="仿宋_GB2312" w:hint="eastAsia"/>
          <w:sz w:val="24"/>
        </w:rPr>
        <w:t>填表人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>
        <w:rPr>
          <w:rFonts w:ascii="仿宋_GB2312" w:eastAsiaTheme="minorEastAsia" w:hint="eastAsia"/>
          <w:sz w:val="24"/>
          <w:u w:val="single"/>
        </w:rPr>
        <w:t xml:space="preserve">   </w:t>
      </w:r>
      <w:r>
        <w:rPr>
          <w:rFonts w:ascii="仿宋_GB2312" w:eastAsiaTheme="minorEastAsia" w:hint="eastAsia"/>
          <w:szCs w:val="21"/>
          <w:u w:val="single"/>
        </w:rPr>
        <w:t xml:space="preserve"> </w:t>
      </w:r>
      <w:r>
        <w:rPr>
          <w:rFonts w:ascii="仿宋_GB2312" w:eastAsiaTheme="minorEastAsia" w:hint="eastAsia"/>
          <w:szCs w:val="21"/>
          <w:u w:val="single"/>
        </w:rPr>
        <w:t>仇燕华</w:t>
      </w:r>
      <w:r>
        <w:rPr>
          <w:rFonts w:ascii="仿宋_GB2312" w:eastAsia="仿宋_GB2312" w:hint="eastAsia"/>
          <w:sz w:val="24"/>
          <w:u w:val="single"/>
        </w:rPr>
        <w:t xml:space="preserve">        </w:t>
      </w:r>
    </w:p>
    <w:sectPr w:rsidR="00AC19A9" w:rsidSect="00AC19A9">
      <w:footerReference w:type="even" r:id="rId8"/>
      <w:footerReference w:type="default" r:id="rId9"/>
      <w:pgSz w:w="11907" w:h="16840"/>
      <w:pgMar w:top="1418" w:right="1701" w:bottom="1418" w:left="1701" w:header="851" w:footer="1304" w:gutter="0"/>
      <w:pgNumType w:fmt="numberInDash"/>
      <w:cols w:space="720"/>
      <w:docGrid w:type="line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F14" w:rsidRDefault="00C43F14" w:rsidP="00AC19A9">
      <w:r>
        <w:separator/>
      </w:r>
    </w:p>
  </w:endnote>
  <w:endnote w:type="continuationSeparator" w:id="0">
    <w:p w:rsidR="00C43F14" w:rsidRDefault="00C43F14" w:rsidP="00AC1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A9" w:rsidRDefault="007A369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015DCB">
      <w:rPr>
        <w:rStyle w:val="a5"/>
      </w:rPr>
      <w:instrText xml:space="preserve">PAGE  </w:instrText>
    </w:r>
    <w:r>
      <w:fldChar w:fldCharType="separate"/>
    </w:r>
    <w:r w:rsidR="00015DCB">
      <w:rPr>
        <w:rStyle w:val="a5"/>
      </w:rPr>
      <w:t>- 2 -</w:t>
    </w:r>
    <w:r>
      <w:fldChar w:fldCharType="end"/>
    </w:r>
  </w:p>
  <w:p w:rsidR="00AC19A9" w:rsidRDefault="00AC19A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A9" w:rsidRDefault="007A369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015DCB">
      <w:rPr>
        <w:rStyle w:val="a5"/>
      </w:rPr>
      <w:instrText xml:space="preserve">PAGE  </w:instrText>
    </w:r>
    <w:r>
      <w:fldChar w:fldCharType="separate"/>
    </w:r>
    <w:r w:rsidR="007F1504">
      <w:rPr>
        <w:rStyle w:val="a5"/>
        <w:noProof/>
      </w:rPr>
      <w:t>- 2 -</w:t>
    </w:r>
    <w:r>
      <w:fldChar w:fldCharType="end"/>
    </w:r>
  </w:p>
  <w:p w:rsidR="00AC19A9" w:rsidRDefault="00AC19A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F14" w:rsidRDefault="00C43F14" w:rsidP="00AC19A9">
      <w:r>
        <w:separator/>
      </w:r>
    </w:p>
  </w:footnote>
  <w:footnote w:type="continuationSeparator" w:id="0">
    <w:p w:rsidR="00C43F14" w:rsidRDefault="00C43F14" w:rsidP="00AC1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C593B"/>
    <w:multiLevelType w:val="singleLevel"/>
    <w:tmpl w:val="59DC593B"/>
    <w:lvl w:ilvl="0">
      <w:start w:val="2"/>
      <w:numFmt w:val="decimal"/>
      <w:suff w:val="nothing"/>
      <w:lvlText w:val="%1."/>
      <w:lvlJc w:val="left"/>
    </w:lvl>
  </w:abstractNum>
  <w:abstractNum w:abstractNumId="1">
    <w:nsid w:val="59DC62F0"/>
    <w:multiLevelType w:val="singleLevel"/>
    <w:tmpl w:val="59DC62F0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9DC630C"/>
    <w:multiLevelType w:val="singleLevel"/>
    <w:tmpl w:val="59DC630C"/>
    <w:lvl w:ilvl="0">
      <w:start w:val="1"/>
      <w:numFmt w:val="decimal"/>
      <w:suff w:val="nothing"/>
      <w:lvlText w:val="%1."/>
      <w:lvlJc w:val="left"/>
    </w:lvl>
  </w:abstractNum>
  <w:abstractNum w:abstractNumId="3">
    <w:nsid w:val="59DC6AA2"/>
    <w:multiLevelType w:val="singleLevel"/>
    <w:tmpl w:val="59DC6AA2"/>
    <w:lvl w:ilvl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AA"/>
    <w:rsid w:val="00015DCB"/>
    <w:rsid w:val="00026669"/>
    <w:rsid w:val="00055628"/>
    <w:rsid w:val="00073265"/>
    <w:rsid w:val="0009132C"/>
    <w:rsid w:val="00091344"/>
    <w:rsid w:val="000D1A15"/>
    <w:rsid w:val="00104D83"/>
    <w:rsid w:val="00122D38"/>
    <w:rsid w:val="0014090B"/>
    <w:rsid w:val="00177E52"/>
    <w:rsid w:val="001B628E"/>
    <w:rsid w:val="001E1BC2"/>
    <w:rsid w:val="001E490C"/>
    <w:rsid w:val="00205097"/>
    <w:rsid w:val="00256311"/>
    <w:rsid w:val="00282A5A"/>
    <w:rsid w:val="00284897"/>
    <w:rsid w:val="002957A7"/>
    <w:rsid w:val="002B69C2"/>
    <w:rsid w:val="002B7666"/>
    <w:rsid w:val="00321D87"/>
    <w:rsid w:val="00327CD3"/>
    <w:rsid w:val="00384980"/>
    <w:rsid w:val="003879FB"/>
    <w:rsid w:val="003A4CE9"/>
    <w:rsid w:val="003A4E6E"/>
    <w:rsid w:val="003D0483"/>
    <w:rsid w:val="003D7866"/>
    <w:rsid w:val="003F0A92"/>
    <w:rsid w:val="00400DE4"/>
    <w:rsid w:val="00452D66"/>
    <w:rsid w:val="0047034B"/>
    <w:rsid w:val="00486D0A"/>
    <w:rsid w:val="004B6418"/>
    <w:rsid w:val="004E563F"/>
    <w:rsid w:val="004F650E"/>
    <w:rsid w:val="00503DEF"/>
    <w:rsid w:val="00523FAB"/>
    <w:rsid w:val="00577766"/>
    <w:rsid w:val="0058003B"/>
    <w:rsid w:val="005D06D8"/>
    <w:rsid w:val="005F3D12"/>
    <w:rsid w:val="00620993"/>
    <w:rsid w:val="0063215B"/>
    <w:rsid w:val="00661523"/>
    <w:rsid w:val="006A43AB"/>
    <w:rsid w:val="006D6A2A"/>
    <w:rsid w:val="006F1D6A"/>
    <w:rsid w:val="00745D26"/>
    <w:rsid w:val="007513AA"/>
    <w:rsid w:val="00757CB0"/>
    <w:rsid w:val="00770F1D"/>
    <w:rsid w:val="00781FE7"/>
    <w:rsid w:val="007A369C"/>
    <w:rsid w:val="007B227F"/>
    <w:rsid w:val="007B5EFB"/>
    <w:rsid w:val="007D1488"/>
    <w:rsid w:val="007E3B41"/>
    <w:rsid w:val="007F1504"/>
    <w:rsid w:val="00801619"/>
    <w:rsid w:val="00817E1B"/>
    <w:rsid w:val="008225D9"/>
    <w:rsid w:val="00824550"/>
    <w:rsid w:val="00862844"/>
    <w:rsid w:val="008B0AAB"/>
    <w:rsid w:val="008B5DC9"/>
    <w:rsid w:val="008E4789"/>
    <w:rsid w:val="008E63AA"/>
    <w:rsid w:val="008F5295"/>
    <w:rsid w:val="00907333"/>
    <w:rsid w:val="00911A39"/>
    <w:rsid w:val="00956E05"/>
    <w:rsid w:val="00956E49"/>
    <w:rsid w:val="00970EDB"/>
    <w:rsid w:val="0097338A"/>
    <w:rsid w:val="00982A74"/>
    <w:rsid w:val="009B03B7"/>
    <w:rsid w:val="009C4CDB"/>
    <w:rsid w:val="009D180D"/>
    <w:rsid w:val="009E7115"/>
    <w:rsid w:val="00A060DA"/>
    <w:rsid w:val="00A258D4"/>
    <w:rsid w:val="00A47D78"/>
    <w:rsid w:val="00A946A3"/>
    <w:rsid w:val="00AA0C3A"/>
    <w:rsid w:val="00AC1084"/>
    <w:rsid w:val="00AC19A9"/>
    <w:rsid w:val="00AD2B9A"/>
    <w:rsid w:val="00B36B66"/>
    <w:rsid w:val="00B42A6B"/>
    <w:rsid w:val="00B97973"/>
    <w:rsid w:val="00BA7F32"/>
    <w:rsid w:val="00BC66B7"/>
    <w:rsid w:val="00C07E88"/>
    <w:rsid w:val="00C2207A"/>
    <w:rsid w:val="00C2476B"/>
    <w:rsid w:val="00C43F14"/>
    <w:rsid w:val="00C52524"/>
    <w:rsid w:val="00CE65E0"/>
    <w:rsid w:val="00D16B80"/>
    <w:rsid w:val="00D41095"/>
    <w:rsid w:val="00D75417"/>
    <w:rsid w:val="00D965D4"/>
    <w:rsid w:val="00DC12F8"/>
    <w:rsid w:val="00DD5114"/>
    <w:rsid w:val="00DF2FB4"/>
    <w:rsid w:val="00DF5697"/>
    <w:rsid w:val="00E0022B"/>
    <w:rsid w:val="00E135E7"/>
    <w:rsid w:val="00E1527D"/>
    <w:rsid w:val="00E2642D"/>
    <w:rsid w:val="00EC5822"/>
    <w:rsid w:val="00ED41AB"/>
    <w:rsid w:val="00EE68DD"/>
    <w:rsid w:val="00EF4933"/>
    <w:rsid w:val="00F06A1C"/>
    <w:rsid w:val="00F41911"/>
    <w:rsid w:val="00F53B2A"/>
    <w:rsid w:val="00F7492A"/>
    <w:rsid w:val="00F909CA"/>
    <w:rsid w:val="00FA02F7"/>
    <w:rsid w:val="00FC44B3"/>
    <w:rsid w:val="00FD2DE6"/>
    <w:rsid w:val="00FE31AC"/>
    <w:rsid w:val="00FF2254"/>
    <w:rsid w:val="08062895"/>
    <w:rsid w:val="14E601E2"/>
    <w:rsid w:val="15C93B44"/>
    <w:rsid w:val="15E65A58"/>
    <w:rsid w:val="15FF4C29"/>
    <w:rsid w:val="17070BAF"/>
    <w:rsid w:val="1B445C78"/>
    <w:rsid w:val="1C77209B"/>
    <w:rsid w:val="1DE824CA"/>
    <w:rsid w:val="1E326193"/>
    <w:rsid w:val="1F3212A1"/>
    <w:rsid w:val="1FBB5241"/>
    <w:rsid w:val="26B14643"/>
    <w:rsid w:val="29657267"/>
    <w:rsid w:val="322D37DB"/>
    <w:rsid w:val="413154C2"/>
    <w:rsid w:val="456C63C8"/>
    <w:rsid w:val="52D31B39"/>
    <w:rsid w:val="5A63365A"/>
    <w:rsid w:val="5BDD17AF"/>
    <w:rsid w:val="5CDB3857"/>
    <w:rsid w:val="5D2B0E6C"/>
    <w:rsid w:val="61965788"/>
    <w:rsid w:val="6D2237FE"/>
    <w:rsid w:val="6DA20F62"/>
    <w:rsid w:val="6FB37615"/>
    <w:rsid w:val="734F26A0"/>
    <w:rsid w:val="739D3FE8"/>
    <w:rsid w:val="7500187C"/>
    <w:rsid w:val="7AED4D85"/>
    <w:rsid w:val="7EDF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A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C19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rsid w:val="00AC1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AC19A9"/>
    <w:rPr>
      <w:rFonts w:ascii="黑体" w:eastAsia="黑体" w:hAnsi="Verdana"/>
      <w:b/>
      <w:kern w:val="0"/>
      <w:sz w:val="36"/>
      <w:szCs w:val="36"/>
    </w:rPr>
  </w:style>
  <w:style w:type="table" w:styleId="a6">
    <w:name w:val="Table Grid"/>
    <w:basedOn w:val="a1"/>
    <w:uiPriority w:val="59"/>
    <w:qFormat/>
    <w:rsid w:val="00AC1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a"/>
    <w:rsid w:val="00AC19A9"/>
    <w:pPr>
      <w:widowControl/>
      <w:spacing w:after="160" w:line="240" w:lineRule="exact"/>
      <w:ind w:firstLineChars="250" w:firstLine="602"/>
      <w:jc w:val="center"/>
    </w:pPr>
    <w:rPr>
      <w:rFonts w:ascii="黑体" w:eastAsia="黑体" w:hAnsi="Verdana"/>
      <w:b/>
      <w:kern w:val="0"/>
      <w:sz w:val="36"/>
      <w:szCs w:val="36"/>
    </w:rPr>
  </w:style>
  <w:style w:type="character" w:customStyle="1" w:styleId="Char">
    <w:name w:val="页脚 Char"/>
    <w:basedOn w:val="a0"/>
    <w:link w:val="a3"/>
    <w:rsid w:val="00AC19A9"/>
    <w:rPr>
      <w:rFonts w:ascii="Times New Roman" w:eastAsia="宋体" w:hAnsi="Times New Roman" w:cs="Times New Roman"/>
      <w:sz w:val="18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AC19A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C19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2017-04-10T03:57:00Z</dcterms:created>
  <dcterms:modified xsi:type="dcterms:W3CDTF">2017-11-15T02:06:00Z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