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26"/>
        <w:gridCol w:w="2273"/>
        <w:gridCol w:w="5958"/>
        <w:gridCol w:w="710"/>
        <w:gridCol w:w="770"/>
        <w:gridCol w:w="755"/>
        <w:gridCol w:w="831"/>
        <w:gridCol w:w="1299"/>
        <w:gridCol w:w="759"/>
      </w:tblGrid>
      <w:tr w:rsidR="00BE217E" w:rsidTr="001564E5">
        <w:trPr>
          <w:trHeight w:val="392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17E" w:rsidRDefault="00BE217E" w:rsidP="001564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17E" w:rsidRDefault="00BE217E" w:rsidP="001564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17E" w:rsidRDefault="00BE217E" w:rsidP="001564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配置要求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17E" w:rsidRDefault="00BE217E" w:rsidP="001564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17E" w:rsidRDefault="00BE217E" w:rsidP="001564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17E" w:rsidRDefault="00BE217E" w:rsidP="001564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单价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17E" w:rsidRDefault="00BE217E" w:rsidP="001564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总价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17E" w:rsidRDefault="00BE217E" w:rsidP="001564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所报品牌型号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17E" w:rsidRDefault="00BE217E" w:rsidP="001564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BE217E" w:rsidTr="001564E5">
        <w:trPr>
          <w:trHeight w:val="406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17E" w:rsidRDefault="00BE217E" w:rsidP="001564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17E" w:rsidRDefault="00BE217E" w:rsidP="001564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4龙头校园直饮水设备</w:t>
            </w:r>
          </w:p>
        </w:tc>
        <w:tc>
          <w:tcPr>
            <w:tcW w:w="59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17E" w:rsidRDefault="00BE217E" w:rsidP="001564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具体内容详见下文《校园直饮水设备技术参数表》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17E" w:rsidRDefault="00BE217E" w:rsidP="001564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台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17E" w:rsidRDefault="00BE217E" w:rsidP="001564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17E" w:rsidRDefault="00BE217E" w:rsidP="001564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17E" w:rsidRDefault="00BE217E" w:rsidP="001564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17E" w:rsidRDefault="00BE217E" w:rsidP="001564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17E" w:rsidRDefault="00BE217E" w:rsidP="001564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BE217E" w:rsidTr="001564E5">
        <w:trPr>
          <w:trHeight w:val="406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17E" w:rsidRDefault="00BE217E" w:rsidP="001564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17E" w:rsidRDefault="00BE217E" w:rsidP="001564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2龙头立式直饮机</w:t>
            </w:r>
          </w:p>
        </w:tc>
        <w:tc>
          <w:tcPr>
            <w:tcW w:w="5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17E" w:rsidRDefault="00BE217E" w:rsidP="001564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17E" w:rsidRDefault="00BE217E" w:rsidP="001564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台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217E" w:rsidRDefault="00BE217E" w:rsidP="001564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17E" w:rsidRDefault="00BE217E" w:rsidP="001564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17E" w:rsidRDefault="00BE217E" w:rsidP="001564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217E" w:rsidRDefault="00BE217E" w:rsidP="001564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17E" w:rsidRDefault="00BE217E" w:rsidP="001564E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BE217E" w:rsidTr="001564E5">
        <w:trPr>
          <w:trHeight w:val="323"/>
        </w:trPr>
        <w:tc>
          <w:tcPr>
            <w:tcW w:w="2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17E" w:rsidRDefault="00BE217E" w:rsidP="001564E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10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217E" w:rsidRDefault="00BE217E" w:rsidP="001564E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大写加小写</w:t>
            </w:r>
          </w:p>
        </w:tc>
      </w:tr>
    </w:tbl>
    <w:p w:rsidR="00BE217E" w:rsidRDefault="00BE217E" w:rsidP="00BE217E">
      <w:pPr>
        <w:spacing w:line="480" w:lineRule="auto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   一、付款方式：设备安装验收调试合格后付合同价的95%，余款留待质保期满后一次性结算。</w:t>
      </w:r>
    </w:p>
    <w:p w:rsidR="00BE217E" w:rsidRDefault="00BE217E" w:rsidP="00BE217E">
      <w:pPr>
        <w:spacing w:line="480" w:lineRule="auto"/>
        <w:ind w:firstLineChars="200" w:firstLine="480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二、合同签订、供货日期：成交单位必须在公示结束后七日内签订合同，合同签订之日起十日内供货并安装。如成交单位因自身原因未按时签订合同或签订合同后未按期履约的，采购单位有权取消其中标资格或解除合同。</w:t>
      </w:r>
    </w:p>
    <w:p w:rsidR="00BE217E" w:rsidRDefault="00BE217E" w:rsidP="00BE217E">
      <w:pPr>
        <w:spacing w:line="480" w:lineRule="auto"/>
        <w:ind w:firstLine="465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三、注意事项：</w:t>
      </w:r>
    </w:p>
    <w:p w:rsidR="00BE217E" w:rsidRDefault="00BE217E" w:rsidP="00BE217E">
      <w:pPr>
        <w:spacing w:line="480" w:lineRule="auto"/>
        <w:ind w:firstLine="465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1、投标时需提供所报产品的净化设备涉水卫生批件复印件（加盖投标单位公章），要求所报产品型号与批件一致，否则作无效标处理。</w:t>
      </w:r>
    </w:p>
    <w:p w:rsidR="00BE217E" w:rsidRDefault="005E7007" w:rsidP="00BE217E">
      <w:pPr>
        <w:spacing w:line="480" w:lineRule="auto"/>
        <w:ind w:firstLineChars="200" w:firstLine="480"/>
        <w:rPr>
          <w:rFonts w:ascii="宋体" w:hAnsi="宋体" w:cs="宋体" w:hint="eastAsia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2</w:t>
      </w:r>
      <w:r w:rsidR="00BE217E">
        <w:rPr>
          <w:rFonts w:ascii="宋体" w:hAnsi="宋体" w:cs="宋体" w:hint="eastAsia"/>
          <w:bCs/>
          <w:kern w:val="0"/>
          <w:sz w:val="24"/>
        </w:rPr>
        <w:t>、本次采购提供的电源为220V，50HZ,投标人自行考虑所报机型。</w:t>
      </w:r>
    </w:p>
    <w:p w:rsidR="00877A18" w:rsidRPr="00877A18" w:rsidRDefault="00877A18" w:rsidP="00BE217E">
      <w:pPr>
        <w:spacing w:line="480" w:lineRule="auto"/>
        <w:ind w:firstLineChars="200" w:firstLine="480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>3、投标人所报品牌必须在招标人推荐品牌范围内。</w:t>
      </w:r>
    </w:p>
    <w:p w:rsidR="00BE217E" w:rsidRDefault="00BE217E" w:rsidP="00BE217E">
      <w:pPr>
        <w:spacing w:line="360" w:lineRule="auto"/>
        <w:jc w:val="left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   </w:t>
      </w:r>
      <w:r w:rsidR="00877A18">
        <w:rPr>
          <w:rFonts w:ascii="宋体" w:hAnsi="宋体" w:cs="宋体" w:hint="eastAsia"/>
          <w:bCs/>
          <w:kern w:val="0"/>
          <w:sz w:val="24"/>
        </w:rPr>
        <w:t>4</w:t>
      </w:r>
      <w:r>
        <w:rPr>
          <w:rFonts w:ascii="宋体" w:hAnsi="宋体" w:cs="宋体" w:hint="eastAsia"/>
          <w:bCs/>
          <w:kern w:val="0"/>
          <w:sz w:val="24"/>
        </w:rPr>
        <w:t>、售后服务要求：</w:t>
      </w:r>
    </w:p>
    <w:p w:rsidR="00BE217E" w:rsidRDefault="00BE217E" w:rsidP="00BE217E">
      <w:pPr>
        <w:spacing w:line="480" w:lineRule="auto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  （1）非常州本地企业须提供本地售后服务保证；</w:t>
      </w:r>
    </w:p>
    <w:p w:rsidR="00BE217E" w:rsidRDefault="00BE217E" w:rsidP="00BE217E">
      <w:pPr>
        <w:spacing w:line="480" w:lineRule="auto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lastRenderedPageBreak/>
        <w:t xml:space="preserve">   （2）免费对直饮水设备质保期内的维护、保养、耗材的更换（</w:t>
      </w:r>
      <w:r w:rsidR="005E7007">
        <w:rPr>
          <w:rFonts w:ascii="宋体" w:hAnsi="宋体" w:cs="宋体" w:hint="eastAsia"/>
          <w:bCs/>
          <w:kern w:val="0"/>
          <w:sz w:val="24"/>
        </w:rPr>
        <w:t>本次投标报价含两次滤芯免费更换</w:t>
      </w:r>
      <w:r>
        <w:rPr>
          <w:rFonts w:ascii="宋体" w:hAnsi="宋体" w:cs="宋体" w:hint="eastAsia"/>
          <w:bCs/>
          <w:kern w:val="0"/>
          <w:sz w:val="24"/>
        </w:rPr>
        <w:t>），及每次更换滤芯后对水质按不少于10%的比例的抽检（抽检费用由甲方承担）。</w:t>
      </w:r>
    </w:p>
    <w:p w:rsidR="00BE217E" w:rsidRDefault="00BE217E" w:rsidP="00BE217E">
      <w:pPr>
        <w:spacing w:line="480" w:lineRule="auto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  （3）如设备在质保期内发生故障，在接到使用方报修电话后半小时内予以响应，2小时内到达现场，若24小时内不能修复的须提供备用机供使用方临时使用。</w:t>
      </w:r>
    </w:p>
    <w:p w:rsidR="00BE217E" w:rsidRDefault="00BE217E" w:rsidP="00BE217E">
      <w:pPr>
        <w:spacing w:line="480" w:lineRule="auto"/>
        <w:rPr>
          <w:rFonts w:ascii="宋体" w:hAnsi="宋体" w:cs="宋体"/>
          <w:bCs/>
          <w:kern w:val="0"/>
          <w:sz w:val="24"/>
        </w:rPr>
      </w:pPr>
      <w:r>
        <w:rPr>
          <w:rFonts w:ascii="宋体" w:hAnsi="宋体" w:cs="宋体" w:hint="eastAsia"/>
          <w:bCs/>
          <w:kern w:val="0"/>
          <w:sz w:val="24"/>
        </w:rPr>
        <w:t xml:space="preserve">    </w:t>
      </w:r>
      <w:r w:rsidR="00877A18">
        <w:rPr>
          <w:rFonts w:ascii="宋体" w:hAnsi="宋体" w:cs="宋体" w:hint="eastAsia"/>
          <w:bCs/>
          <w:kern w:val="0"/>
          <w:sz w:val="24"/>
        </w:rPr>
        <w:t>5</w:t>
      </w:r>
      <w:r>
        <w:rPr>
          <w:rFonts w:ascii="宋体" w:hAnsi="宋体" w:cs="宋体" w:hint="eastAsia"/>
          <w:bCs/>
          <w:kern w:val="0"/>
          <w:sz w:val="24"/>
        </w:rPr>
        <w:t>、质保期：三年。</w:t>
      </w:r>
    </w:p>
    <w:p w:rsidR="00BE217E" w:rsidRDefault="00BE217E" w:rsidP="00BE217E">
      <w:pPr>
        <w:spacing w:line="480" w:lineRule="auto"/>
        <w:ind w:firstLineChars="900" w:firstLine="2160"/>
        <w:rPr>
          <w:rFonts w:ascii="宋体" w:hAnsi="宋体" w:cs="宋体"/>
          <w:bCs/>
          <w:kern w:val="0"/>
          <w:sz w:val="24"/>
        </w:rPr>
      </w:pPr>
    </w:p>
    <w:p w:rsidR="00BE217E" w:rsidRDefault="00BE217E" w:rsidP="00BE217E">
      <w:pPr>
        <w:spacing w:line="360" w:lineRule="auto"/>
        <w:jc w:val="center"/>
        <w:rPr>
          <w:rFonts w:ascii="宋体" w:hAnsi="宋体" w:cs="宋体"/>
          <w:b/>
          <w:kern w:val="0"/>
          <w:sz w:val="32"/>
          <w:szCs w:val="32"/>
        </w:rPr>
      </w:pPr>
    </w:p>
    <w:p w:rsidR="00BE217E" w:rsidRDefault="00BE217E" w:rsidP="00BE217E">
      <w:pPr>
        <w:spacing w:line="360" w:lineRule="auto"/>
        <w:jc w:val="center"/>
        <w:rPr>
          <w:rFonts w:ascii="宋体" w:hAnsi="宋体" w:cs="宋体"/>
          <w:b/>
          <w:kern w:val="0"/>
          <w:sz w:val="32"/>
          <w:szCs w:val="32"/>
        </w:rPr>
      </w:pPr>
    </w:p>
    <w:p w:rsidR="00BE217E" w:rsidRDefault="00BE217E" w:rsidP="00BE217E">
      <w:pPr>
        <w:spacing w:line="360" w:lineRule="auto"/>
        <w:jc w:val="center"/>
        <w:rPr>
          <w:rFonts w:ascii="宋体" w:hAnsi="宋体" w:cs="宋体"/>
          <w:b/>
          <w:kern w:val="0"/>
          <w:sz w:val="32"/>
          <w:szCs w:val="32"/>
        </w:rPr>
      </w:pPr>
    </w:p>
    <w:p w:rsidR="00BE217E" w:rsidRDefault="00BE217E" w:rsidP="00BE217E">
      <w:pPr>
        <w:spacing w:line="360" w:lineRule="auto"/>
        <w:jc w:val="center"/>
        <w:rPr>
          <w:rFonts w:ascii="宋体" w:hAnsi="宋体" w:cs="宋体"/>
          <w:b/>
          <w:kern w:val="0"/>
          <w:sz w:val="32"/>
          <w:szCs w:val="32"/>
        </w:rPr>
      </w:pPr>
    </w:p>
    <w:p w:rsidR="00BE217E" w:rsidRDefault="00BE217E" w:rsidP="00BE217E">
      <w:pPr>
        <w:spacing w:line="360" w:lineRule="auto"/>
        <w:jc w:val="center"/>
        <w:rPr>
          <w:rFonts w:ascii="宋体" w:hAnsi="宋体" w:cs="宋体"/>
          <w:b/>
          <w:kern w:val="0"/>
          <w:sz w:val="32"/>
          <w:szCs w:val="32"/>
        </w:rPr>
      </w:pPr>
    </w:p>
    <w:p w:rsidR="00BE217E" w:rsidRDefault="00BE217E" w:rsidP="00BE217E">
      <w:pPr>
        <w:spacing w:line="360" w:lineRule="auto"/>
        <w:jc w:val="center"/>
        <w:rPr>
          <w:rFonts w:ascii="宋体" w:hAnsi="宋体" w:cs="宋体"/>
          <w:b/>
          <w:kern w:val="0"/>
          <w:sz w:val="32"/>
          <w:szCs w:val="32"/>
        </w:rPr>
      </w:pPr>
    </w:p>
    <w:p w:rsidR="00BE217E" w:rsidRDefault="00BE217E" w:rsidP="00BE217E">
      <w:pPr>
        <w:spacing w:line="360" w:lineRule="auto"/>
        <w:jc w:val="center"/>
        <w:rPr>
          <w:rFonts w:ascii="宋体" w:hAnsi="宋体" w:cs="宋体"/>
          <w:b/>
          <w:kern w:val="0"/>
          <w:sz w:val="32"/>
          <w:szCs w:val="32"/>
        </w:rPr>
      </w:pPr>
    </w:p>
    <w:p w:rsidR="00BE217E" w:rsidRDefault="00BE217E" w:rsidP="00BE217E">
      <w:pPr>
        <w:spacing w:line="360" w:lineRule="auto"/>
        <w:jc w:val="center"/>
        <w:rPr>
          <w:rFonts w:ascii="宋体" w:hAnsi="宋体" w:cs="宋体"/>
          <w:b/>
          <w:kern w:val="0"/>
          <w:sz w:val="18"/>
          <w:szCs w:val="18"/>
        </w:rPr>
      </w:pPr>
      <w:r>
        <w:rPr>
          <w:rFonts w:ascii="宋体" w:hAnsi="宋体" w:cs="宋体" w:hint="eastAsia"/>
          <w:b/>
          <w:kern w:val="0"/>
          <w:sz w:val="32"/>
          <w:szCs w:val="32"/>
        </w:rPr>
        <w:lastRenderedPageBreak/>
        <w:t>校园直饮水设备技术参数表</w:t>
      </w:r>
    </w:p>
    <w:p w:rsidR="00BE217E" w:rsidRDefault="00BE217E" w:rsidP="00BE217E">
      <w:pPr>
        <w:spacing w:line="360" w:lineRule="auto"/>
        <w:jc w:val="center"/>
        <w:rPr>
          <w:rFonts w:ascii="宋体" w:hAnsi="宋体" w:cs="宋体"/>
          <w:b/>
          <w:kern w:val="0"/>
          <w:sz w:val="18"/>
          <w:szCs w:val="18"/>
        </w:rPr>
      </w:pPr>
    </w:p>
    <w:p w:rsidR="00BE217E" w:rsidRDefault="00BE217E" w:rsidP="00BE217E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</w:t>
      </w:r>
      <w:r>
        <w:rPr>
          <w:rFonts w:hint="eastAsia"/>
          <w:b/>
          <w:bCs/>
          <w:sz w:val="28"/>
          <w:szCs w:val="28"/>
        </w:rPr>
        <w:t>4</w:t>
      </w:r>
      <w:r>
        <w:rPr>
          <w:rFonts w:hint="eastAsia"/>
          <w:b/>
          <w:bCs/>
          <w:sz w:val="28"/>
          <w:szCs w:val="28"/>
        </w:rPr>
        <w:t>龙头校园直饮水设备</w:t>
      </w:r>
    </w:p>
    <w:p w:rsidR="00BE217E" w:rsidRDefault="00BE217E" w:rsidP="00BE217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、直饮水的水质应达到或高于《生活饮用水卫生标准》</w:t>
      </w:r>
      <w:r>
        <w:rPr>
          <w:rFonts w:hint="eastAsia"/>
          <w:sz w:val="28"/>
          <w:szCs w:val="28"/>
        </w:rPr>
        <w:t>(GB 5749-2006)</w:t>
      </w:r>
      <w:r>
        <w:rPr>
          <w:rFonts w:hint="eastAsia"/>
          <w:sz w:val="28"/>
          <w:szCs w:val="28"/>
        </w:rPr>
        <w:t>；</w:t>
      </w:r>
    </w:p>
    <w:p w:rsidR="00BE217E" w:rsidRDefault="00BE217E" w:rsidP="00BE217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、直饮水机为独立的净化加热一体式水处理设备；</w:t>
      </w:r>
    </w:p>
    <w:p w:rsidR="00BE217E" w:rsidRDefault="00BE217E" w:rsidP="00BE217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、微电脑集成控制，按键控制出水，自动开关机，温度数码显示；</w:t>
      </w:r>
    </w:p>
    <w:p w:rsidR="00BE217E" w:rsidRDefault="00BE217E" w:rsidP="00BE217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、设备应为固定式安装，适用原水压力</w:t>
      </w:r>
      <w:r>
        <w:rPr>
          <w:rFonts w:hint="eastAsia"/>
          <w:sz w:val="28"/>
          <w:szCs w:val="28"/>
        </w:rPr>
        <w:t>0.1-0.4MPA</w:t>
      </w:r>
      <w:r>
        <w:rPr>
          <w:rFonts w:hint="eastAsia"/>
          <w:sz w:val="28"/>
          <w:szCs w:val="28"/>
        </w:rPr>
        <w:t>；</w:t>
      </w:r>
    </w:p>
    <w:p w:rsidR="00BE217E" w:rsidRDefault="00BE217E" w:rsidP="00BE217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、采用反渗透技术，四级以上过滤，处理能力不小于</w:t>
      </w:r>
      <w:r>
        <w:rPr>
          <w:rFonts w:hint="eastAsia"/>
          <w:sz w:val="28"/>
          <w:szCs w:val="28"/>
        </w:rPr>
        <w:t>1500L/</w:t>
      </w:r>
      <w:r>
        <w:rPr>
          <w:rFonts w:hint="eastAsia"/>
          <w:sz w:val="28"/>
          <w:szCs w:val="28"/>
        </w:rPr>
        <w:t>天；</w:t>
      </w:r>
    </w:p>
    <w:p w:rsidR="00BE217E" w:rsidRDefault="00BE217E" w:rsidP="00BE217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、跟饮用水接触的配件：</w:t>
      </w:r>
      <w:r>
        <w:rPr>
          <w:rFonts w:hint="eastAsia"/>
          <w:sz w:val="28"/>
          <w:szCs w:val="28"/>
        </w:rPr>
        <w:t>100%</w:t>
      </w:r>
      <w:r>
        <w:rPr>
          <w:rFonts w:hint="eastAsia"/>
          <w:sz w:val="28"/>
          <w:szCs w:val="28"/>
        </w:rPr>
        <w:t>采用食品级</w:t>
      </w:r>
      <w:r>
        <w:rPr>
          <w:rFonts w:hint="eastAsia"/>
          <w:sz w:val="28"/>
          <w:szCs w:val="28"/>
        </w:rPr>
        <w:t>304</w:t>
      </w:r>
      <w:r>
        <w:rPr>
          <w:rFonts w:hint="eastAsia"/>
          <w:sz w:val="28"/>
          <w:szCs w:val="28"/>
        </w:rPr>
        <w:t>不锈钢材料深加工组装而成，不含任何对人体有害的重金属残留物。</w:t>
      </w:r>
    </w:p>
    <w:p w:rsidR="00BE217E" w:rsidRDefault="00BE217E" w:rsidP="00BE217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、出水要求：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个温水龙头，出水须为温开水；</w:t>
      </w:r>
    </w:p>
    <w:p w:rsidR="00BE217E" w:rsidRDefault="00BE217E" w:rsidP="00BE217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、出水流量：每个龙头出水流量不低于每分钟</w:t>
      </w:r>
      <w:r>
        <w:rPr>
          <w:rFonts w:hint="eastAsia"/>
          <w:sz w:val="28"/>
          <w:szCs w:val="28"/>
        </w:rPr>
        <w:t>0.8</w:t>
      </w:r>
      <w:r>
        <w:rPr>
          <w:rFonts w:hint="eastAsia"/>
          <w:sz w:val="28"/>
          <w:szCs w:val="28"/>
        </w:rPr>
        <w:t>升，出水集中稳定；</w:t>
      </w:r>
    </w:p>
    <w:p w:rsidR="00BE217E" w:rsidRDefault="00BE217E" w:rsidP="00BE217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、采用热交换技术，热胆和热交换器采用食品级</w:t>
      </w:r>
      <w:r>
        <w:rPr>
          <w:rFonts w:hint="eastAsia"/>
          <w:sz w:val="28"/>
          <w:szCs w:val="28"/>
        </w:rPr>
        <w:t>304</w:t>
      </w:r>
      <w:r>
        <w:rPr>
          <w:rFonts w:hint="eastAsia"/>
          <w:sz w:val="28"/>
          <w:szCs w:val="28"/>
        </w:rPr>
        <w:t>不锈钢材质，热胆厚度≥</w:t>
      </w:r>
      <w:r>
        <w:rPr>
          <w:rFonts w:hint="eastAsia"/>
          <w:sz w:val="28"/>
          <w:szCs w:val="28"/>
        </w:rPr>
        <w:t>1.0mm</w:t>
      </w:r>
      <w:r>
        <w:rPr>
          <w:rFonts w:hint="eastAsia"/>
          <w:sz w:val="28"/>
          <w:szCs w:val="28"/>
        </w:rPr>
        <w:t>；</w:t>
      </w:r>
    </w:p>
    <w:p w:rsidR="00BE217E" w:rsidRDefault="00BE217E" w:rsidP="00BE217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、机身外壳（外壳含上下、前后、左右共六面）和水槽采用不锈钢材质，外壳厚度：不小于</w:t>
      </w:r>
      <w:r>
        <w:rPr>
          <w:rFonts w:hint="eastAsia"/>
          <w:sz w:val="28"/>
          <w:szCs w:val="28"/>
        </w:rPr>
        <w:t>0.5mm</w:t>
      </w:r>
      <w:r>
        <w:rPr>
          <w:rFonts w:hint="eastAsia"/>
          <w:sz w:val="28"/>
          <w:szCs w:val="28"/>
        </w:rPr>
        <w:t>，水槽厚度：</w:t>
      </w:r>
      <w:r>
        <w:rPr>
          <w:rFonts w:hint="eastAsia"/>
          <w:sz w:val="28"/>
          <w:szCs w:val="28"/>
        </w:rPr>
        <w:lastRenderedPageBreak/>
        <w:t>不小于</w:t>
      </w:r>
      <w:r>
        <w:rPr>
          <w:rFonts w:hint="eastAsia"/>
          <w:sz w:val="28"/>
          <w:szCs w:val="28"/>
        </w:rPr>
        <w:t>0.8mm</w:t>
      </w:r>
      <w:r>
        <w:rPr>
          <w:rFonts w:hint="eastAsia"/>
          <w:sz w:val="28"/>
          <w:szCs w:val="28"/>
        </w:rPr>
        <w:t>，防溅水设计，防腐防锈，经久耐用，机身不锈钢外壳表面要求采用防指纹防污防刮伤处理；</w:t>
      </w:r>
    </w:p>
    <w:p w:rsidR="00BE217E" w:rsidRDefault="00BE217E" w:rsidP="00BE217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、设备外表：应平整光滑，其易触及的零部件棱边和尖角应圆滑或加以防护；</w:t>
      </w:r>
    </w:p>
    <w:p w:rsidR="00BE217E" w:rsidRDefault="00BE217E" w:rsidP="00BE217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、安全设计：防漏电、防干烧、防火阻燃、防开盖、防蒸汽五防安全设计；</w:t>
      </w:r>
    </w:p>
    <w:p w:rsidR="00BE217E" w:rsidRDefault="00BE217E" w:rsidP="00BE217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13</w:t>
      </w:r>
      <w:r>
        <w:rPr>
          <w:rFonts w:hint="eastAsia"/>
          <w:sz w:val="28"/>
          <w:szCs w:val="28"/>
        </w:rPr>
        <w:t>、水电分离、完全杜绝阴阳水、千沸水。</w:t>
      </w:r>
    </w:p>
    <w:p w:rsidR="00BE217E" w:rsidRDefault="00BE217E" w:rsidP="00BE217E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</w:t>
      </w:r>
      <w:r>
        <w:rPr>
          <w:rFonts w:hint="eastAsia"/>
          <w:b/>
          <w:bCs/>
          <w:sz w:val="28"/>
          <w:szCs w:val="28"/>
        </w:rPr>
        <w:t>2</w:t>
      </w:r>
      <w:r>
        <w:rPr>
          <w:rFonts w:hint="eastAsia"/>
          <w:b/>
          <w:bCs/>
          <w:sz w:val="28"/>
          <w:szCs w:val="28"/>
        </w:rPr>
        <w:t>龙头校园直饮水设备</w:t>
      </w:r>
    </w:p>
    <w:p w:rsidR="00BE217E" w:rsidRDefault="00BE217E" w:rsidP="00BE217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、直饮水的水质应达到或高于《生活饮用水卫生标准》</w:t>
      </w:r>
      <w:r>
        <w:rPr>
          <w:rFonts w:hint="eastAsia"/>
          <w:sz w:val="28"/>
          <w:szCs w:val="28"/>
        </w:rPr>
        <w:t>(GB 5749-2006)</w:t>
      </w:r>
      <w:r>
        <w:rPr>
          <w:rFonts w:hint="eastAsia"/>
          <w:sz w:val="28"/>
          <w:szCs w:val="28"/>
        </w:rPr>
        <w:t>；</w:t>
      </w:r>
    </w:p>
    <w:p w:rsidR="00BE217E" w:rsidRDefault="00BE217E" w:rsidP="00BE217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、直饮水机为独立的净化加热一体式水处理设备；</w:t>
      </w:r>
    </w:p>
    <w:p w:rsidR="00BE217E" w:rsidRDefault="00BE217E" w:rsidP="00BE217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、微电脑集成控制，按键控制出水，自动开关机，温度数码显示；</w:t>
      </w:r>
    </w:p>
    <w:p w:rsidR="00BE217E" w:rsidRDefault="00BE217E" w:rsidP="00BE217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、设备应为固定式安装，适用原水压力</w:t>
      </w:r>
      <w:r>
        <w:rPr>
          <w:rFonts w:hint="eastAsia"/>
          <w:sz w:val="28"/>
          <w:szCs w:val="28"/>
        </w:rPr>
        <w:t>0.1-0.4MPA</w:t>
      </w:r>
      <w:r>
        <w:rPr>
          <w:rFonts w:hint="eastAsia"/>
          <w:sz w:val="28"/>
          <w:szCs w:val="28"/>
        </w:rPr>
        <w:t>；</w:t>
      </w:r>
    </w:p>
    <w:p w:rsidR="00BE217E" w:rsidRDefault="00BE217E" w:rsidP="00BE217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、采用反渗透技术，四级以上过滤，处理能力不小于</w:t>
      </w:r>
      <w:r>
        <w:rPr>
          <w:rFonts w:hint="eastAsia"/>
          <w:sz w:val="28"/>
          <w:szCs w:val="28"/>
        </w:rPr>
        <w:t>750L/</w:t>
      </w:r>
      <w:r>
        <w:rPr>
          <w:rFonts w:hint="eastAsia"/>
          <w:sz w:val="28"/>
          <w:szCs w:val="28"/>
        </w:rPr>
        <w:t>天；</w:t>
      </w:r>
    </w:p>
    <w:p w:rsidR="00BE217E" w:rsidRDefault="00BE217E" w:rsidP="00BE217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、跟饮用水接触的配件：</w:t>
      </w:r>
      <w:r>
        <w:rPr>
          <w:rFonts w:hint="eastAsia"/>
          <w:sz w:val="28"/>
          <w:szCs w:val="28"/>
        </w:rPr>
        <w:t>100%</w:t>
      </w:r>
      <w:r>
        <w:rPr>
          <w:rFonts w:hint="eastAsia"/>
          <w:sz w:val="28"/>
          <w:szCs w:val="28"/>
        </w:rPr>
        <w:t>采用食品级</w:t>
      </w:r>
      <w:r>
        <w:rPr>
          <w:rFonts w:hint="eastAsia"/>
          <w:sz w:val="28"/>
          <w:szCs w:val="28"/>
        </w:rPr>
        <w:t>304</w:t>
      </w:r>
      <w:r>
        <w:rPr>
          <w:rFonts w:hint="eastAsia"/>
          <w:sz w:val="28"/>
          <w:szCs w:val="28"/>
        </w:rPr>
        <w:t>不锈钢材料深加工组装而成，不含任何对人体有害的重金属残留物。</w:t>
      </w:r>
    </w:p>
    <w:p w:rsidR="00BE217E" w:rsidRDefault="00BE217E" w:rsidP="00BE217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、出水要求：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个水龙头，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开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常温；</w:t>
      </w:r>
    </w:p>
    <w:p w:rsidR="00BE217E" w:rsidRDefault="00BE217E" w:rsidP="00BE217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、采用热交换技术，热胆和热交换器采用食品级</w:t>
      </w:r>
      <w:r>
        <w:rPr>
          <w:rFonts w:hint="eastAsia"/>
          <w:sz w:val="28"/>
          <w:szCs w:val="28"/>
        </w:rPr>
        <w:t>304</w:t>
      </w:r>
      <w:r>
        <w:rPr>
          <w:rFonts w:hint="eastAsia"/>
          <w:sz w:val="28"/>
          <w:szCs w:val="28"/>
        </w:rPr>
        <w:t>不锈钢材质，热胆厚度≥</w:t>
      </w:r>
      <w:r>
        <w:rPr>
          <w:rFonts w:hint="eastAsia"/>
          <w:sz w:val="28"/>
          <w:szCs w:val="28"/>
        </w:rPr>
        <w:t>1.0mm</w:t>
      </w:r>
      <w:r>
        <w:rPr>
          <w:rFonts w:hint="eastAsia"/>
          <w:sz w:val="28"/>
          <w:szCs w:val="28"/>
        </w:rPr>
        <w:t>；</w:t>
      </w:r>
    </w:p>
    <w:p w:rsidR="00BE217E" w:rsidRDefault="00BE217E" w:rsidP="00BE217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9</w:t>
      </w:r>
      <w:r>
        <w:rPr>
          <w:rFonts w:hint="eastAsia"/>
          <w:sz w:val="28"/>
          <w:szCs w:val="28"/>
        </w:rPr>
        <w:t>、机身外壳（外壳含上下、前后、左右共六面）和水槽采用不锈钢材质，外壳厚度：不小于</w:t>
      </w:r>
      <w:r>
        <w:rPr>
          <w:rFonts w:hint="eastAsia"/>
          <w:sz w:val="28"/>
          <w:szCs w:val="28"/>
        </w:rPr>
        <w:t>0.5mm</w:t>
      </w:r>
      <w:r>
        <w:rPr>
          <w:rFonts w:hint="eastAsia"/>
          <w:sz w:val="28"/>
          <w:szCs w:val="28"/>
        </w:rPr>
        <w:t>，水槽厚度：不小于</w:t>
      </w:r>
      <w:r>
        <w:rPr>
          <w:rFonts w:hint="eastAsia"/>
          <w:sz w:val="28"/>
          <w:szCs w:val="28"/>
        </w:rPr>
        <w:t>0.8mm</w:t>
      </w:r>
      <w:r>
        <w:rPr>
          <w:rFonts w:hint="eastAsia"/>
          <w:sz w:val="28"/>
          <w:szCs w:val="28"/>
        </w:rPr>
        <w:t>，防溅水设计，防腐防锈，经久耐用，机身不锈钢外壳表面要求采用防指纹防污防刮伤处理；</w:t>
      </w:r>
    </w:p>
    <w:p w:rsidR="00BE217E" w:rsidRDefault="00BE217E" w:rsidP="00BE217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、设备外表：应平整光滑，其易触及的零部件棱边和尖角应圆滑或加以防护；</w:t>
      </w:r>
    </w:p>
    <w:p w:rsidR="00BE217E" w:rsidRDefault="00BE217E" w:rsidP="00BE217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11</w:t>
      </w:r>
      <w:r>
        <w:rPr>
          <w:rFonts w:hint="eastAsia"/>
          <w:sz w:val="28"/>
          <w:szCs w:val="28"/>
        </w:rPr>
        <w:t>、安全设计：防漏电、防干烧、防火阻燃、防开盖、防蒸汽五防安全设计；</w:t>
      </w:r>
    </w:p>
    <w:p w:rsidR="00BE217E" w:rsidRDefault="00BE217E" w:rsidP="00BE217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、水电分离、完全杜绝阴阳水、千沸水；</w:t>
      </w:r>
    </w:p>
    <w:p w:rsidR="00BE217E" w:rsidRDefault="00BE217E" w:rsidP="00BE217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13</w:t>
      </w:r>
      <w:r>
        <w:rPr>
          <w:rFonts w:hint="eastAsia"/>
          <w:sz w:val="28"/>
          <w:szCs w:val="28"/>
        </w:rPr>
        <w:t>、为防止烫伤，取水时开水龙头需要触摸解锁。</w:t>
      </w:r>
    </w:p>
    <w:p w:rsidR="001C7BDF" w:rsidRPr="00BE217E" w:rsidRDefault="001C7BDF"/>
    <w:sectPr w:rsidR="001C7BDF" w:rsidRPr="00BE217E" w:rsidSect="001C7BDF">
      <w:pgSz w:w="16838" w:h="11906" w:orient="landscape"/>
      <w:pgMar w:top="1803" w:right="1440" w:bottom="1803" w:left="1440" w:header="851" w:footer="992" w:gutter="0"/>
      <w:cols w:space="72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17E" w:rsidRDefault="00BE217E" w:rsidP="00BE217E">
      <w:r>
        <w:separator/>
      </w:r>
    </w:p>
  </w:endnote>
  <w:endnote w:type="continuationSeparator" w:id="1">
    <w:p w:rsidR="00BE217E" w:rsidRDefault="00BE217E" w:rsidP="00BE21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17E" w:rsidRDefault="00BE217E" w:rsidP="00BE217E">
      <w:r>
        <w:separator/>
      </w:r>
    </w:p>
  </w:footnote>
  <w:footnote w:type="continuationSeparator" w:id="1">
    <w:p w:rsidR="00BE217E" w:rsidRDefault="00BE217E" w:rsidP="00BE21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4E88F"/>
    <w:multiLevelType w:val="singleLevel"/>
    <w:tmpl w:val="5994E88F"/>
    <w:lvl w:ilvl="0">
      <w:start w:val="5"/>
      <w:numFmt w:val="decimal"/>
      <w:suff w:val="nothing"/>
      <w:lvlText w:val="%1、"/>
      <w:lvlJc w:val="left"/>
    </w:lvl>
  </w:abstractNum>
  <w:abstractNum w:abstractNumId="1">
    <w:nsid w:val="7BBF1196"/>
    <w:multiLevelType w:val="multilevel"/>
    <w:tmpl w:val="7BBF1196"/>
    <w:lvl w:ilvl="0">
      <w:start w:val="2"/>
      <w:numFmt w:val="decimal"/>
      <w:lvlText w:val="%1、"/>
      <w:lvlJc w:val="left"/>
      <w:pPr>
        <w:ind w:left="82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05" w:hanging="420"/>
      </w:pPr>
    </w:lvl>
    <w:lvl w:ilvl="2">
      <w:start w:val="1"/>
      <w:numFmt w:val="lowerRoman"/>
      <w:lvlText w:val="%3."/>
      <w:lvlJc w:val="right"/>
      <w:pPr>
        <w:ind w:left="1725" w:hanging="420"/>
      </w:pPr>
    </w:lvl>
    <w:lvl w:ilvl="3">
      <w:start w:val="1"/>
      <w:numFmt w:val="decimal"/>
      <w:lvlText w:val="%4."/>
      <w:lvlJc w:val="left"/>
      <w:pPr>
        <w:ind w:left="2145" w:hanging="420"/>
      </w:pPr>
    </w:lvl>
    <w:lvl w:ilvl="4">
      <w:start w:val="1"/>
      <w:numFmt w:val="lowerLetter"/>
      <w:lvlText w:val="%5)"/>
      <w:lvlJc w:val="left"/>
      <w:pPr>
        <w:ind w:left="2565" w:hanging="420"/>
      </w:pPr>
    </w:lvl>
    <w:lvl w:ilvl="5">
      <w:start w:val="1"/>
      <w:numFmt w:val="lowerRoman"/>
      <w:lvlText w:val="%6."/>
      <w:lvlJc w:val="right"/>
      <w:pPr>
        <w:ind w:left="2985" w:hanging="420"/>
      </w:pPr>
    </w:lvl>
    <w:lvl w:ilvl="6">
      <w:start w:val="1"/>
      <w:numFmt w:val="decimal"/>
      <w:lvlText w:val="%7."/>
      <w:lvlJc w:val="left"/>
      <w:pPr>
        <w:ind w:left="3405" w:hanging="420"/>
      </w:pPr>
    </w:lvl>
    <w:lvl w:ilvl="7">
      <w:start w:val="1"/>
      <w:numFmt w:val="lowerLetter"/>
      <w:lvlText w:val="%8)"/>
      <w:lvlJc w:val="left"/>
      <w:pPr>
        <w:ind w:left="3825" w:hanging="420"/>
      </w:pPr>
    </w:lvl>
    <w:lvl w:ilvl="8">
      <w:start w:val="1"/>
      <w:numFmt w:val="lowerRoman"/>
      <w:lvlText w:val="%9."/>
      <w:lvlJc w:val="right"/>
      <w:pPr>
        <w:ind w:left="424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217E"/>
    <w:rsid w:val="001C7BDF"/>
    <w:rsid w:val="002F1D1A"/>
    <w:rsid w:val="005E7007"/>
    <w:rsid w:val="00877A18"/>
    <w:rsid w:val="00BE217E"/>
    <w:rsid w:val="00E54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B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21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21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21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21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246</Words>
  <Characters>1408</Characters>
  <Application>Microsoft Office Word</Application>
  <DocSecurity>0</DocSecurity>
  <Lines>11</Lines>
  <Paragraphs>3</Paragraphs>
  <ScaleCrop>false</ScaleCrop>
  <Company>微软中国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2017-10-19T03:25:00Z</dcterms:created>
  <dcterms:modified xsi:type="dcterms:W3CDTF">2017-10-23T05:49:00Z</dcterms:modified>
</cp:coreProperties>
</file>