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2017——2018学年第一学期南塘桥小学教科研工作计划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一、 指导思想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以全国基础教育工作会议和教育部《基础课程改革纲要（试行）》精神为指针，在上级教育科研部门的领导和指导下，充分发挥教科研在我校教育工作中的先导作用，以课堂教学创新为重点和落脚点，以课题为载体，大兴校本教研之风，积极推进我校教育科研事业的进一步发展和创新，使科研工作更好地为教育决策服务，为进一步提升我校的办学水平作出贡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二、主要工作及措施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（一）围绕课程改革，继续强化校本研究，推进科研创新。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强势推进校本研究，要通过校本研究，优化校本管理，开展校本研究，开发校本资源，建设校本课程，营造校本文化，开创制度化、科学化的学校教育科学研究的新局面。校本研究要形成校长为主帅，教师为主体，课堂为主阵地的格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以提高教学质量为中心，使研究的问题来自教学的需要；研究的过程贯穿教学的始终；研究的目的解决教学实际中的问题。在加强课题项目研究、课堂教学研究、考试评价研究中发展学生、发展教师、发展学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3.举办好教师教科研讲座，构筑学校学术论坛。做到定内容、定教师、定时间、定领导负责，保证质量。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（二）围绕科研兴校，规范教科研管理，形成科研网络。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充分发挥优秀教师的科研才能，进一步规范我校教育科研管理。课题组定期召开会议，学习教育理论，了解教育动态，关注教改热点，收集、总结先进的教科研信息，定期开展课题研究观摩活动，积极推广优秀教育科研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</w:rPr>
        <w:t>.加强课题全程管理，提高教科研工作实效。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积极进行课题研究过程管理，要根据实验方案认真实施，期初部署各课题本学期研究重点，定期组织开展研讨会、初步成果展示等活动。严格执行课题台帐制度，记录好课题组</w:t>
      </w:r>
      <w:r>
        <w:rPr>
          <w:rFonts w:hint="eastAsia"/>
          <w:sz w:val="24"/>
          <w:szCs w:val="24"/>
          <w:lang w:eastAsia="zh-CN"/>
        </w:rPr>
        <w:t>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eastAsia"/>
          <w:sz w:val="24"/>
          <w:szCs w:val="24"/>
        </w:rPr>
        <w:t>.重视科研成果的开发、转化和应用推广，重视发动教师，组织力量，撰写高质量论文，保证有一定数量的文章在省、全国获奖、发表</w:t>
      </w:r>
      <w:r>
        <w:rPr>
          <w:rFonts w:hint="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（三）开展行动研究，加强教学反思，营造科研氛围。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在上学期进行网上教学反思交流的基础上，进一步开展教学反思的撰写、交流活动。本学期教师在</w:t>
      </w:r>
      <w:r>
        <w:rPr>
          <w:rFonts w:hint="eastAsia"/>
          <w:sz w:val="24"/>
          <w:szCs w:val="24"/>
          <w:lang w:eastAsia="zh-CN"/>
        </w:rPr>
        <w:t>博客上</w:t>
      </w:r>
      <w:r>
        <w:rPr>
          <w:rFonts w:hint="eastAsia"/>
          <w:sz w:val="24"/>
          <w:szCs w:val="24"/>
        </w:rPr>
        <w:t>发表的教学反思不少于10篇，</w:t>
      </w:r>
      <w:r>
        <w:rPr>
          <w:rFonts w:hint="eastAsia"/>
          <w:sz w:val="24"/>
          <w:szCs w:val="24"/>
          <w:lang w:eastAsia="zh-CN"/>
        </w:rPr>
        <w:t>每篇字数不少于</w:t>
      </w:r>
      <w:r>
        <w:rPr>
          <w:rFonts w:hint="eastAsia"/>
          <w:sz w:val="24"/>
          <w:szCs w:val="24"/>
          <w:lang w:val="en-US" w:eastAsia="zh-CN"/>
        </w:rPr>
        <w:t>1200字，</w:t>
      </w:r>
      <w:r>
        <w:rPr>
          <w:rFonts w:hint="eastAsia"/>
          <w:sz w:val="24"/>
          <w:szCs w:val="24"/>
        </w:rPr>
        <w:t>杜绝抄袭现象，提倡互相学习，积极回帖，特别是对一些典型问题、热点问题，要加强在论坛中展开讨论。青年教师要把自己的教学反思</w:t>
      </w:r>
      <w:r>
        <w:rPr>
          <w:rFonts w:hint="eastAsia"/>
          <w:sz w:val="24"/>
          <w:szCs w:val="24"/>
          <w:lang w:eastAsia="zh-CN"/>
        </w:rPr>
        <w:t>作为</w:t>
      </w:r>
      <w:r>
        <w:rPr>
          <w:rFonts w:hint="eastAsia"/>
          <w:sz w:val="24"/>
          <w:szCs w:val="24"/>
        </w:rPr>
        <w:t>自己成长的足迹。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（四）培养师资队伍，凝聚科研人才，促进教师提高。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1.</w:t>
      </w:r>
      <w:r>
        <w:rPr>
          <w:rFonts w:hint="eastAsia"/>
          <w:sz w:val="24"/>
          <w:szCs w:val="24"/>
          <w:lang w:eastAsia="zh-CN"/>
        </w:rPr>
        <w:t>积极组织教师参加区信息化能手比赛、美术教师基本功比赛。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2.有计划地选送教师参加</w:t>
      </w:r>
      <w:r>
        <w:rPr>
          <w:rFonts w:hint="eastAsia"/>
          <w:sz w:val="24"/>
          <w:szCs w:val="24"/>
          <w:lang w:eastAsia="zh-CN"/>
        </w:rPr>
        <w:t>区</w:t>
      </w:r>
      <w:r>
        <w:rPr>
          <w:rFonts w:hint="eastAsia"/>
          <w:sz w:val="24"/>
          <w:szCs w:val="24"/>
        </w:rPr>
        <w:t>级以上的教育科研培训及研讨活动。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3.以课题组活动为抓手，每学期各课题正常开展专题研讨活动，促进教师研究，提高。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（五）编写成果专集，扩大学校影响，提升科研水平</w:t>
      </w:r>
      <w:bookmarkStart w:id="0" w:name="gkstk2"/>
      <w:bookmarkEnd w:id="0"/>
      <w:r>
        <w:rPr>
          <w:rFonts w:hint="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编写《武进区南塘桥小学教学反思集》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（六）加强自身建设，认真学习理论，发挥应有作用。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课题组负责人</w:t>
      </w:r>
      <w:r>
        <w:rPr>
          <w:rFonts w:hint="eastAsia"/>
          <w:sz w:val="24"/>
          <w:szCs w:val="24"/>
        </w:rPr>
        <w:t>要切实加强教育科研理论的学习，积极投身教育科研实践，不断提高自身的教育科研素养和教科管理水平，加强对课题研讨及课题组各成员的指导，了解相关的教育教学热点及理论前沿等，努力发挥教科研在学校教育工作中的引领、先导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                                       </w:t>
      </w:r>
      <w:bookmarkStart w:id="1" w:name="_GoBack"/>
      <w:bookmarkEnd w:id="1"/>
      <w:r>
        <w:rPr>
          <w:rFonts w:hint="eastAsia"/>
          <w:sz w:val="24"/>
          <w:szCs w:val="24"/>
          <w:lang w:val="en-US" w:eastAsia="zh-CN"/>
        </w:rPr>
        <w:t xml:space="preserve">    2017年9月5日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3B4273"/>
    <w:rsid w:val="1F27182E"/>
    <w:rsid w:val="3CB47332"/>
    <w:rsid w:val="48483814"/>
    <w:rsid w:val="4BE747AF"/>
    <w:rsid w:val="62480E43"/>
    <w:rsid w:val="6A4A15A3"/>
    <w:rsid w:val="7A917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Administrator.PC-20141021RUPJ</dc:creator>
  <cp:lastModifiedBy>Administrator</cp:lastModifiedBy>
  <dcterms:modified xsi:type="dcterms:W3CDTF">2017-09-05T06:02:54Z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