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8A" w:rsidRPr="00A6658A" w:rsidRDefault="00A6658A" w:rsidP="00A6658A">
      <w:pPr>
        <w:widowControl/>
        <w:spacing w:before="100" w:beforeAutospacing="1" w:after="100" w:afterAutospacing="1" w:line="450" w:lineRule="atLeast"/>
        <w:jc w:val="center"/>
        <w:rPr>
          <w:rFonts w:ascii="宋体" w:eastAsia="宋体" w:hAnsi="宋体" w:cs="宋体"/>
          <w:color w:val="333333"/>
          <w:kern w:val="0"/>
          <w:sz w:val="36"/>
          <w:szCs w:val="36"/>
        </w:rPr>
      </w:pPr>
      <w:r w:rsidRPr="00A6658A">
        <w:rPr>
          <w:rFonts w:ascii="宋体" w:eastAsia="宋体" w:hAnsi="宋体" w:cs="宋体"/>
          <w:b/>
          <w:bCs/>
          <w:color w:val="333333"/>
          <w:kern w:val="0"/>
          <w:sz w:val="36"/>
          <w:szCs w:val="36"/>
        </w:rPr>
        <w:t>残疾人教育条例</w:t>
      </w:r>
    </w:p>
    <w:p w:rsidR="00A6658A" w:rsidRPr="00A6658A" w:rsidRDefault="00A6658A" w:rsidP="00A6658A">
      <w:pPr>
        <w:widowControl/>
        <w:spacing w:before="100" w:beforeAutospacing="1" w:after="100" w:afterAutospacing="1" w:line="450" w:lineRule="atLeast"/>
        <w:jc w:val="center"/>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(1994年8月23日中华人民共和国国务院令第161号发布</w:t>
      </w:r>
    </w:p>
    <w:p w:rsidR="00A6658A" w:rsidRPr="00A6658A" w:rsidRDefault="00A6658A" w:rsidP="00A6658A">
      <w:pPr>
        <w:widowControl/>
        <w:spacing w:before="100" w:beforeAutospacing="1" w:after="100" w:afterAutospacing="1" w:line="450" w:lineRule="atLeast"/>
        <w:jc w:val="center"/>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根据2011年1月8日《国务院关于废止和修改部分行政法规的决定》修订</w:t>
      </w:r>
    </w:p>
    <w:p w:rsidR="00A6658A" w:rsidRPr="00A6658A" w:rsidRDefault="00A6658A" w:rsidP="00A6658A">
      <w:pPr>
        <w:widowControl/>
        <w:spacing w:before="100" w:beforeAutospacing="1" w:after="100" w:afterAutospacing="1" w:line="450" w:lineRule="atLeast"/>
        <w:jc w:val="center"/>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2017年1月11日国务院第161次常务会议修订通过)</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第一章　总　　则</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第一条　为了保障残疾人受教育的权利，发展残疾人教育事业，根据《中华人民共和国教育法》和《中华人民共和国残疾人保障法》，制定本条例。</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第二条　国家保障残疾人享有平等接受教育的权利，禁止任何基于残疾的教育歧视。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残疾人教育应当贯彻国家的教育方针，并根据残疾人的身心特性和需要，全面提高其素质，为残疾人平等地参与社会生活创造条件。</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第三条　残疾人教育是国家教育事业的组成部分。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发展残疾人教育事业，实行普及与提高相结合、以普及为重点的方针，保障义务教育，着重发展职业教育，积极开展学前教育，逐步发展高级中等以上教育。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残疾人教育应当提高教育质量，积极推进融合教育，根据残疾人的残疾类别和接受能力，采取普通教育方式或者特殊教育方式，优先采取普通教育方式。</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第四条　县级以上人民政府应当加强对残疾人教育事业的领导，将残疾人教育纳入教育事业发展规划，统筹安排实施，合理配置资源，保障残疾人教育经费投入，改善办学条件。</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第五条　国务院教育行政部门主管全国的残疾人教育工作，统筹规划、协调管理全国的残疾人教育事业;国务院其他有关部门在国务院规定的职责范围内负责有关的残疾人教育工作。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县级以上地方人民政府教育行政部门主管本行政区域内的残疾人教育工作;县级以上地方人民政府其他有关部门在各自的职责范围内负责有关的残疾人教育工作。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第六条　中国残疾人联合会及其地方组织应当积极促进和开展残疾人教育工作，协助相关部门实施残疾人教育，为残疾人接受教育提供支持和帮助。</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第七条　学前教育机构、各级各类学校及其他教育机构应当依照本条例以及国家有关法律、法规的规定，实施残疾人教育;对符合法律、法规规定条件的残疾人申请入学，不得拒绝招收。</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第八条　残疾人家庭应当帮助残疾人接受教育。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残疾儿童、少年的父母或者其他监护人应当尊重和保障残疾儿童、少年接受教育的权利，积极开展家庭教育，使残疾儿童、少年及时接受康复训练和教育，并协助、参与有关教育机构的教育教学活动，为残疾儿童、少年接受教育提供支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第九条　社会各界应当关心和支持残疾人教育事业。残疾人所在社区、相关社会组织和企事业单位，应当支持和帮助残疾人平等接受教育、融入社会。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第十条　国家对为残疾人教育事业作出突出贡献的组织和个人，按照有关规定给予表彰、奖励。</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第十一条　县级以上人民政府负责教育督导的机构应当将残疾人教育实施情况纳入督导范围，并可以就执行残疾人教育法律法规情况、残疾人教育教学质量以及经费管理和使用情况等实施专项督导。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第二章　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第十二条　各级人民政府应当依法履行职责，保障适龄残疾儿童、少年接受义务教育的权利。</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县级以上人民政府对实施义务教育的工作进行监督、指导、检查，应当包括对残疾儿童、少年实施义务教育工作的监督、指导、检查。</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第十三条　适龄残疾儿童、少年的父母或者其他监护人，应当依法保证其残疾子女或者被监护人入学接受并完成义务教育。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第十四条　残疾儿童、少年接受义务教育的入学年龄和年限，应当与当地儿童、少年接受义务教育的入学年龄和年限相同;必要时，其入学年龄和在校年龄可以适当提高。</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第十五条　县级人民政府教育行政部门应当会同卫生行政部门、民政部门、残疾人联合会，根据新生儿疾病筛查和学龄前儿童残疾筛查、残疾人统计等信息，对义务教育适龄残疾儿童、少年进行入学前登记，全面掌握本行政区域内义务教育适龄残疾儿童、少年的数量和残疾情况。</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第十六条　县级人民政府应当根据本行政区域内残疾儿童、少年的数量、类别和分布情况，统筹规划，优先在部分普通学校中建立特殊教育资源教室，配备必要的设备和专门从事残疾人教育的教师及专业人员，指定其招收残疾儿童、少年接受义务教育;并支持其他普通学校根据需要建立特殊教育资源教室，或者安排具备相应资源、条件的学校为招收残疾学生的其他普通学校提供必要的支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县级人民政府应当为实施义务教育的特殊教育学校配备必要的残疾人教育教学、康复评估和康复训练等仪器设备，并加强九年一贯制义务教育特殊教育学校建设。</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第十七条　适龄残疾儿童、少年能够适应普通学校学习生活、接受普通教育的，依照《中华人民共和国义务教育法》的规定就近到普通学校入学接受义务教育。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适龄残疾儿童、少年能够接受普通教育，但是学习生活需要特别支持的，根据身体状况就近到县级人民政府教育行政部门在一定区域内指定的具备相应资源、条件的普通学校入学接受义务教育。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适龄残疾儿童、少年不能接受普通教育的，由县级人民政府教育行政部门统筹安排进入特殊教育学校接受义务教育。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适龄残疾儿童、少年需要专人护理，不能到学校就读的，由县级人民政府教育行政部门统筹安排，通过提供送教上门或者远程教育等方式实施义务教育，并纳入学籍管理。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第十八条　在特殊教育学校学习的残疾儿童、少年，经教育、康复训练，能够接受普通教育的，学校可以建议残疾儿童、少年的父母或者其他监护人将其转入或者升入普通学校接受义务教育。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在普通学校学习的残疾儿童、少年，难以适应普通学校学习生活的，学校可以建议残疾儿童、少年的父母或者其他监护人将其转入指定的普通学校或者特殊教育学校接受义务教育。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第十九条　适龄残疾儿童、少年接受教育的能力和适应学校学习生活的能力应当根据其残疾类别、残疾程度、补偿程度以及学校办学条件等因素判断。</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第二十条　县级人民政府教育行政部门应当会同卫生行政部门、民政部门、残疾人联合会，建立由教育、心理、康复、社会工作等方面专家组成的残疾人教育专家委员会。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残疾人教育专家委员会可以接受教育行政部门的委托，对适龄残疾儿童、少年的身体状况、接受教育的能力和适应学校学习生活的能力进行评估，提出入学、转学建议;对残疾人义务教育问题提供咨询，提出建议。</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依照前款规定作出的评估结果属于残疾儿童、少年的隐私，仅可被用于对残疾儿童、少年实施教育、康复。教育行政部门、残疾人教育专家委员会、学校及其工作人员对在工作中了解的残疾儿童、少年评估结果及其他个人信息负有保密义务。</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第二十一条　残疾儿童、少年的父母或者其他监护人与学校就入学、转学安排发生争议的，可以申请县级人民政府教育行政部门处理。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接到申请的县级人民政府教育行政部门应当委托残疾人教育专家委员会对残疾儿童、少年的身体状况、接受教育的能力和适应学校学习生活的能力进行评估并提出入学、转学建议，并根据残疾人教育专家委员会的评估结果和提出的入学、转学建议，综合考虑学校的办学条件和残疾儿童、少年及其父母或者其他监护人的意愿，对残疾儿童、少年的入学、转学安排作出决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第二十二条　招收残疾学生的普通学校应当将残疾学生合理编入班级;残疾学生较多的，可以设置专门的特殊教育班级。</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招收残疾学生的普通学校应当安排专门从事残疾人教育的教师或者经验丰富的教师承担随班就读或者特殊教育班级的教育教学工作，并适当缩减班级学生数额，为残疾学生入学后的学习、生活提供便利和条件，保障残疾学生平等参与教育教学和学校组织的各项活动。</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第二十三条　在普通学校随班就读残疾学生的义务教育，可以适用普通义务教育的课程设置方案、课程标准和教材，但是对其学习要求可以有适度弹性。</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第二十四条　残疾儿童、少年特殊教育学校(班)应当坚持思想教育、文化教育、劳动技能教育与身心补偿相结合，并根据学生残疾状况和补偿程度，实施分类教学;必要时，应当听取残疾学生父母或者其他监护人的意见，制定符合残疾学生身心特性和需要的个别化教育计划，实施个别教学。</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第二十五条　残疾儿童、少年特殊教育学校(班)的课程设置方案、课程标准和教材，应当适合残疾儿童、少年的身心特性和需要。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残疾儿童、少年特殊教育学校(班)的课程设置方案、课程标准由国务院教育行政部门制订;教材由省级以上人民政府教育行政部门按照国家有关规定审定。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第二十六条　县级人民政府教育行政部门应当加强对本行政区域内的残疾儿童、少年实施义务教育工作的指导。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县级以上地方人民政府教育行政部门应当统筹安排支持特殊教育学校建立特殊教育资源中心，在一定区域内提供特殊教育指导和支持服务。特殊教育资源中心可以受教育行政部门的委托承担以下工作：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(一)指导、评价区域内的随班就读工作;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(二)为区域内承担随班就读教育教学任务的教师提供培训;</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(三)派出教师和相关专业服务人员支持随班就读，为接受送教上门和远程教育的残疾儿童、少年提供辅导和支持;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(四)为残疾学生父母或者其他监护人提供咨询;</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(五)其他特殊教育相关工作。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第三章　职业教育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第二十七条　残疾人职业教育应当大力发展中等职业教育，加快发展高等职业教育，积极开展以实用技术为主的中期、短期培训，以提高就业能力为主，培养技术技能人才，并加强对残疾学生的就业指导。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第二十八条　残疾人职业教育由普通职业教育机构和特殊职业教育机构实施，以普通职业教育机构为主。</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县级以上地方人民政府应当根据需要，合理设置特殊职业教育机构，改善办学条件，扩大残疾人中等职业学校招生规模。</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第二十九条　普通职业学校不得拒绝招收符合国家规定的录取标准的残疾人入学，普通职业培训机构应当积极招收残疾人入学。</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县级以上地方人民政府应当采取措施，鼓励和支持普通职业教育机构积极招收残疾学生。</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第三十条　实施残疾人职业教育的学校和培训机构，应当根据社会需要和残疾人的身心特性合理设置专业，并与企业合作设立实习实训基地，或者根据教学需要和条件办好实习基地。</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第四章　学前教育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第三十一条　各级人民政府应当积极采取措施，逐步提高残疾幼儿接受学前教育的比例。</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县级人民政府及其教育行政部门、民政部门等有关部门应当支持普通幼儿园创造条件招收残疾幼儿;支持特殊教育学校和具备办学条件的残疾儿童福利机构、残疾儿童康复机构等实施学前教育。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第三十二条　残疾幼儿的教育应当与保育、康复结合实施。</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招收残疾幼儿的学前教育机构应当根据自身条件配备必要的康复设施、设备和专业康复人员，或者与其他具有康复设施、设备和专业康复人员的特殊教育机构、康复机构合作对残疾幼儿实施康复训练。</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第三十三条　卫生保健机构、残疾幼儿的学前教育机构、儿童福利机构和家庭，应当注重对残疾幼儿的早期发现、早期康复和早期教育。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卫生保健机构、残疾幼儿的学前教育机构、残疾儿童康复机构应当就残疾幼儿的早期发现、早期康复和早期教育为残疾幼儿家庭提供咨询、指导。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第五章　普通高级中等以上教育及继续教育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第三十四条　普通高级中等学校、高等学校、继续教育机构应当招收符合国家规定的录取标准的残疾考生入学，不得因其残疾而拒绝招收。</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第三十五条　设区的市级以上地方人民政府可以根据实际情况举办实施高级中等以上教育的特殊教育学校，支持高等学校设置特殊教育学院或者相关专业，提高残疾人的受教育水平。</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第三十六条　县级以上人民政府教育行政部门以及其他有关部门、学校应当充分利用现代信息技术，以远程教育等方式为残疾人接受成人高等教育、高等教育自学考试等提供便利和帮助，根据实际情况开设适合残疾人学习的专业、课程，采取灵活开放的教学和管理模式，支持残疾人顺利完成学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第三十七条　残疾人所在单位应当对本单位的残疾人开展文化知识教育和技术培训。</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第三十八条　扫除文盲教育应当包括对年满15周岁以上的未丧失学习能力的文盲、半文盲残疾人实施的扫盲教育。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第三十九条　国家、社会鼓励和帮助残疾人自学成才。</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第六章　教　　师</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第四十条　县级以上人民政府应当重视从事残疾人教育的教师培养、培训工作，并采取措施逐步提高他们的地位和待遇，改善他们的工作环境和条件，鼓励教师终身从事残疾人教育事业。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县级以上人民政府可以采取免费教育、学费减免、助学贷款代偿等措施，鼓励具备条件的高等学校毕业生到特殊教育学校或者其他特殊教育机构任教。</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第四十一条　从事残疾人教育的教师，应当热爱残疾人教育事业，具有社会主义的人道主义精神，尊重和关爱残疾学生，并掌握残疾人教育的专业知识和技能。</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第四十二条　专门从事残疾人教育工作的教师(以下称特殊教育教师)应当符合下列条件：</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(一)依照《中华人民共和国教师法》的规定取得教师资格;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(二)特殊教育专业毕业或者经省、自治区、直辖市人民政府教育行政部门组织的特殊教育专业培训并考核合格。</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从事听力残疾人教育的特殊教育教师应当达到国家规定的手语等级标准，从事视力残疾人教育的特殊教育教师应当达到国家规定的盲文等级标准。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第四十三条　省、自治区、直辖市人民政府可以根据残疾人教育发展的需求，结合当地实际为特殊教育学校和指定招收残疾学生的普通学校制定教职工编制标准。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县级以上地方人民政府教育行政部门应当会同其他有关部门，在核定的编制总额内，为特殊教育学校配备承担教学、康复等工作的特殊教育教师和相关专业人员;在指定招收残疾学生的普通学校设置特殊教育教师等专职岗位。</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第四十四条　国务院教育行政部门和省、自治区、直辖市人民政府应当根据残疾人教育发展的需要有计划地举办特殊教育师范院校，支持普通师范院校和综合性院校设置相关院系或者专业，培养特殊教育教师。</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普通师范院校和综合性院校的师范专业应当设置特殊教育课程，使学生掌握必要的特殊教育的基本知识和技能，以适应对随班就读的残疾学生的教育教学需要。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第四十五条　县级以上地方人民政府教育行政部门应当将特殊教育教师的培训纳入教师培训计划，以多种形式组织在职特殊教育教师进修提高专业水平;在普通教师培训中增加一定比例的特殊教育内容和相关知识，提高普通教师的特殊教育能力。</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第四十六条　特殊教育教师和其他从事特殊教育的相关专业人员根据国家有关规定享受特殊岗位补助津贴及其他待遇;普通学校的教师承担残疾学生随班就读教学、管理工作的，应当将其承担的残疾学生教学、管理工作纳入其绩效考核内容，并作为核定工资待遇和职务评聘的重要依据。</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县级以上人民政府教育行政部门、人力资源社会保障部门在职务评聘、培训进修、表彰奖励等方面，应当为特殊教育教师制定优惠政策、提供专门机会。</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第七章　条件保障</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第四十七条　省、自治区、直辖市人民政府应当根据残疾人教育的特殊情况，依据国务院有关行政主管部门的指导性标准，制定本行政区域内特殊教育学校的建设标准、经费开支标准、教学仪器设备配备标准等。</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义务教育阶段普通学校招收残疾学生，县级人民政府财政部门及教育行政部门应当按照特殊教育学校生均预算内公用经费标准足额拨付费用。</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第四十八条　各级人民政府应当按照有关规定安排残疾人教育经费，并将所需经费纳入本级政府预算。</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县级以上人民政府根据需要可以设立专项补助款，用于发展残疾人教育。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地方各级人民政府用于义务教育的财政拨款和征收的教育费附加，应当有一定比例用于发展残疾儿童、少年义务教育。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地方各级人民政府可以按照有关规定将依法征收的残疾人就业保障金用于特殊教育学校开展各种残疾人职业教育。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第四十九条　县级以上地方人民政府应当根据残疾人教育发展的需要统筹规划、合理布局，设置特殊教育学校，并按照国家有关规定配备必要的残疾人教育教学、康复评估和康复训练等仪器设备。</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特殊教育学校的设置，由教育行政部门按照国家有关规定审批。</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第五十条　新建、改建、扩建各级各类学校应当符合《无障碍环境建设条例》的要求。</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县级以上地方人民政府及其教育行政部门应当逐步推进各级各类学校无障碍校园环境建设。</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第五十一条　招收残疾学生的学校对经济困难的残疾学生，应当按照国家有关规定减免学费和其他费用，并按照国家资助政策优先给予补助。</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国家鼓励有条件的地方优先为经济困难的残疾学生提供免费的学前教育和高中教育，逐步实施残疾学生高中阶段免费教育。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第五十二条　残疾人参加国家教育考试，需要提供必要支持条件和合理便利的，可以提出申请。教育考试机构、学校应当按照国家有关规定予以提供。</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第五十三条　国家鼓励社会力量举办特殊教育机构或者捐资助学;鼓励和支持民办学校或者其他教育机构招收残疾学生。</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县级以上地方人民政府及其有关部门对民办特殊教育机构、招收残疾学生的民办学校，应当按照国家有关规定予以支持。</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第五十四条　国家鼓励开展残疾人教育的科学研究，组织和扶持盲文、手语的研究和应用，支持特殊教育教材的编写和出版。</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第五十五条　县级以上人民政府及其有关部门应当采取优惠政策和措施，支持研究、生产残疾人教育教学专用仪器设备、教具、学具、软件及其他辅助用品，扶持特殊教育机构兴办和发展福利企业和辅助性就业机构。</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第八章　法律责任</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第五十六条　地方各级人民政府及其有关部门违反本条例规定，未履行残疾人教育相关职责的，由上一级人民政府或者其有关部门责令限期改正;情节严重的，予以通报批评，并对直接负责的主管人员和其他直接责任人员依法给予处分。</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第五十七条　学前教育机构、学校、其他教育机构及其工作人员违反本条例规定，有下列情形之一的，由其主管行政部门责令改正，对直接负责的主管人员和其他直接责任人员依法给予处分;构成违反治安管理行为的，由公安机关依法给予治安管理处罚;构成犯罪的，依法追究刑事责任：</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(一)拒绝招收符合法律、法规规定条件的残疾学生入学的;</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(二)歧视、侮辱、体罚残疾学生，或者放任对残疾学生的歧视言行，对残疾学生造成身心伤害的;</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(三)未按照国家有关规定对经济困难的残疾学生减免学费或者其他费用的。</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b/>
          <w:bCs/>
          <w:color w:val="333333"/>
          <w:kern w:val="0"/>
          <w:sz w:val="24"/>
          <w:szCs w:val="24"/>
        </w:rPr>
        <w:t xml:space="preserve">　　第九章　附　　则</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第五十八条　本条例下列用语的含义：</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融合教育是指将对残疾学生的教育最大程度地融入普通教育。</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lastRenderedPageBreak/>
        <w:t xml:space="preserve">　　特殊教育资源教室是指在普通学校设置的装备有特殊教育和康复训练设施设备的专用教室。</w:t>
      </w:r>
    </w:p>
    <w:p w:rsidR="00A6658A" w:rsidRPr="00A6658A" w:rsidRDefault="00A6658A" w:rsidP="00A6658A">
      <w:pPr>
        <w:widowControl/>
        <w:spacing w:before="100" w:beforeAutospacing="1" w:after="100" w:afterAutospacing="1" w:line="450" w:lineRule="atLeast"/>
        <w:jc w:val="left"/>
        <w:rPr>
          <w:rFonts w:ascii="宋体" w:eastAsia="宋体" w:hAnsi="宋体" w:cs="宋体"/>
          <w:color w:val="333333"/>
          <w:kern w:val="0"/>
          <w:sz w:val="24"/>
          <w:szCs w:val="24"/>
        </w:rPr>
      </w:pPr>
      <w:r w:rsidRPr="00A6658A">
        <w:rPr>
          <w:rFonts w:ascii="宋体" w:eastAsia="宋体" w:hAnsi="宋体" w:cs="宋体"/>
          <w:color w:val="333333"/>
          <w:kern w:val="0"/>
          <w:sz w:val="24"/>
          <w:szCs w:val="24"/>
        </w:rPr>
        <w:t xml:space="preserve">　　第五十九条　本条例自2017年5月1日起施行。</w:t>
      </w:r>
    </w:p>
    <w:p w:rsidR="005467EA" w:rsidRPr="00A6658A" w:rsidRDefault="005467EA"/>
    <w:sectPr w:rsidR="005467EA" w:rsidRPr="00A6658A" w:rsidSect="005467E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65E" w:rsidRDefault="00BD665E" w:rsidP="00A6658A">
      <w:r>
        <w:separator/>
      </w:r>
    </w:p>
  </w:endnote>
  <w:endnote w:type="continuationSeparator" w:id="1">
    <w:p w:rsidR="00BD665E" w:rsidRDefault="00BD665E" w:rsidP="00A665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309"/>
      <w:docPartObj>
        <w:docPartGallery w:val="Page Numbers (Bottom of Page)"/>
        <w:docPartUnique/>
      </w:docPartObj>
    </w:sdtPr>
    <w:sdtContent>
      <w:p w:rsidR="00A6658A" w:rsidRDefault="00A6658A">
        <w:pPr>
          <w:pStyle w:val="a6"/>
          <w:jc w:val="right"/>
        </w:pPr>
        <w:fldSimple w:instr=" PAGE   \* MERGEFORMAT ">
          <w:r w:rsidRPr="00A6658A">
            <w:rPr>
              <w:noProof/>
              <w:lang w:val="zh-CN"/>
            </w:rPr>
            <w:t>1</w:t>
          </w:r>
        </w:fldSimple>
      </w:p>
    </w:sdtContent>
  </w:sdt>
  <w:p w:rsidR="00A6658A" w:rsidRDefault="00A665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65E" w:rsidRDefault="00BD665E" w:rsidP="00A6658A">
      <w:r>
        <w:separator/>
      </w:r>
    </w:p>
  </w:footnote>
  <w:footnote w:type="continuationSeparator" w:id="1">
    <w:p w:rsidR="00BD665E" w:rsidRDefault="00BD665E" w:rsidP="00A665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58A"/>
    <w:rsid w:val="005467EA"/>
    <w:rsid w:val="00A6658A"/>
    <w:rsid w:val="00BD6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658A"/>
    <w:rPr>
      <w:b/>
      <w:bCs/>
      <w:i w:val="0"/>
      <w:iCs w:val="0"/>
    </w:rPr>
  </w:style>
  <w:style w:type="paragraph" w:styleId="a4">
    <w:name w:val="Balloon Text"/>
    <w:basedOn w:val="a"/>
    <w:link w:val="Char"/>
    <w:uiPriority w:val="99"/>
    <w:semiHidden/>
    <w:unhideWhenUsed/>
    <w:rsid w:val="00A6658A"/>
    <w:rPr>
      <w:sz w:val="18"/>
      <w:szCs w:val="18"/>
    </w:rPr>
  </w:style>
  <w:style w:type="character" w:customStyle="1" w:styleId="Char">
    <w:name w:val="批注框文本 Char"/>
    <w:basedOn w:val="a0"/>
    <w:link w:val="a4"/>
    <w:uiPriority w:val="99"/>
    <w:semiHidden/>
    <w:rsid w:val="00A6658A"/>
    <w:rPr>
      <w:sz w:val="18"/>
      <w:szCs w:val="18"/>
    </w:rPr>
  </w:style>
  <w:style w:type="paragraph" w:styleId="a5">
    <w:name w:val="header"/>
    <w:basedOn w:val="a"/>
    <w:link w:val="Char0"/>
    <w:uiPriority w:val="99"/>
    <w:semiHidden/>
    <w:unhideWhenUsed/>
    <w:rsid w:val="00A665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6658A"/>
    <w:rPr>
      <w:sz w:val="18"/>
      <w:szCs w:val="18"/>
    </w:rPr>
  </w:style>
  <w:style w:type="paragraph" w:styleId="a6">
    <w:name w:val="footer"/>
    <w:basedOn w:val="a"/>
    <w:link w:val="Char1"/>
    <w:uiPriority w:val="99"/>
    <w:unhideWhenUsed/>
    <w:rsid w:val="00A6658A"/>
    <w:pPr>
      <w:tabs>
        <w:tab w:val="center" w:pos="4153"/>
        <w:tab w:val="right" w:pos="8306"/>
      </w:tabs>
      <w:snapToGrid w:val="0"/>
      <w:jc w:val="left"/>
    </w:pPr>
    <w:rPr>
      <w:sz w:val="18"/>
      <w:szCs w:val="18"/>
    </w:rPr>
  </w:style>
  <w:style w:type="character" w:customStyle="1" w:styleId="Char1">
    <w:name w:val="页脚 Char"/>
    <w:basedOn w:val="a0"/>
    <w:link w:val="a6"/>
    <w:uiPriority w:val="99"/>
    <w:rsid w:val="00A6658A"/>
    <w:rPr>
      <w:sz w:val="18"/>
      <w:szCs w:val="18"/>
    </w:rPr>
  </w:style>
</w:styles>
</file>

<file path=word/webSettings.xml><?xml version="1.0" encoding="utf-8"?>
<w:webSettings xmlns:r="http://schemas.openxmlformats.org/officeDocument/2006/relationships" xmlns:w="http://schemas.openxmlformats.org/wordprocessingml/2006/main">
  <w:divs>
    <w:div w:id="502552865">
      <w:bodyDiv w:val="1"/>
      <w:marLeft w:val="0"/>
      <w:marRight w:val="0"/>
      <w:marTop w:val="0"/>
      <w:marBottom w:val="0"/>
      <w:divBdr>
        <w:top w:val="none" w:sz="0" w:space="0" w:color="auto"/>
        <w:left w:val="none" w:sz="0" w:space="0" w:color="auto"/>
        <w:bottom w:val="none" w:sz="0" w:space="0" w:color="auto"/>
        <w:right w:val="none" w:sz="0" w:space="0" w:color="auto"/>
      </w:divBdr>
      <w:divsChild>
        <w:div w:id="1648319482">
          <w:marLeft w:val="0"/>
          <w:marRight w:val="0"/>
          <w:marTop w:val="0"/>
          <w:marBottom w:val="0"/>
          <w:divBdr>
            <w:top w:val="none" w:sz="0" w:space="0" w:color="auto"/>
            <w:left w:val="none" w:sz="0" w:space="0" w:color="auto"/>
            <w:bottom w:val="none" w:sz="0" w:space="0" w:color="auto"/>
            <w:right w:val="none" w:sz="0" w:space="0" w:color="auto"/>
          </w:divBdr>
          <w:divsChild>
            <w:div w:id="2043624088">
              <w:marLeft w:val="0"/>
              <w:marRight w:val="0"/>
              <w:marTop w:val="0"/>
              <w:marBottom w:val="0"/>
              <w:divBdr>
                <w:top w:val="none" w:sz="0" w:space="0" w:color="auto"/>
                <w:left w:val="none" w:sz="0" w:space="0" w:color="auto"/>
                <w:bottom w:val="none" w:sz="0" w:space="0" w:color="auto"/>
                <w:right w:val="none" w:sz="0" w:space="0" w:color="auto"/>
              </w:divBdr>
              <w:divsChild>
                <w:div w:id="3388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1114</Words>
  <Characters>6351</Characters>
  <Application>Microsoft Office Word</Application>
  <DocSecurity>0</DocSecurity>
  <Lines>52</Lines>
  <Paragraphs>14</Paragraphs>
  <ScaleCrop>false</ScaleCrop>
  <Company>微软中国</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2017-06-19T03:50:00Z</dcterms:created>
  <dcterms:modified xsi:type="dcterms:W3CDTF">2017-06-19T03:58:00Z</dcterms:modified>
</cp:coreProperties>
</file>