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94" w:rsidRPr="00BB47A4" w:rsidRDefault="00BB47A4" w:rsidP="00BB47A4">
      <w:pPr>
        <w:jc w:val="center"/>
        <w:rPr>
          <w:rFonts w:hint="eastAsia"/>
          <w:b/>
          <w:sz w:val="36"/>
          <w:szCs w:val="36"/>
        </w:rPr>
      </w:pPr>
      <w:r w:rsidRPr="00BB47A4">
        <w:rPr>
          <w:rFonts w:hint="eastAsia"/>
          <w:b/>
          <w:sz w:val="36"/>
          <w:szCs w:val="36"/>
        </w:rPr>
        <w:t>武进区坂上初级中学党建工作</w:t>
      </w:r>
      <w:r>
        <w:rPr>
          <w:rFonts w:hint="eastAsia"/>
          <w:b/>
          <w:sz w:val="36"/>
          <w:szCs w:val="36"/>
        </w:rPr>
        <w:t>典型案例和</w:t>
      </w:r>
      <w:r w:rsidRPr="00BB47A4">
        <w:rPr>
          <w:rFonts w:hint="eastAsia"/>
          <w:b/>
          <w:sz w:val="36"/>
          <w:szCs w:val="36"/>
        </w:rPr>
        <w:t>创新做法</w:t>
      </w:r>
    </w:p>
    <w:p w:rsidR="00BB47A4" w:rsidRDefault="00BB47A4" w:rsidP="00BB47A4">
      <w:pPr>
        <w:pStyle w:val="a3"/>
        <w:numPr>
          <w:ilvl w:val="0"/>
          <w:numId w:val="1"/>
        </w:numPr>
        <w:spacing w:line="400" w:lineRule="exact"/>
        <w:ind w:firstLineChars="0"/>
        <w:rPr>
          <w:rFonts w:hint="eastAsia"/>
          <w:sz w:val="28"/>
          <w:szCs w:val="28"/>
        </w:rPr>
      </w:pPr>
      <w:r w:rsidRPr="00BB47A4">
        <w:rPr>
          <w:rFonts w:hint="eastAsia"/>
          <w:sz w:val="28"/>
          <w:szCs w:val="28"/>
        </w:rPr>
        <w:t>典型案例：</w:t>
      </w:r>
    </w:p>
    <w:p w:rsidR="00BB47A4" w:rsidRPr="008E2441" w:rsidRDefault="008E2441" w:rsidP="008E2441">
      <w:pPr>
        <w:spacing w:line="4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BB47A4">
        <w:rPr>
          <w:rFonts w:hint="eastAsia"/>
          <w:sz w:val="28"/>
          <w:szCs w:val="28"/>
        </w:rPr>
        <w:t>我校</w:t>
      </w:r>
      <w:r>
        <w:rPr>
          <w:rFonts w:hint="eastAsia"/>
          <w:sz w:val="28"/>
          <w:szCs w:val="28"/>
        </w:rPr>
        <w:t>党支部</w:t>
      </w:r>
      <w:r w:rsidR="00BB47A4">
        <w:rPr>
          <w:rFonts w:hint="eastAsia"/>
          <w:sz w:val="28"/>
          <w:szCs w:val="28"/>
        </w:rPr>
        <w:t>张明星老师参加了区</w:t>
      </w:r>
      <w:r w:rsidR="00BB47A4" w:rsidRPr="00BB47A4">
        <w:rPr>
          <w:rFonts w:hint="eastAsia"/>
          <w:sz w:val="28"/>
          <w:szCs w:val="28"/>
        </w:rPr>
        <w:t>教育团工委举办“立德修身，诗心育人”教育系统首届青年中层干部风采展示活动。</w:t>
      </w:r>
    </w:p>
    <w:p w:rsidR="00BB47A4" w:rsidRDefault="008E2441" w:rsidP="008E2441">
      <w:pPr>
        <w:spacing w:line="400" w:lineRule="exact"/>
        <w:rPr>
          <w:rFonts w:asciiTheme="minorEastAsia" w:hAnsiTheme="minorEastAsia" w:hint="eastAsia"/>
          <w:noProof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99060</wp:posOffset>
            </wp:positionV>
            <wp:extent cx="5274310" cy="3514725"/>
            <wp:effectExtent l="19050" t="0" r="2540" b="0"/>
            <wp:wrapTopAndBottom/>
            <wp:docPr id="25" name="图片 24" descr="2017050518455792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505184557922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47A4" w:rsidRPr="00A37099" w:rsidRDefault="008E2441" w:rsidP="00A37099">
      <w:pPr>
        <w:spacing w:line="400" w:lineRule="exact"/>
        <w:ind w:firstLineChars="200" w:firstLine="560"/>
        <w:rPr>
          <w:rFonts w:hint="eastAsia"/>
          <w:sz w:val="28"/>
          <w:szCs w:val="28"/>
        </w:rPr>
      </w:pPr>
      <w:r w:rsidRPr="00A37099">
        <w:rPr>
          <w:rFonts w:hint="eastAsia"/>
          <w:sz w:val="28"/>
          <w:szCs w:val="28"/>
        </w:rPr>
        <w:t>（二）我校党支部王晓峰老师参加了武进区教育系统“双十佳三好教师”评选</w:t>
      </w:r>
    </w:p>
    <w:p w:rsidR="00BB47A4" w:rsidRDefault="008E2441" w:rsidP="008E2441">
      <w:pPr>
        <w:spacing w:line="400" w:lineRule="exact"/>
        <w:ind w:firstLineChars="200" w:firstLine="420"/>
        <w:rPr>
          <w:rFonts w:asciiTheme="minorEastAsia" w:hAnsiTheme="minorEastAsia" w:hint="eastAsia"/>
          <w:noProof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101600</wp:posOffset>
            </wp:positionV>
            <wp:extent cx="5143500" cy="3400425"/>
            <wp:effectExtent l="19050" t="0" r="0" b="0"/>
            <wp:wrapNone/>
            <wp:docPr id="33" name="图片 25" descr="D:\用户目录\Documents\Tencent Files\1124617393\Image\C2C\2842DA5E48D2B43883F606A6AC37B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用户目录\Documents\Tencent Files\1124617393\Image\C2C\2842DA5E48D2B43883F606A6AC37B26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7A4" w:rsidRDefault="00BB47A4" w:rsidP="00BB47A4">
      <w:pPr>
        <w:spacing w:line="400" w:lineRule="exact"/>
        <w:ind w:firstLineChars="200" w:firstLine="420"/>
        <w:rPr>
          <w:rFonts w:asciiTheme="minorEastAsia" w:hAnsiTheme="minorEastAsia" w:hint="eastAsia"/>
          <w:noProof/>
        </w:rPr>
      </w:pPr>
    </w:p>
    <w:p w:rsidR="00BB47A4" w:rsidRDefault="00BB47A4" w:rsidP="008E2441">
      <w:pPr>
        <w:spacing w:line="400" w:lineRule="exact"/>
        <w:rPr>
          <w:rFonts w:asciiTheme="minorEastAsia" w:hAnsiTheme="minorEastAsia" w:hint="eastAsia"/>
          <w:noProof/>
        </w:rPr>
      </w:pPr>
    </w:p>
    <w:p w:rsidR="00BB47A4" w:rsidRDefault="00BB47A4" w:rsidP="00BB47A4">
      <w:pPr>
        <w:spacing w:line="400" w:lineRule="exact"/>
        <w:ind w:firstLineChars="200" w:firstLine="420"/>
        <w:rPr>
          <w:rFonts w:asciiTheme="minorEastAsia" w:hAnsiTheme="minorEastAsia" w:hint="eastAsia"/>
          <w:noProof/>
        </w:rPr>
      </w:pPr>
    </w:p>
    <w:p w:rsidR="00BB47A4" w:rsidRDefault="00BB47A4" w:rsidP="00BB47A4">
      <w:pPr>
        <w:spacing w:line="400" w:lineRule="exact"/>
        <w:ind w:firstLineChars="200" w:firstLine="420"/>
        <w:rPr>
          <w:rFonts w:asciiTheme="minorEastAsia" w:hAnsiTheme="minorEastAsia" w:hint="eastAsia"/>
          <w:noProof/>
        </w:rPr>
      </w:pPr>
    </w:p>
    <w:p w:rsidR="00BB47A4" w:rsidRDefault="00BB47A4" w:rsidP="00BB47A4">
      <w:pPr>
        <w:spacing w:line="400" w:lineRule="exact"/>
        <w:ind w:firstLineChars="200" w:firstLine="420"/>
        <w:rPr>
          <w:rFonts w:asciiTheme="minorEastAsia" w:hAnsiTheme="minorEastAsia" w:hint="eastAsia"/>
          <w:noProof/>
        </w:rPr>
      </w:pPr>
    </w:p>
    <w:p w:rsidR="00BB47A4" w:rsidRDefault="00BB47A4" w:rsidP="00BB47A4">
      <w:pPr>
        <w:spacing w:line="400" w:lineRule="exact"/>
        <w:ind w:firstLineChars="200" w:firstLine="420"/>
        <w:rPr>
          <w:rFonts w:asciiTheme="minorEastAsia" w:hAnsiTheme="minorEastAsia" w:hint="eastAsia"/>
          <w:noProof/>
        </w:rPr>
      </w:pPr>
    </w:p>
    <w:p w:rsidR="00BB47A4" w:rsidRDefault="00BB47A4" w:rsidP="00BB47A4">
      <w:pPr>
        <w:spacing w:line="400" w:lineRule="exact"/>
        <w:ind w:firstLineChars="200" w:firstLine="420"/>
        <w:rPr>
          <w:rFonts w:asciiTheme="minorEastAsia" w:hAnsiTheme="minorEastAsia" w:hint="eastAsia"/>
          <w:noProof/>
        </w:rPr>
      </w:pPr>
    </w:p>
    <w:p w:rsidR="00BB47A4" w:rsidRDefault="00FD1C99" w:rsidP="00BB47A4">
      <w:pPr>
        <w:spacing w:line="400" w:lineRule="exact"/>
        <w:ind w:firstLineChars="200" w:firstLine="420"/>
        <w:rPr>
          <w:rFonts w:asciiTheme="minorEastAsia" w:hAnsiTheme="minorEastAsia" w:hint="eastAsia"/>
          <w:noProof/>
        </w:rPr>
      </w:pPr>
      <w:r>
        <w:rPr>
          <w:rFonts w:asciiTheme="minorEastAsia" w:hAnsiTheme="minorEastAsia" w:hint="eastAsia"/>
          <w:noProof/>
        </w:rPr>
        <w:pict>
          <v:oval id="_x0000_s1027" style="position:absolute;left:0;text-align:left;margin-left:-27.75pt;margin-top:19pt;width:468.75pt;height:54pt;z-index:251661312" filled="f" strokecolor="red"/>
        </w:pict>
      </w:r>
    </w:p>
    <w:p w:rsidR="00BB47A4" w:rsidRDefault="00FD1C99" w:rsidP="00BB47A4">
      <w:pPr>
        <w:spacing w:line="400" w:lineRule="exact"/>
        <w:ind w:firstLineChars="200" w:firstLine="420"/>
        <w:rPr>
          <w:rFonts w:asciiTheme="minorEastAsia" w:hAnsiTheme="minorEastAsia" w:hint="eastAsia"/>
          <w:noProof/>
        </w:rPr>
      </w:pPr>
      <w:r>
        <w:rPr>
          <w:rFonts w:asciiTheme="minorEastAsia" w:hAnsiTheme="minorEastAsia" w:hint="eastAsia"/>
          <w:noProof/>
        </w:rPr>
        <w:pict>
          <v:oval id="_x0000_s1026" style="position:absolute;left:0;text-align:left;margin-left:27.75pt;margin-top:4.25pt;width:351.75pt;height:40.5pt;z-index:-251656192"/>
        </w:pict>
      </w:r>
    </w:p>
    <w:p w:rsidR="00BB47A4" w:rsidRDefault="00BB47A4" w:rsidP="00BB47A4">
      <w:pPr>
        <w:spacing w:line="400" w:lineRule="exact"/>
        <w:ind w:firstLineChars="200" w:firstLine="420"/>
        <w:rPr>
          <w:rFonts w:asciiTheme="minorEastAsia" w:hAnsiTheme="minorEastAsia" w:hint="eastAsia"/>
          <w:noProof/>
        </w:rPr>
      </w:pPr>
    </w:p>
    <w:p w:rsidR="00BB47A4" w:rsidRDefault="00BB47A4" w:rsidP="00BB47A4">
      <w:pPr>
        <w:spacing w:line="400" w:lineRule="exact"/>
        <w:ind w:firstLineChars="200" w:firstLine="560"/>
        <w:rPr>
          <w:rFonts w:hint="eastAsia"/>
          <w:sz w:val="28"/>
          <w:szCs w:val="28"/>
        </w:rPr>
      </w:pPr>
    </w:p>
    <w:p w:rsidR="008E2441" w:rsidRDefault="008E2441" w:rsidP="00BB47A4">
      <w:pPr>
        <w:spacing w:line="400" w:lineRule="exact"/>
        <w:ind w:firstLineChars="200" w:firstLine="560"/>
        <w:rPr>
          <w:rFonts w:hint="eastAsia"/>
          <w:sz w:val="28"/>
          <w:szCs w:val="28"/>
        </w:rPr>
      </w:pPr>
    </w:p>
    <w:p w:rsidR="008E2441" w:rsidRDefault="00A37099" w:rsidP="00BB47A4">
      <w:pPr>
        <w:spacing w:line="4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二、创新做法</w:t>
      </w:r>
    </w:p>
    <w:p w:rsidR="00BB47A4" w:rsidRDefault="00BB47A4" w:rsidP="00BB47A4">
      <w:pPr>
        <w:spacing w:line="400" w:lineRule="exact"/>
        <w:ind w:firstLineChars="200" w:firstLine="560"/>
        <w:rPr>
          <w:rFonts w:hint="eastAsia"/>
          <w:sz w:val="28"/>
          <w:szCs w:val="28"/>
        </w:rPr>
      </w:pPr>
      <w:r w:rsidRPr="0098142D">
        <w:rPr>
          <w:rFonts w:hint="eastAsia"/>
          <w:sz w:val="28"/>
          <w:szCs w:val="28"/>
        </w:rPr>
        <w:t>1.</w:t>
      </w:r>
      <w:r w:rsidRPr="0098142D">
        <w:rPr>
          <w:rFonts w:hint="eastAsia"/>
          <w:sz w:val="28"/>
          <w:szCs w:val="28"/>
        </w:rPr>
        <w:t>把党组织工作融入学校教育教学各项工作中，防止“两张皮”。建立党组织班子成员和党员联系服务师生员工制度，组织党员老教师、教学骨干与年轻教师结对子。</w:t>
      </w:r>
    </w:p>
    <w:p w:rsidR="00BB47A4" w:rsidRPr="0098142D" w:rsidRDefault="00BB47A4" w:rsidP="00BB47A4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98142D">
        <w:rPr>
          <w:rFonts w:hint="eastAsia"/>
          <w:sz w:val="28"/>
          <w:szCs w:val="28"/>
        </w:rPr>
        <w:t>组织党员承诺践诺，开展岗位建功、教学竞赛、建言献策等活动。积极运用现代信息技术手段开展党组织活动，增强活动影响力吸引力。</w:t>
      </w:r>
    </w:p>
    <w:p w:rsidR="00BB47A4" w:rsidRPr="0098142D" w:rsidRDefault="00BB47A4" w:rsidP="00BB47A4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98142D">
        <w:rPr>
          <w:rFonts w:hint="eastAsia"/>
          <w:sz w:val="28"/>
          <w:szCs w:val="28"/>
        </w:rPr>
        <w:t>.</w:t>
      </w:r>
      <w:r w:rsidRPr="0098142D">
        <w:rPr>
          <w:rFonts w:hint="eastAsia"/>
          <w:sz w:val="28"/>
          <w:szCs w:val="28"/>
        </w:rPr>
        <w:t>强化社会公德、职业道德、家庭美德、个人品德教育，注重培育宣传师穗标兵、教学骨干和优秀班主任、德育工作者等先进典型，引导教师争做有理想信念、有道德情操、有扎实学识、有仁爱之心的好老师。</w:t>
      </w:r>
    </w:p>
    <w:p w:rsidR="00BB47A4" w:rsidRPr="0098142D" w:rsidRDefault="00BB47A4" w:rsidP="00BB47A4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98142D">
        <w:rPr>
          <w:rFonts w:hint="eastAsia"/>
          <w:sz w:val="28"/>
          <w:szCs w:val="28"/>
        </w:rPr>
        <w:t>.</w:t>
      </w:r>
      <w:r w:rsidRPr="0098142D">
        <w:rPr>
          <w:rFonts w:hint="eastAsia"/>
          <w:sz w:val="28"/>
          <w:szCs w:val="28"/>
        </w:rPr>
        <w:t>坚持课堂讲授有纪律，严禁在教育教学活动中有反对党的领导、反对中国特色社会主义制度、有损国家利益和不利于学生健康成长的言行。</w:t>
      </w:r>
    </w:p>
    <w:p w:rsidR="00BB47A4" w:rsidRPr="0098142D" w:rsidRDefault="00BB47A4" w:rsidP="00BB47A4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98142D">
        <w:rPr>
          <w:rFonts w:hint="eastAsia"/>
          <w:sz w:val="28"/>
          <w:szCs w:val="28"/>
        </w:rPr>
        <w:t>.</w:t>
      </w:r>
      <w:r w:rsidRPr="0098142D">
        <w:rPr>
          <w:rFonts w:hint="eastAsia"/>
          <w:sz w:val="28"/>
          <w:szCs w:val="28"/>
        </w:rPr>
        <w:t>实行师德“一票否决制”，把师德表现作为教师资格注册、年度考核、职称评审、岗位聘用、评优奖励的首要标准。</w:t>
      </w:r>
    </w:p>
    <w:p w:rsidR="00BB47A4" w:rsidRPr="0098142D" w:rsidRDefault="00BB47A4" w:rsidP="00BB47A4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Pr="0098142D">
        <w:rPr>
          <w:rFonts w:hint="eastAsia"/>
          <w:sz w:val="28"/>
          <w:szCs w:val="28"/>
        </w:rPr>
        <w:t>.</w:t>
      </w:r>
      <w:r w:rsidRPr="0098142D">
        <w:rPr>
          <w:rFonts w:hint="eastAsia"/>
          <w:sz w:val="28"/>
          <w:szCs w:val="28"/>
        </w:rPr>
        <w:t>对教师体罚学生、收受礼品礼金等行为，要批评教育、责令改正；道德败坏、造成不良影响的，按照有关规定严肃处理。对违反师德行为监管不力的，追究党组织书记和行改负责人的责任。</w:t>
      </w:r>
    </w:p>
    <w:p w:rsidR="00BB47A4" w:rsidRDefault="00BB47A4"/>
    <w:sectPr w:rsidR="00BB47A4" w:rsidSect="00026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8726F"/>
    <w:multiLevelType w:val="hybridMultilevel"/>
    <w:tmpl w:val="8404177A"/>
    <w:lvl w:ilvl="0" w:tplc="BBECC8E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47A4"/>
    <w:rsid w:val="00026094"/>
    <w:rsid w:val="008E2441"/>
    <w:rsid w:val="00A37099"/>
    <w:rsid w:val="00BB47A4"/>
    <w:rsid w:val="00FD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A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B47A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B47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2017-05-09T02:40:00Z</dcterms:created>
  <dcterms:modified xsi:type="dcterms:W3CDTF">2017-05-09T03:05:00Z</dcterms:modified>
</cp:coreProperties>
</file>