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F76" w:rsidRPr="00481F76" w:rsidRDefault="00481F76" w:rsidP="00481F76">
      <w:pPr>
        <w:widowControl/>
        <w:spacing w:line="390" w:lineRule="atLeast"/>
        <w:ind w:firstLineChars="200" w:firstLine="640"/>
        <w:jc w:val="center"/>
        <w:rPr>
          <w:rFonts w:ascii="黑体" w:eastAsia="黑体" w:hAnsi="黑体" w:cs="宋体" w:hint="eastAsia"/>
          <w:kern w:val="0"/>
          <w:sz w:val="32"/>
          <w:szCs w:val="32"/>
        </w:rPr>
      </w:pPr>
      <w:r w:rsidRPr="00481F76">
        <w:rPr>
          <w:rFonts w:ascii="黑体" w:eastAsia="黑体" w:hAnsi="黑体" w:cs="宋体" w:hint="eastAsia"/>
          <w:kern w:val="0"/>
          <w:sz w:val="32"/>
          <w:szCs w:val="32"/>
        </w:rPr>
        <w:t>2016—2017第二学期</w:t>
      </w:r>
      <w:proofErr w:type="gramStart"/>
      <w:r w:rsidRPr="00481F76">
        <w:rPr>
          <w:rFonts w:ascii="黑体" w:eastAsia="黑体" w:hAnsi="黑体" w:cs="宋体" w:hint="eastAsia"/>
          <w:kern w:val="0"/>
          <w:sz w:val="32"/>
          <w:szCs w:val="32"/>
        </w:rPr>
        <w:t>“</w:t>
      </w:r>
      <w:proofErr w:type="gramEnd"/>
      <w:r w:rsidRPr="00481F76">
        <w:rPr>
          <w:rFonts w:ascii="黑体" w:eastAsia="黑体" w:hAnsi="黑体" w:cs="宋体" w:hint="eastAsia"/>
          <w:kern w:val="0"/>
          <w:sz w:val="32"/>
          <w:szCs w:val="32"/>
        </w:rPr>
        <w:t>八礼四仪“养成教育活动方案””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为了积极响应省委、省教育厅的号召，贯彻落实《江苏省未成年人基本文明礼仪规范》，进一步加强学生文明礼仪教育，我校决定开展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主题教育活动，着力提升学生自身的文明礼仪素养，使他们都能学礼仪、知礼仪、行礼仪，努力成为文明有礼的墨香好少年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 xml:space="preserve"> 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一、活动宗旨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通过开展此次主题教育活动，让我校师生全面了解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的主要内容，真切感知礼仪的重要性，促进学生对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中华礼仪之邦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的认识，从而能够激励学生从自我做起，从小做起，并结合我校特色德育活动《墨香校园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 xml:space="preserve"> 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七彩篇章》来具体开展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二、活动内容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Times New Roman"/>
          <w:kern w:val="0"/>
          <w:sz w:val="24"/>
          <w:szCs w:val="24"/>
        </w:rPr>
        <w:t>(</w:t>
      </w:r>
      <w:proofErr w:type="gramStart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一</w:t>
      </w:r>
      <w:proofErr w:type="gramEnd"/>
      <w:r w:rsidRPr="00481F76">
        <w:rPr>
          <w:rFonts w:asciiTheme="minorEastAsia" w:hAnsiTheme="minorEastAsia" w:cs="Times New Roman"/>
          <w:kern w:val="0"/>
          <w:sz w:val="24"/>
          <w:szCs w:val="24"/>
        </w:rPr>
        <w:t>)“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 xml:space="preserve">” 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专题宣传活动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Times New Roman"/>
          <w:kern w:val="0"/>
          <w:sz w:val="24"/>
          <w:szCs w:val="24"/>
        </w:rPr>
        <w:t>1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、开展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宣传活动。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组织广大学生认真阅读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的主要内容，利用班队会、晨会、国旗下讲话等契机加强学生的认识，让学生有所知、有所想、有所悟，从而真正理解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的主要内容。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Times New Roman"/>
          <w:kern w:val="0"/>
          <w:sz w:val="24"/>
          <w:szCs w:val="24"/>
        </w:rPr>
        <w:t>2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、</w:t>
      </w:r>
      <w:proofErr w:type="gramStart"/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proofErr w:type="gramEnd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齐诵读活动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利用我校</w:t>
      </w:r>
      <w:proofErr w:type="gramStart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晨会课的</w:t>
      </w:r>
      <w:proofErr w:type="gramEnd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时间，带领学生一起诵读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的具体内容，争取每一位学生都能熟记于心，将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的内涵真正融入到自身的价值观中去。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Times New Roman"/>
          <w:kern w:val="0"/>
          <w:sz w:val="24"/>
          <w:szCs w:val="24"/>
        </w:rPr>
        <w:t>3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、发放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proofErr w:type="gramStart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告家长书</w:t>
      </w:r>
      <w:proofErr w:type="gramEnd"/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学校广泛宣传发动，开展小手拉大手活动，发放</w:t>
      </w:r>
      <w:proofErr w:type="gramStart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告家长书</w:t>
      </w:r>
      <w:proofErr w:type="gramEnd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，广泛争取家长、社会的大力支持。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Times New Roman"/>
          <w:kern w:val="0"/>
          <w:sz w:val="24"/>
          <w:szCs w:val="24"/>
        </w:rPr>
        <w:t>4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、开辟“八礼四仪”板报专栏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在每月一期的黑板报中，开辟“八礼四仪”专栏，介绍每个礼仪的具体要求，引导学生健康成长。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Times New Roman"/>
          <w:kern w:val="0"/>
          <w:sz w:val="24"/>
          <w:szCs w:val="24"/>
        </w:rPr>
        <w:t>5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、布置校园内墙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将“八礼四仪”的具体内容制作</w:t>
      </w:r>
      <w:proofErr w:type="gramStart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成宣传</w:t>
      </w:r>
      <w:proofErr w:type="gramEnd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板，张贴在校园东围墙上，营造浓浓的“</w:t>
      </w:r>
      <w:proofErr w:type="gramStart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践</w:t>
      </w:r>
      <w:proofErr w:type="gramEnd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礼修德”氛围。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Times New Roman"/>
          <w:kern w:val="0"/>
          <w:sz w:val="24"/>
          <w:szCs w:val="24"/>
        </w:rPr>
        <w:t xml:space="preserve"> (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二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)“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手抄报评选活动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在组织学生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知礼仪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的基础上，我校将举行一次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手抄报评选活动。让学生动笔来描绘心中的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礼仪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，描绘中华礼仪之邦的宏伟蓝图；同时通过评选来让学生选出身边最美的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手抄报进行张贴宣传。以此来带动每一位学生、每一位老师和家长的热情，将学礼仪的号角传递到家庭中去。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Times New Roman"/>
          <w:kern w:val="0"/>
          <w:sz w:val="24"/>
          <w:szCs w:val="24"/>
        </w:rPr>
        <w:t> (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三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)“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主题队会活动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lastRenderedPageBreak/>
        <w:t>利用每周一次的班队会，号召全校师生举行一次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的主题队会。让学生结合自身经历和感受来谈谈为期一周的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学礼仪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活动，畅谈对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八礼四仪</w:t>
      </w:r>
      <w:r w:rsidRPr="00481F76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的认识和感触，将本次活动真正深入到学生的内心去。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（四）“八礼四仪”电视台节目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利用双周五红领巾电视台节目，将“八礼四仪”的具体教育内容落实到每一期的“墨香好少年”</w:t>
      </w:r>
      <w:proofErr w:type="gramStart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版块</w:t>
      </w:r>
      <w:proofErr w:type="gramEnd"/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中，由学生小主持人解释其具体要求。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（五）举办“成长仪式”、“入学仪式”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在每年的“六一儿童节”和九月期间，在三年级举办“成长仪式”、在一年级举办“入学仪式”主题活动。利用庄严的仪式来教育引导学生强化</w:t>
      </w:r>
      <w:hyperlink r:id="rId4" w:tgtFrame="_blank" w:history="1">
        <w:r w:rsidRPr="00481F76">
          <w:rPr>
            <w:rFonts w:asciiTheme="minorEastAsia" w:hAnsiTheme="minorEastAsia" w:cs="宋体" w:hint="eastAsia"/>
            <w:kern w:val="0"/>
            <w:sz w:val="24"/>
            <w:szCs w:val="24"/>
          </w:rPr>
          <w:t>文明礼仪</w:t>
        </w:r>
      </w:hyperlink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素养。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三、评选表彰</w:t>
      </w:r>
    </w:p>
    <w:p w:rsidR="00481F76" w:rsidRPr="00481F76" w:rsidRDefault="00481F76" w:rsidP="00481F76">
      <w:pPr>
        <w:widowControl/>
        <w:spacing w:line="390" w:lineRule="atLeas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81F76">
        <w:rPr>
          <w:rFonts w:asciiTheme="minorEastAsia" w:hAnsiTheme="minorEastAsia" w:cs="宋体" w:hint="eastAsia"/>
          <w:kern w:val="0"/>
          <w:sz w:val="24"/>
          <w:szCs w:val="24"/>
        </w:rPr>
        <w:t>本次主题教育活动由德育办和大队部联合组织。届时，将组织专业老师对手抄报参赛作品进行评奖，对获奖学生及指导老师进行表彰和奖励。对于在此次活动中表现突出的学生，将结合墨香卡的颁发来评定“墨香好少年”。</w:t>
      </w:r>
    </w:p>
    <w:p w:rsidR="000166D3" w:rsidRPr="00481F76" w:rsidRDefault="000166D3">
      <w:pPr>
        <w:rPr>
          <w:rFonts w:asciiTheme="minorEastAsia" w:hAnsiTheme="minorEastAsia" w:hint="eastAsia"/>
          <w:sz w:val="24"/>
          <w:szCs w:val="24"/>
        </w:rPr>
      </w:pPr>
    </w:p>
    <w:sectPr w:rsidR="000166D3" w:rsidRPr="00481F76" w:rsidSect="000166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1F76"/>
    <w:rsid w:val="000166D3"/>
    <w:rsid w:val="0048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1F76"/>
    <w:rPr>
      <w:strike w:val="0"/>
      <w:dstrike w:val="0"/>
      <w:color w:val="333333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ike.com/wiki/%E6%96%87%E6%98%8E%E7%A4%BC%E4%BB%AA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190</Words>
  <Characters>1085</Characters>
  <Application>Microsoft Office Word</Application>
  <DocSecurity>0</DocSecurity>
  <Lines>9</Lines>
  <Paragraphs>2</Paragraphs>
  <ScaleCrop>false</ScaleCrop>
  <Company>Microsoft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CJ</cp:lastModifiedBy>
  <cp:revision>1</cp:revision>
  <dcterms:created xsi:type="dcterms:W3CDTF">2017-05-19T07:40:00Z</dcterms:created>
  <dcterms:modified xsi:type="dcterms:W3CDTF">2017-05-19T07:43:00Z</dcterms:modified>
</cp:coreProperties>
</file>