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tbl>
      <w:tblPr>
        <w:tblStyle w:val="6"/>
        <w:tblpPr w:leftFromText="180" w:rightFromText="180" w:vertAnchor="text" w:horzAnchor="page" w:tblpX="1797" w:tblpY="168"/>
        <w:tblOverlap w:val="never"/>
        <w:tblW w:w="852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841"/>
        <w:gridCol w:w="2732"/>
        <w:gridCol w:w="2473"/>
        <w:gridCol w:w="247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663" w:hRule="atLeast"/>
        </w:trPr>
        <w:tc>
          <w:tcPr>
            <w:tcW w:w="841" w:type="dxa"/>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keepNext w:val="0"/>
              <w:keepLines w:val="0"/>
              <w:widowControl/>
              <w:suppressLineNumbers w:val="0"/>
              <w:spacing w:before="0" w:beforeAutospacing="1" w:after="0" w:afterAutospacing="1" w:line="240" w:lineRule="auto"/>
              <w:ind w:left="0" w:right="0"/>
              <w:jc w:val="both"/>
              <w:rPr>
                <w:sz w:val="28"/>
                <w:szCs w:val="28"/>
              </w:rPr>
            </w:pPr>
            <w:r>
              <w:rPr>
                <w:rFonts w:hint="eastAsia" w:ascii="宋体" w:hAnsi="宋体" w:eastAsia="宋体" w:cs="宋体"/>
                <w:b w:val="0"/>
                <w:i w:val="0"/>
                <w:caps w:val="0"/>
                <w:color w:val="000000"/>
                <w:spacing w:val="0"/>
                <w:kern w:val="0"/>
                <w:sz w:val="28"/>
                <w:szCs w:val="28"/>
                <w:lang w:val="en-US" w:eastAsia="zh-CN" w:bidi="ar"/>
              </w:rPr>
              <w:t>时间</w:t>
            </w:r>
          </w:p>
        </w:tc>
        <w:tc>
          <w:tcPr>
            <w:tcW w:w="2732" w:type="dxa"/>
            <w:tcBorders>
              <w:top w:val="single" w:color="auto" w:sz="8" w:space="0"/>
              <w:left w:val="nil"/>
              <w:bottom w:val="single" w:color="auto" w:sz="8" w:space="0"/>
              <w:right w:val="single" w:color="auto" w:sz="8" w:space="0"/>
            </w:tcBorders>
            <w:shd w:val="clear" w:color="auto" w:fill="auto"/>
            <w:tcMar>
              <w:top w:w="0" w:type="dxa"/>
              <w:left w:w="108" w:type="dxa"/>
              <w:bottom w:w="0" w:type="dxa"/>
              <w:right w:w="108" w:type="dxa"/>
            </w:tcMar>
            <w:vAlign w:val="center"/>
          </w:tcPr>
          <w:p>
            <w:pPr>
              <w:keepNext w:val="0"/>
              <w:keepLines w:val="0"/>
              <w:widowControl/>
              <w:suppressLineNumbers w:val="0"/>
              <w:spacing w:before="0" w:beforeAutospacing="1" w:after="0" w:afterAutospacing="1" w:line="240" w:lineRule="auto"/>
              <w:ind w:left="0" w:right="0"/>
              <w:jc w:val="center"/>
              <w:rPr>
                <w:sz w:val="28"/>
                <w:szCs w:val="28"/>
              </w:rPr>
            </w:pPr>
            <w:r>
              <w:rPr>
                <w:rFonts w:hint="eastAsia" w:ascii="宋体" w:hAnsi="宋体" w:eastAsia="宋体" w:cs="宋体"/>
                <w:b w:val="0"/>
                <w:i w:val="0"/>
                <w:caps w:val="0"/>
                <w:color w:val="000000"/>
                <w:spacing w:val="0"/>
                <w:kern w:val="0"/>
                <w:sz w:val="28"/>
                <w:szCs w:val="28"/>
                <w:lang w:val="en-US" w:eastAsia="zh-CN" w:bidi="ar"/>
              </w:rPr>
              <w:t>2017.5</w:t>
            </w:r>
          </w:p>
        </w:tc>
        <w:tc>
          <w:tcPr>
            <w:tcW w:w="2473" w:type="dxa"/>
            <w:tcBorders>
              <w:top w:val="single" w:color="auto" w:sz="8" w:space="0"/>
              <w:left w:val="nil"/>
              <w:bottom w:val="single" w:color="auto" w:sz="8" w:space="0"/>
              <w:right w:val="single" w:color="auto" w:sz="8" w:space="0"/>
            </w:tcBorders>
            <w:shd w:val="clear" w:color="auto" w:fill="auto"/>
            <w:tcMar>
              <w:top w:w="0" w:type="dxa"/>
              <w:left w:w="108" w:type="dxa"/>
              <w:bottom w:w="0" w:type="dxa"/>
              <w:right w:w="108" w:type="dxa"/>
            </w:tcMar>
            <w:vAlign w:val="center"/>
          </w:tcPr>
          <w:p>
            <w:pPr>
              <w:keepNext w:val="0"/>
              <w:keepLines w:val="0"/>
              <w:widowControl/>
              <w:suppressLineNumbers w:val="0"/>
              <w:spacing w:before="0" w:beforeAutospacing="1" w:after="0" w:afterAutospacing="1" w:line="240" w:lineRule="auto"/>
              <w:ind w:left="0" w:right="0"/>
              <w:jc w:val="center"/>
              <w:rPr>
                <w:sz w:val="28"/>
                <w:szCs w:val="28"/>
              </w:rPr>
            </w:pPr>
            <w:r>
              <w:rPr>
                <w:rFonts w:hint="eastAsia" w:ascii="宋体" w:hAnsi="宋体" w:eastAsia="宋体" w:cs="宋体"/>
                <w:b w:val="0"/>
                <w:i w:val="0"/>
                <w:caps w:val="0"/>
                <w:color w:val="000000"/>
                <w:spacing w:val="0"/>
                <w:kern w:val="0"/>
                <w:sz w:val="28"/>
                <w:szCs w:val="28"/>
                <w:lang w:val="en-US" w:eastAsia="zh-CN" w:bidi="ar"/>
              </w:rPr>
              <w:t>姓名</w:t>
            </w:r>
          </w:p>
        </w:tc>
        <w:tc>
          <w:tcPr>
            <w:tcW w:w="2474" w:type="dxa"/>
            <w:tcBorders>
              <w:top w:val="single" w:color="auto" w:sz="8" w:space="0"/>
              <w:left w:val="nil"/>
              <w:bottom w:val="single" w:color="auto" w:sz="8" w:space="0"/>
              <w:right w:val="single" w:color="auto" w:sz="8" w:space="0"/>
            </w:tcBorders>
            <w:shd w:val="clear" w:color="auto" w:fill="auto"/>
            <w:tcMar>
              <w:top w:w="0" w:type="dxa"/>
              <w:left w:w="108" w:type="dxa"/>
              <w:bottom w:w="0" w:type="dxa"/>
              <w:right w:w="108" w:type="dxa"/>
            </w:tcMar>
            <w:vAlign w:val="center"/>
          </w:tcPr>
          <w:p>
            <w:pPr>
              <w:keepNext w:val="0"/>
              <w:keepLines w:val="0"/>
              <w:widowControl/>
              <w:suppressLineNumbers w:val="0"/>
              <w:spacing w:before="0" w:beforeAutospacing="1" w:after="0" w:afterAutospacing="1" w:line="240" w:lineRule="auto"/>
              <w:ind w:left="0" w:right="0"/>
              <w:jc w:val="center"/>
              <w:rPr>
                <w:sz w:val="28"/>
                <w:szCs w:val="28"/>
              </w:rPr>
            </w:pPr>
            <w:r>
              <w:rPr>
                <w:rFonts w:hint="eastAsia" w:ascii="宋体" w:hAnsi="宋体" w:eastAsia="宋体" w:cs="宋体"/>
                <w:b w:val="0"/>
                <w:i w:val="0"/>
                <w:caps w:val="0"/>
                <w:color w:val="000000"/>
                <w:spacing w:val="0"/>
                <w:kern w:val="0"/>
                <w:sz w:val="28"/>
                <w:szCs w:val="28"/>
                <w:lang w:val="en-US" w:eastAsia="zh-CN" w:bidi="ar"/>
              </w:rPr>
              <w:t>杨婉君</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34" w:hRule="atLeast"/>
        </w:trPr>
        <w:tc>
          <w:tcPr>
            <w:tcW w:w="841"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keepNext w:val="0"/>
              <w:keepLines w:val="0"/>
              <w:widowControl/>
              <w:suppressLineNumbers w:val="0"/>
              <w:spacing w:before="0" w:beforeAutospacing="1" w:after="0" w:afterAutospacing="1" w:line="240" w:lineRule="auto"/>
              <w:ind w:left="0" w:right="0"/>
              <w:jc w:val="center"/>
              <w:rPr>
                <w:sz w:val="28"/>
                <w:szCs w:val="28"/>
              </w:rPr>
            </w:pPr>
            <w:r>
              <w:rPr>
                <w:rFonts w:hint="eastAsia" w:ascii="宋体" w:hAnsi="宋体" w:eastAsia="宋体" w:cs="宋体"/>
                <w:b w:val="0"/>
                <w:i w:val="0"/>
                <w:caps w:val="0"/>
                <w:color w:val="000000"/>
                <w:spacing w:val="0"/>
                <w:kern w:val="0"/>
                <w:sz w:val="28"/>
                <w:szCs w:val="28"/>
                <w:lang w:val="en-US" w:eastAsia="zh-CN" w:bidi="ar"/>
              </w:rPr>
              <w:t>题目</w:t>
            </w:r>
          </w:p>
        </w:tc>
        <w:tc>
          <w:tcPr>
            <w:tcW w:w="7679" w:type="dxa"/>
            <w:gridSpan w:val="3"/>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pPr>
              <w:pStyle w:val="2"/>
              <w:keepNext w:val="0"/>
              <w:keepLines w:val="0"/>
              <w:widowControl/>
              <w:suppressLineNumbers w:val="0"/>
              <w:shd w:val="clear" w:fill="FFFFFF"/>
              <w:wordWrap w:val="0"/>
              <w:spacing w:before="120" w:beforeAutospacing="0" w:after="120" w:afterAutospacing="0" w:line="240" w:lineRule="atLeast"/>
              <w:ind w:left="0" w:right="0" w:firstLine="0"/>
              <w:jc w:val="both"/>
              <w:rPr>
                <w:sz w:val="28"/>
                <w:szCs w:val="28"/>
              </w:rPr>
            </w:pPr>
            <w:r>
              <w:rPr>
                <w:rFonts w:hint="eastAsia" w:cs="宋体"/>
                <w:b w:val="0"/>
                <w:bCs/>
                <w:i w:val="0"/>
                <w:caps w:val="0"/>
                <w:color w:val="000000"/>
                <w:spacing w:val="0"/>
                <w:kern w:val="0"/>
                <w:sz w:val="24"/>
                <w:szCs w:val="24"/>
                <w:shd w:val="clear" w:fill="FFFFFF"/>
                <w:lang w:val="en-US" w:eastAsia="zh-CN" w:bidi="ar"/>
              </w:rPr>
              <w:t xml:space="preserve">               </w:t>
            </w:r>
            <w:r>
              <w:rPr>
                <w:rFonts w:hint="default" w:ascii="宋体" w:hAnsi="宋体" w:eastAsia="宋体" w:cs="宋体"/>
                <w:b w:val="0"/>
                <w:bCs/>
                <w:i w:val="0"/>
                <w:caps w:val="0"/>
                <w:color w:val="000000"/>
                <w:spacing w:val="0"/>
                <w:kern w:val="0"/>
                <w:sz w:val="24"/>
                <w:szCs w:val="24"/>
                <w:shd w:val="clear" w:fill="FFFFFF"/>
                <w:lang w:val="en-US" w:eastAsia="zh-CN" w:bidi="ar"/>
              </w:rPr>
              <w:t>瓜果蔬菜手工创意教学体会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255" w:hRule="atLeast"/>
        </w:trPr>
        <w:tc>
          <w:tcPr>
            <w:tcW w:w="841"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keepNext w:val="0"/>
              <w:keepLines w:val="0"/>
              <w:widowControl/>
              <w:suppressLineNumbers w:val="0"/>
              <w:spacing w:before="0" w:beforeAutospacing="1" w:after="0" w:afterAutospacing="1" w:line="240" w:lineRule="auto"/>
              <w:ind w:left="0" w:right="0"/>
              <w:jc w:val="center"/>
            </w:pPr>
            <w:r>
              <w:rPr>
                <w:rFonts w:hint="eastAsia" w:ascii="宋体" w:hAnsi="宋体" w:eastAsia="宋体" w:cs="宋体"/>
                <w:b w:val="0"/>
                <w:i w:val="0"/>
                <w:caps w:val="0"/>
                <w:color w:val="000000"/>
                <w:spacing w:val="0"/>
                <w:kern w:val="0"/>
                <w:sz w:val="28"/>
                <w:szCs w:val="28"/>
                <w:lang w:val="en-US" w:eastAsia="zh-CN" w:bidi="ar"/>
              </w:rPr>
              <w:t>学习内容</w:t>
            </w:r>
          </w:p>
        </w:tc>
        <w:tc>
          <w:tcPr>
            <w:tcW w:w="7679" w:type="dxa"/>
            <w:gridSpan w:val="3"/>
            <w:tcBorders>
              <w:top w:val="nil"/>
              <w:left w:val="nil"/>
              <w:bottom w:val="single" w:color="auto" w:sz="8" w:space="0"/>
              <w:right w:val="single" w:color="auto" w:sz="8" w:space="0"/>
            </w:tcBorders>
            <w:shd w:val="clear" w:color="auto" w:fill="auto"/>
            <w:tcMar>
              <w:top w:w="0" w:type="dxa"/>
              <w:left w:w="108" w:type="dxa"/>
              <w:bottom w:w="0" w:type="dxa"/>
              <w:right w:w="108" w:type="dxa"/>
            </w:tcMar>
            <w:vAlign w:val="top"/>
          </w:tcPr>
          <w:p>
            <w:pPr>
              <w:keepNext w:val="0"/>
              <w:keepLines w:val="0"/>
              <w:pageBreakBefore w:val="0"/>
              <w:kinsoku/>
              <w:wordWrap/>
              <w:overflowPunct/>
              <w:topLinePunct w:val="0"/>
              <w:autoSpaceDE/>
              <w:autoSpaceDN/>
              <w:bidi w:val="0"/>
              <w:adjustRightInd/>
              <w:snapToGrid/>
              <w:spacing w:beforeAutospacing="0" w:afterAutospacing="0" w:line="240" w:lineRule="auto"/>
              <w:ind w:right="0" w:rightChars="0"/>
              <w:jc w:val="both"/>
              <w:textAlignment w:val="auto"/>
              <w:outlineLvl w:val="9"/>
              <w:rPr>
                <w:rFonts w:hint="eastAsia" w:asciiTheme="majorEastAsia" w:hAnsiTheme="majorEastAsia" w:eastAsiaTheme="majorEastAsia" w:cstheme="majorEastAsia"/>
                <w:b w:val="0"/>
                <w:i w:val="0"/>
                <w:caps w:val="0"/>
                <w:color w:val="000000" w:themeColor="text1"/>
                <w:spacing w:val="0"/>
                <w:kern w:val="0"/>
                <w:sz w:val="21"/>
                <w:szCs w:val="21"/>
                <w:shd w:val="clear" w:fill="FFFFFF"/>
                <w:lang w:val="en-US" w:eastAsia="zh-CN" w:bidi="ar"/>
                <w14:textFill>
                  <w14:solidFill>
                    <w14:schemeClr w14:val="tx1"/>
                  </w14:solidFill>
                </w14:textFill>
              </w:rPr>
            </w:pPr>
            <w:r>
              <w:rPr>
                <w:rFonts w:hint="eastAsia" w:asciiTheme="majorEastAsia" w:hAnsiTheme="majorEastAsia" w:eastAsiaTheme="majorEastAsia" w:cstheme="majorEastAsia"/>
                <w:b w:val="0"/>
                <w:i w:val="0"/>
                <w:caps w:val="0"/>
                <w:color w:val="000000" w:themeColor="text1"/>
                <w:spacing w:val="0"/>
                <w:kern w:val="0"/>
                <w:sz w:val="21"/>
                <w:szCs w:val="21"/>
                <w:shd w:val="clear" w:fill="FFFFFF"/>
                <w:lang w:val="en-US" w:eastAsia="zh-CN" w:bidi="ar"/>
                <w14:textFill>
                  <w14:solidFill>
                    <w14:schemeClr w14:val="tx1"/>
                  </w14:solidFill>
                </w14:textFill>
              </w:rPr>
              <w:t xml:space="preserve">    笔者 16 年的瓜果蔬菜课堂教学经验证明，此类教学活动能有效培养学生（幼儿）丰富的想象力和创造力，而且能促进儿童形象思维和语言的发展。这是由于瓜果蔬菜的天然形状、颜色、纹理和图案特点使其具有很好的手工教学价值。目前，我国城市幼儿园的手工教学活动形式多样，有来自民间手工艺的泥工、剪纸，还有纸工、布工，以及利用废旧物品、自然材料做手工等。但这些教学活动的内容大多比较传统，创新力度不够，远远不能满足幼儿园教学发展的需要。而另一方面，对于生活在广大农村地区和贫困山区的学生来说，他们难以参与类似城市幼儿园里的手工教学活动。因此，在落后地区的农村和贫困山区，手工教学活动难以展开，处于贫乏的状态，甚至有些地区还是空白点。对于当地老师来说，手工教学材料的来源有很大的困难，像易拉罐、可乐瓶等材料，他们很难找到。这些占全国儿童绝大多数的农村孩子，他们需要贴近自己生活的游戏玩具。所以笔者时常思索如何将手工教学与农村的教学现状较好地结合起来，也从广西农村教育的实际条件出发，寻找适合农村手工教学的材料，逐步探索农村美育的途径。通过多年坚持不懈的教学实践，瓜果蔬菜逐渐被挖掘出作为自然材料的丰富教学价值，它们也是农村美育教学活动中取之不尽、用之不竭的独特材料。</w:t>
            </w:r>
          </w:p>
          <w:p>
            <w:pPr>
              <w:keepNext w:val="0"/>
              <w:keepLines w:val="0"/>
              <w:pageBreakBefore w:val="0"/>
              <w:kinsoku/>
              <w:wordWrap/>
              <w:overflowPunct/>
              <w:topLinePunct w:val="0"/>
              <w:autoSpaceDE/>
              <w:autoSpaceDN/>
              <w:bidi w:val="0"/>
              <w:adjustRightInd/>
              <w:snapToGrid/>
              <w:spacing w:beforeAutospacing="0" w:afterAutospacing="0" w:line="240" w:lineRule="auto"/>
              <w:ind w:right="0" w:rightChars="0"/>
              <w:jc w:val="both"/>
              <w:textAlignment w:val="auto"/>
              <w:outlineLvl w:val="9"/>
              <w:rPr>
                <w:rFonts w:hint="eastAsia" w:asciiTheme="majorEastAsia" w:hAnsiTheme="majorEastAsia" w:eastAsiaTheme="majorEastAsia" w:cstheme="majorEastAsia"/>
                <w:b w:val="0"/>
                <w:i w:val="0"/>
                <w:caps w:val="0"/>
                <w:color w:val="000000" w:themeColor="text1"/>
                <w:spacing w:val="0"/>
                <w:kern w:val="0"/>
                <w:sz w:val="21"/>
                <w:szCs w:val="21"/>
                <w:shd w:val="clear" w:fill="FFFFFF"/>
                <w:lang w:val="en-US" w:eastAsia="zh-CN" w:bidi="ar"/>
                <w14:textFill>
                  <w14:solidFill>
                    <w14:schemeClr w14:val="tx1"/>
                  </w14:solidFill>
                </w14:textFill>
              </w:rPr>
            </w:pPr>
            <w:r>
              <w:rPr>
                <w:rFonts w:hint="eastAsia" w:asciiTheme="majorEastAsia" w:hAnsiTheme="majorEastAsia" w:eastAsiaTheme="majorEastAsia" w:cstheme="majorEastAsia"/>
                <w:b w:val="0"/>
                <w:i w:val="0"/>
                <w:caps w:val="0"/>
                <w:color w:val="000000" w:themeColor="text1"/>
                <w:spacing w:val="0"/>
                <w:kern w:val="0"/>
                <w:sz w:val="21"/>
                <w:szCs w:val="21"/>
                <w:shd w:val="clear" w:fill="FFFFFF"/>
                <w:lang w:val="en-US" w:eastAsia="zh-CN" w:bidi="ar"/>
                <w14:textFill>
                  <w14:solidFill>
                    <w14:schemeClr w14:val="tx1"/>
                  </w14:solidFill>
                </w14:textFill>
              </w:rPr>
              <w:t xml:space="preserve">    一、瓜果蔬菜的天然特点能激发想象力和创造力</w:t>
            </w:r>
          </w:p>
          <w:p>
            <w:pPr>
              <w:keepNext w:val="0"/>
              <w:keepLines w:val="0"/>
              <w:pageBreakBefore w:val="0"/>
              <w:kinsoku/>
              <w:wordWrap/>
              <w:overflowPunct/>
              <w:topLinePunct w:val="0"/>
              <w:autoSpaceDE/>
              <w:autoSpaceDN/>
              <w:bidi w:val="0"/>
              <w:adjustRightInd/>
              <w:snapToGrid/>
              <w:spacing w:beforeAutospacing="0" w:afterAutospacing="0" w:line="240" w:lineRule="auto"/>
              <w:ind w:right="0" w:rightChars="0"/>
              <w:jc w:val="both"/>
              <w:textAlignment w:val="auto"/>
              <w:outlineLvl w:val="9"/>
              <w:rPr>
                <w:rFonts w:hint="eastAsia" w:asciiTheme="majorEastAsia" w:hAnsiTheme="majorEastAsia" w:eastAsiaTheme="majorEastAsia" w:cstheme="majorEastAsia"/>
                <w:b w:val="0"/>
                <w:i w:val="0"/>
                <w:caps w:val="0"/>
                <w:color w:val="000000" w:themeColor="text1"/>
                <w:spacing w:val="0"/>
                <w:kern w:val="0"/>
                <w:sz w:val="21"/>
                <w:szCs w:val="21"/>
                <w:shd w:val="clear" w:fill="FFFFFF"/>
                <w:lang w:val="en-US" w:eastAsia="zh-CN" w:bidi="ar"/>
                <w14:textFill>
                  <w14:solidFill>
                    <w14:schemeClr w14:val="tx1"/>
                  </w14:solidFill>
                </w14:textFill>
              </w:rPr>
            </w:pPr>
            <w:r>
              <w:rPr>
                <w:rFonts w:hint="eastAsia" w:asciiTheme="majorEastAsia" w:hAnsiTheme="majorEastAsia" w:eastAsiaTheme="majorEastAsia" w:cstheme="majorEastAsia"/>
                <w:b w:val="0"/>
                <w:i w:val="0"/>
                <w:caps w:val="0"/>
                <w:color w:val="000000" w:themeColor="text1"/>
                <w:spacing w:val="0"/>
                <w:kern w:val="0"/>
                <w:sz w:val="21"/>
                <w:szCs w:val="21"/>
                <w:shd w:val="clear" w:fill="FFFFFF"/>
                <w:lang w:val="en-US" w:eastAsia="zh-CN" w:bidi="ar"/>
                <w14:textFill>
                  <w14:solidFill>
                    <w14:schemeClr w14:val="tx1"/>
                  </w14:solidFill>
                </w14:textFill>
              </w:rPr>
              <w:t xml:space="preserve">    从手工造型上看，瓜果蔬菜的天然形状能够激发学生的想象力，容易使他们产生丰富的联想，例如弯弯的辣椒使人想起弯弯的牛角、羊角……千姿百态的瓜果蔬菜是手工教学的最佳自然材料。因此，教师可以把教学重点放在培养学生的形象思维上，引导学生通过观察瓜果蔬菜的天然形状特点，激发其对事物的想象力。</w:t>
            </w:r>
          </w:p>
          <w:p>
            <w:pPr>
              <w:keepNext w:val="0"/>
              <w:keepLines w:val="0"/>
              <w:pageBreakBefore w:val="0"/>
              <w:kinsoku/>
              <w:wordWrap/>
              <w:overflowPunct/>
              <w:topLinePunct w:val="0"/>
              <w:autoSpaceDE/>
              <w:autoSpaceDN/>
              <w:bidi w:val="0"/>
              <w:adjustRightInd/>
              <w:snapToGrid/>
              <w:spacing w:beforeAutospacing="0" w:afterAutospacing="0" w:line="240" w:lineRule="auto"/>
              <w:ind w:right="0" w:rightChars="0"/>
              <w:jc w:val="both"/>
              <w:textAlignment w:val="auto"/>
              <w:outlineLvl w:val="9"/>
              <w:rPr>
                <w:rFonts w:hint="eastAsia" w:asciiTheme="majorEastAsia" w:hAnsiTheme="majorEastAsia" w:eastAsiaTheme="majorEastAsia" w:cstheme="majorEastAsia"/>
                <w:b w:val="0"/>
                <w:i w:val="0"/>
                <w:caps w:val="0"/>
                <w:color w:val="000000" w:themeColor="text1"/>
                <w:spacing w:val="0"/>
                <w:kern w:val="0"/>
                <w:sz w:val="21"/>
                <w:szCs w:val="21"/>
                <w:shd w:val="clear" w:fill="FFFFFF"/>
                <w:lang w:val="en-US" w:eastAsia="zh-CN" w:bidi="ar"/>
                <w14:textFill>
                  <w14:solidFill>
                    <w14:schemeClr w14:val="tx1"/>
                  </w14:solidFill>
                </w14:textFill>
              </w:rPr>
            </w:pPr>
            <w:r>
              <w:rPr>
                <w:rFonts w:hint="eastAsia" w:asciiTheme="majorEastAsia" w:hAnsiTheme="majorEastAsia" w:eastAsiaTheme="majorEastAsia" w:cstheme="majorEastAsia"/>
                <w:b w:val="0"/>
                <w:i w:val="0"/>
                <w:caps w:val="0"/>
                <w:color w:val="000000" w:themeColor="text1"/>
                <w:spacing w:val="0"/>
                <w:kern w:val="0"/>
                <w:sz w:val="21"/>
                <w:szCs w:val="21"/>
                <w:shd w:val="clear" w:fill="FFFFFF"/>
                <w:lang w:val="en-US" w:eastAsia="zh-CN" w:bidi="ar"/>
                <w14:textFill>
                  <w14:solidFill>
                    <w14:schemeClr w14:val="tx1"/>
                  </w14:solidFill>
                </w14:textFill>
              </w:rPr>
              <w:t xml:space="preserve">    从色彩花纹上看，瓜果蔬菜的天然颜色和纹理图案能激发学生的想象力和创造力，例如：绿白花纹的哈密瓜像青蛙的花纹特征；毛丹果的绒毛像雏鸟身上的毛</w:t>
            </w:r>
          </w:p>
          <w:p>
            <w:pPr>
              <w:keepNext w:val="0"/>
              <w:keepLines w:val="0"/>
              <w:pageBreakBefore w:val="0"/>
              <w:kinsoku/>
              <w:wordWrap/>
              <w:overflowPunct/>
              <w:topLinePunct w:val="0"/>
              <w:autoSpaceDE/>
              <w:autoSpaceDN/>
              <w:bidi w:val="0"/>
              <w:adjustRightInd/>
              <w:snapToGrid/>
              <w:spacing w:beforeAutospacing="0" w:afterAutospacing="0" w:line="240" w:lineRule="auto"/>
              <w:ind w:right="0" w:rightChars="0"/>
              <w:jc w:val="both"/>
              <w:textAlignment w:val="auto"/>
              <w:outlineLvl w:val="9"/>
              <w:rPr>
                <w:rFonts w:hint="eastAsia" w:asciiTheme="majorEastAsia" w:hAnsiTheme="majorEastAsia" w:eastAsiaTheme="majorEastAsia" w:cstheme="majorEastAsia"/>
                <w:b w:val="0"/>
                <w:i w:val="0"/>
                <w:caps w:val="0"/>
                <w:color w:val="000000" w:themeColor="text1"/>
                <w:spacing w:val="0"/>
                <w:kern w:val="0"/>
                <w:sz w:val="21"/>
                <w:szCs w:val="21"/>
                <w:shd w:val="clear" w:fill="FFFFFF"/>
                <w:lang w:val="en-US" w:eastAsia="zh-CN" w:bidi="ar"/>
                <w14:textFill>
                  <w14:solidFill>
                    <w14:schemeClr w14:val="tx1"/>
                  </w14:solidFill>
                </w14:textFill>
              </w:rPr>
            </w:pPr>
            <w:r>
              <w:rPr>
                <w:rFonts w:hint="eastAsia" w:asciiTheme="majorEastAsia" w:hAnsiTheme="majorEastAsia" w:eastAsiaTheme="majorEastAsia" w:cstheme="majorEastAsia"/>
                <w:b w:val="0"/>
                <w:i w:val="0"/>
                <w:caps w:val="0"/>
                <w:color w:val="000000" w:themeColor="text1"/>
                <w:spacing w:val="0"/>
                <w:kern w:val="0"/>
                <w:sz w:val="21"/>
                <w:szCs w:val="21"/>
                <w:shd w:val="clear" w:fill="FFFFFF"/>
                <w:lang w:val="en-US" w:eastAsia="zh-CN" w:bidi="ar"/>
                <w14:textFill>
                  <w14:solidFill>
                    <w14:schemeClr w14:val="tx1"/>
                  </w14:solidFill>
                </w14:textFill>
              </w:rPr>
              <w:t>……</w:t>
            </w:r>
          </w:p>
          <w:p>
            <w:pPr>
              <w:keepNext w:val="0"/>
              <w:keepLines w:val="0"/>
              <w:pageBreakBefore w:val="0"/>
              <w:kinsoku/>
              <w:wordWrap/>
              <w:overflowPunct/>
              <w:topLinePunct w:val="0"/>
              <w:autoSpaceDE/>
              <w:autoSpaceDN/>
              <w:bidi w:val="0"/>
              <w:adjustRightInd/>
              <w:snapToGrid/>
              <w:spacing w:beforeAutospacing="0" w:afterAutospacing="0" w:line="240" w:lineRule="auto"/>
              <w:ind w:right="0" w:rightChars="0"/>
              <w:jc w:val="both"/>
              <w:textAlignment w:val="auto"/>
              <w:outlineLvl w:val="9"/>
              <w:rPr>
                <w:rFonts w:hint="eastAsia" w:asciiTheme="majorEastAsia" w:hAnsiTheme="majorEastAsia" w:eastAsiaTheme="majorEastAsia" w:cstheme="majorEastAsia"/>
                <w:b w:val="0"/>
                <w:i w:val="0"/>
                <w:caps w:val="0"/>
                <w:color w:val="000000" w:themeColor="text1"/>
                <w:spacing w:val="0"/>
                <w:kern w:val="0"/>
                <w:sz w:val="21"/>
                <w:szCs w:val="21"/>
                <w:shd w:val="clear" w:fill="FFFFFF"/>
                <w:lang w:val="en-US" w:eastAsia="zh-CN" w:bidi="ar"/>
                <w14:textFill>
                  <w14:solidFill>
                    <w14:schemeClr w14:val="tx1"/>
                  </w14:solidFill>
                </w14:textFill>
              </w:rPr>
            </w:pPr>
            <w:r>
              <w:rPr>
                <w:rFonts w:hint="eastAsia" w:asciiTheme="majorEastAsia" w:hAnsiTheme="majorEastAsia" w:eastAsiaTheme="majorEastAsia" w:cstheme="majorEastAsia"/>
                <w:b w:val="0"/>
                <w:i w:val="0"/>
                <w:caps w:val="0"/>
                <w:color w:val="000000" w:themeColor="text1"/>
                <w:spacing w:val="0"/>
                <w:kern w:val="0"/>
                <w:sz w:val="21"/>
                <w:szCs w:val="21"/>
                <w:shd w:val="clear" w:fill="FFFFFF"/>
                <w:lang w:val="en-US" w:eastAsia="zh-CN" w:bidi="ar"/>
                <w14:textFill>
                  <w14:solidFill>
                    <w14:schemeClr w14:val="tx1"/>
                  </w14:solidFill>
                </w14:textFill>
              </w:rPr>
              <w:t xml:space="preserve">    在上述手工教学中，教师应重视对学生选材构思能力的培养。</w:t>
            </w:r>
          </w:p>
          <w:p>
            <w:pPr>
              <w:keepNext w:val="0"/>
              <w:keepLines w:val="0"/>
              <w:pageBreakBefore w:val="0"/>
              <w:kinsoku/>
              <w:wordWrap/>
              <w:overflowPunct/>
              <w:topLinePunct w:val="0"/>
              <w:autoSpaceDE/>
              <w:autoSpaceDN/>
              <w:bidi w:val="0"/>
              <w:adjustRightInd/>
              <w:snapToGrid/>
              <w:spacing w:beforeAutospacing="0" w:afterAutospacing="0" w:line="240" w:lineRule="auto"/>
              <w:ind w:right="0" w:rightChars="0"/>
              <w:jc w:val="both"/>
              <w:textAlignment w:val="auto"/>
              <w:outlineLvl w:val="9"/>
              <w:rPr>
                <w:rFonts w:hint="eastAsia" w:asciiTheme="majorEastAsia" w:hAnsiTheme="majorEastAsia" w:eastAsiaTheme="majorEastAsia" w:cstheme="majorEastAsia"/>
                <w:b w:val="0"/>
                <w:i w:val="0"/>
                <w:caps w:val="0"/>
                <w:color w:val="000000" w:themeColor="text1"/>
                <w:spacing w:val="0"/>
                <w:kern w:val="0"/>
                <w:sz w:val="21"/>
                <w:szCs w:val="21"/>
                <w:shd w:val="clear" w:fill="FFFFFF"/>
                <w:lang w:val="en-US" w:eastAsia="zh-CN" w:bidi="ar"/>
                <w14:textFill>
                  <w14:solidFill>
                    <w14:schemeClr w14:val="tx1"/>
                  </w14:solidFill>
                </w14:textFill>
              </w:rPr>
            </w:pPr>
            <w:r>
              <w:rPr>
                <w:rFonts w:hint="eastAsia" w:asciiTheme="majorEastAsia" w:hAnsiTheme="majorEastAsia" w:eastAsiaTheme="majorEastAsia" w:cstheme="majorEastAsia"/>
                <w:b w:val="0"/>
                <w:i w:val="0"/>
                <w:caps w:val="0"/>
                <w:color w:val="000000" w:themeColor="text1"/>
                <w:spacing w:val="0"/>
                <w:kern w:val="0"/>
                <w:sz w:val="21"/>
                <w:szCs w:val="21"/>
                <w:shd w:val="clear" w:fill="FFFFFF"/>
                <w:lang w:val="en-US" w:eastAsia="zh-CN" w:bidi="ar"/>
                <w14:textFill>
                  <w14:solidFill>
                    <w14:schemeClr w14:val="tx1"/>
                  </w14:solidFill>
                </w14:textFill>
              </w:rPr>
              <w:t xml:space="preserve">    二、瓜果蔬菜手工教学活动能促进儿童形象思维和语言的发展</w:t>
            </w:r>
          </w:p>
          <w:p>
            <w:pPr>
              <w:keepNext w:val="0"/>
              <w:keepLines w:val="0"/>
              <w:pageBreakBefore w:val="0"/>
              <w:kinsoku/>
              <w:wordWrap/>
              <w:overflowPunct/>
              <w:topLinePunct w:val="0"/>
              <w:autoSpaceDE/>
              <w:autoSpaceDN/>
              <w:bidi w:val="0"/>
              <w:adjustRightInd/>
              <w:snapToGrid/>
              <w:spacing w:beforeAutospacing="0" w:afterAutospacing="0" w:line="240" w:lineRule="auto"/>
              <w:ind w:right="0" w:rightChars="0" w:firstLine="420"/>
              <w:jc w:val="both"/>
              <w:textAlignment w:val="auto"/>
              <w:outlineLvl w:val="9"/>
              <w:rPr>
                <w:rFonts w:hint="eastAsia" w:asciiTheme="majorEastAsia" w:hAnsiTheme="majorEastAsia" w:eastAsiaTheme="majorEastAsia" w:cstheme="majorEastAsia"/>
                <w:b w:val="0"/>
                <w:i w:val="0"/>
                <w:caps w:val="0"/>
                <w:color w:val="000000" w:themeColor="text1"/>
                <w:spacing w:val="0"/>
                <w:kern w:val="0"/>
                <w:sz w:val="21"/>
                <w:szCs w:val="21"/>
                <w:shd w:val="clear" w:fill="FFFFFF"/>
                <w:lang w:val="en-US" w:eastAsia="zh-CN" w:bidi="ar"/>
                <w14:textFill>
                  <w14:solidFill>
                    <w14:schemeClr w14:val="tx1"/>
                  </w14:solidFill>
                </w14:textFill>
              </w:rPr>
            </w:pPr>
            <w:r>
              <w:rPr>
                <w:rFonts w:hint="eastAsia" w:asciiTheme="majorEastAsia" w:hAnsiTheme="majorEastAsia" w:eastAsiaTheme="majorEastAsia" w:cstheme="majorEastAsia"/>
                <w:b w:val="0"/>
                <w:i w:val="0"/>
                <w:caps w:val="0"/>
                <w:color w:val="000000" w:themeColor="text1"/>
                <w:spacing w:val="0"/>
                <w:kern w:val="0"/>
                <w:sz w:val="21"/>
                <w:szCs w:val="21"/>
                <w:shd w:val="clear" w:fill="FFFFFF"/>
                <w:lang w:val="en-US" w:eastAsia="zh-CN" w:bidi="ar"/>
                <w14:textFill>
                  <w14:solidFill>
                    <w14:schemeClr w14:val="tx1"/>
                  </w14:solidFill>
                </w14:textFill>
              </w:rPr>
              <w:t>(一)瓜果蔬菜手工制作切合幼儿园教学实践需要</w:t>
            </w:r>
          </w:p>
          <w:p>
            <w:pPr>
              <w:keepNext w:val="0"/>
              <w:keepLines w:val="0"/>
              <w:pageBreakBefore w:val="0"/>
              <w:kinsoku/>
              <w:wordWrap/>
              <w:overflowPunct/>
              <w:topLinePunct w:val="0"/>
              <w:autoSpaceDE/>
              <w:autoSpaceDN/>
              <w:bidi w:val="0"/>
              <w:adjustRightInd/>
              <w:snapToGrid/>
              <w:spacing w:beforeAutospacing="0" w:afterAutospacing="0" w:line="240" w:lineRule="auto"/>
              <w:ind w:right="0" w:rightChars="0"/>
              <w:jc w:val="both"/>
              <w:textAlignment w:val="auto"/>
              <w:outlineLvl w:val="9"/>
              <w:rPr>
                <w:rFonts w:hint="eastAsia" w:asciiTheme="majorEastAsia" w:hAnsiTheme="majorEastAsia" w:eastAsiaTheme="majorEastAsia" w:cstheme="majorEastAsia"/>
                <w:b w:val="0"/>
                <w:i w:val="0"/>
                <w:caps w:val="0"/>
                <w:color w:val="000000" w:themeColor="text1"/>
                <w:spacing w:val="0"/>
                <w:kern w:val="0"/>
                <w:sz w:val="21"/>
                <w:szCs w:val="21"/>
                <w:shd w:val="clear" w:fill="FFFFFF"/>
                <w:lang w:val="en-US" w:eastAsia="zh-CN" w:bidi="ar"/>
                <w14:textFill>
                  <w14:solidFill>
                    <w14:schemeClr w14:val="tx1"/>
                  </w14:solidFill>
                </w14:textFill>
              </w:rPr>
            </w:pPr>
            <w:r>
              <w:rPr>
                <w:rFonts w:hint="eastAsia" w:asciiTheme="majorEastAsia" w:hAnsiTheme="majorEastAsia" w:eastAsiaTheme="majorEastAsia" w:cstheme="majorEastAsia"/>
                <w:b w:val="0"/>
                <w:i w:val="0"/>
                <w:caps w:val="0"/>
                <w:color w:val="000000" w:themeColor="text1"/>
                <w:spacing w:val="0"/>
                <w:kern w:val="0"/>
                <w:sz w:val="21"/>
                <w:szCs w:val="21"/>
                <w:shd w:val="clear" w:fill="FFFFFF"/>
                <w:lang w:val="en-US" w:eastAsia="zh-CN" w:bidi="ar"/>
                <w14:textFill>
                  <w14:solidFill>
                    <w14:schemeClr w14:val="tx1"/>
                  </w14:solidFill>
                </w14:textFill>
              </w:rPr>
              <w:t xml:space="preserve">    2003 年广西举办了“小聪仔”杯幼儿手工比赛，几百所幼儿园组织学生参加了比赛。赛前笔者应邀为《小聪仔》刊物制作了大量的瓜果蔬菜手工作品，为幼儿园学生学习手工制作起了良好的指导作用。这次比赛中涌现了一大批瓜果蔬菜手工作品，学生在教师的指导下，利用瓜果蔬菜的天然特点，制作了各种生动有趣的动物形象，例如：广西教育厅幼儿园孩子制作的板栗蚂蚁；广西医科大幼儿园孩子制作的小孔雀；广西农科院幼儿园孩子制作的蜗牛和乌龟……这些优秀的作品给各位评委老师留下了深刻的印象。这次手工比赛充分调动了幼儿园学生的制作热情，家长们在为孩子准备手工材料的同时辅导孩子学做手工。通过学习瓜果蔬菜手工制作，学生认识了很多瓜果蔬菜，了解了它们的名称、特点和相关知识，开拓了视野，也活跃了思维。现在有的学生看到一些形状独特、花纹特别的瓜果蔬菜，也会好奇地问起它们的名称，想象出某个动物的样子。可以说，瓜果蔬菜手工制作能够培养孩子的想象力，提高孩子的审美情趣，促进孩子形象思维的发展。</w:t>
            </w:r>
          </w:p>
          <w:p>
            <w:pPr>
              <w:keepNext w:val="0"/>
              <w:keepLines w:val="0"/>
              <w:pageBreakBefore w:val="0"/>
              <w:kinsoku/>
              <w:wordWrap/>
              <w:overflowPunct/>
              <w:topLinePunct w:val="0"/>
              <w:autoSpaceDE/>
              <w:autoSpaceDN/>
              <w:bidi w:val="0"/>
              <w:adjustRightInd/>
              <w:snapToGrid/>
              <w:spacing w:beforeAutospacing="0" w:afterAutospacing="0" w:line="240" w:lineRule="auto"/>
              <w:ind w:right="0" w:rightChars="0"/>
              <w:jc w:val="both"/>
              <w:textAlignment w:val="auto"/>
              <w:outlineLvl w:val="9"/>
              <w:rPr>
                <w:rFonts w:hint="eastAsia" w:asciiTheme="majorEastAsia" w:hAnsiTheme="majorEastAsia" w:eastAsiaTheme="majorEastAsia" w:cstheme="majorEastAsia"/>
                <w:b w:val="0"/>
                <w:i w:val="0"/>
                <w:caps w:val="0"/>
                <w:color w:val="000000" w:themeColor="text1"/>
                <w:spacing w:val="0"/>
                <w:kern w:val="0"/>
                <w:sz w:val="21"/>
                <w:szCs w:val="21"/>
                <w:shd w:val="clear" w:fill="FFFFFF"/>
                <w:lang w:val="en-US" w:eastAsia="zh-CN" w:bidi="ar"/>
                <w14:textFill>
                  <w14:solidFill>
                    <w14:schemeClr w14:val="tx1"/>
                  </w14:solidFill>
                </w14:textFill>
              </w:rPr>
            </w:pPr>
            <w:r>
              <w:rPr>
                <w:rFonts w:hint="eastAsia" w:asciiTheme="majorEastAsia" w:hAnsiTheme="majorEastAsia" w:eastAsiaTheme="majorEastAsia" w:cstheme="majorEastAsia"/>
                <w:b w:val="0"/>
                <w:i w:val="0"/>
                <w:caps w:val="0"/>
                <w:color w:val="000000" w:themeColor="text1"/>
                <w:spacing w:val="0"/>
                <w:kern w:val="0"/>
                <w:sz w:val="21"/>
                <w:szCs w:val="21"/>
                <w:shd w:val="clear" w:fill="FFFFFF"/>
                <w:lang w:val="en-US" w:eastAsia="zh-CN" w:bidi="ar"/>
                <w14:textFill>
                  <w14:solidFill>
                    <w14:schemeClr w14:val="tx1"/>
                  </w14:solidFill>
                </w14:textFill>
              </w:rPr>
              <w:t xml:space="preserve">    (二)瓜果蔬菜手工作品还可用作情景教具</w:t>
            </w:r>
          </w:p>
          <w:p>
            <w:pPr>
              <w:keepNext w:val="0"/>
              <w:keepLines w:val="0"/>
              <w:pageBreakBefore w:val="0"/>
              <w:kinsoku/>
              <w:wordWrap/>
              <w:overflowPunct/>
              <w:topLinePunct w:val="0"/>
              <w:autoSpaceDE/>
              <w:autoSpaceDN/>
              <w:bidi w:val="0"/>
              <w:adjustRightInd/>
              <w:snapToGrid/>
              <w:spacing w:beforeAutospacing="0" w:afterAutospacing="0" w:line="240" w:lineRule="auto"/>
              <w:ind w:right="0" w:rightChars="0"/>
              <w:jc w:val="both"/>
              <w:textAlignment w:val="auto"/>
              <w:outlineLvl w:val="9"/>
              <w:rPr>
                <w:rFonts w:hint="eastAsia" w:asciiTheme="majorEastAsia" w:hAnsiTheme="majorEastAsia" w:eastAsiaTheme="majorEastAsia" w:cstheme="majorEastAsia"/>
                <w:b w:val="0"/>
                <w:i w:val="0"/>
                <w:caps w:val="0"/>
                <w:color w:val="000000" w:themeColor="text1"/>
                <w:spacing w:val="0"/>
                <w:kern w:val="0"/>
                <w:sz w:val="21"/>
                <w:szCs w:val="21"/>
                <w:shd w:val="clear" w:fill="FFFFFF"/>
                <w:lang w:val="en-US" w:eastAsia="zh-CN" w:bidi="ar"/>
                <w14:textFill>
                  <w14:solidFill>
                    <w14:schemeClr w14:val="tx1"/>
                  </w14:solidFill>
                </w14:textFill>
              </w:rPr>
            </w:pPr>
            <w:r>
              <w:rPr>
                <w:rFonts w:hint="eastAsia" w:asciiTheme="majorEastAsia" w:hAnsiTheme="majorEastAsia" w:eastAsiaTheme="majorEastAsia" w:cstheme="majorEastAsia"/>
                <w:b w:val="0"/>
                <w:i w:val="0"/>
                <w:caps w:val="0"/>
                <w:color w:val="000000" w:themeColor="text1"/>
                <w:spacing w:val="0"/>
                <w:kern w:val="0"/>
                <w:sz w:val="21"/>
                <w:szCs w:val="21"/>
                <w:shd w:val="clear" w:fill="FFFFFF"/>
                <w:lang w:val="en-US" w:eastAsia="zh-CN" w:bidi="ar"/>
                <w14:textFill>
                  <w14:solidFill>
                    <w14:schemeClr w14:val="tx1"/>
                  </w14:solidFill>
                </w14:textFill>
              </w:rPr>
              <w:t xml:space="preserve">    把瓜果蔬菜手工作品组合成有一定情景效果的场面，可供学生讲编故事，促进他们的语言发展。例如以《春天》为主题的教学活动，教师可以用瓜果蔬菜教小朋友做春天的小动物，如做小鸭子：用小的果子做头，大的果子做身体，黑豆子做眼睛，形态可爱的水果鸭就这样做成了，旁边再搭配些菠萝叶作水草，就组成了池塘景象的情景教具，可供孩子们编故事。根据故事情节的发展，还可变换不同的景物，例如用西兰花、上海青做小树林，大叶子做荷叶，洋葱头做荷花，把小鸭子放在荷花旁，又形成了另一情景场面，而故事内容又可以续编下去。做水果鸭的材料还有：鸭梨、池菇、金橘、生枣等黄色果子。这些材料可分发给学生们做成作品，再组合成新的情景教具。手工教学活动应充分调动孩子的积极性，让每个孩子都参与进来。有些经典故事也可以用情景教具来讲述，例如《小蝌蚪找妈妈》可用哈密瓜做青蛙妈妈，莲子做眼睛，蒜苗做蹼，这样的青蛙形象生动有趣。用黑葡萄做小蝌蚪，洋葱头做荷花，配上荷叶和浮萍，一组生动的池塘景象跃然而出，很受孩子们喜爱。通过移动场景和增减小动物，可以构成不同的情景和场面，供孩子们编述故事。场景是可变的，故事情节也不断发展，这样的情景教学活动必将成为促进孩子形象思维和语言发展的良好教学形式。制作青蛙的材料还有青枣、小南瓜、佛手瓜、青椒等。瓜果蔬菜手工作品还可用来美化环境，布置自然角、生物角、美工角和玩过家家游戏等。</w:t>
            </w:r>
          </w:p>
          <w:p>
            <w:pPr>
              <w:keepNext w:val="0"/>
              <w:keepLines w:val="0"/>
              <w:pageBreakBefore w:val="0"/>
              <w:kinsoku/>
              <w:wordWrap/>
              <w:overflowPunct/>
              <w:topLinePunct w:val="0"/>
              <w:autoSpaceDE/>
              <w:autoSpaceDN/>
              <w:bidi w:val="0"/>
              <w:adjustRightInd/>
              <w:snapToGrid/>
              <w:spacing w:beforeAutospacing="0" w:afterAutospacing="0" w:line="240" w:lineRule="auto"/>
              <w:ind w:right="0" w:rightChars="0" w:firstLine="420"/>
              <w:jc w:val="both"/>
              <w:textAlignment w:val="auto"/>
              <w:outlineLvl w:val="9"/>
              <w:rPr>
                <w:rFonts w:hint="eastAsia" w:asciiTheme="majorEastAsia" w:hAnsiTheme="majorEastAsia" w:eastAsiaTheme="majorEastAsia" w:cstheme="majorEastAsia"/>
                <w:b w:val="0"/>
                <w:i w:val="0"/>
                <w:caps w:val="0"/>
                <w:color w:val="000000" w:themeColor="text1"/>
                <w:spacing w:val="0"/>
                <w:kern w:val="0"/>
                <w:sz w:val="21"/>
                <w:szCs w:val="21"/>
                <w:shd w:val="clear" w:fill="FFFFFF"/>
                <w:lang w:val="en-US" w:eastAsia="zh-CN" w:bidi="ar"/>
                <w14:textFill>
                  <w14:solidFill>
                    <w14:schemeClr w14:val="tx1"/>
                  </w14:solidFill>
                </w14:textFill>
              </w:rPr>
            </w:pPr>
            <w:r>
              <w:rPr>
                <w:rFonts w:hint="eastAsia" w:asciiTheme="majorEastAsia" w:hAnsiTheme="majorEastAsia" w:eastAsiaTheme="majorEastAsia" w:cstheme="majorEastAsia"/>
                <w:b w:val="0"/>
                <w:i w:val="0"/>
                <w:caps w:val="0"/>
                <w:color w:val="000000" w:themeColor="text1"/>
                <w:spacing w:val="0"/>
                <w:kern w:val="0"/>
                <w:sz w:val="21"/>
                <w:szCs w:val="21"/>
                <w:shd w:val="clear" w:fill="FFFFFF"/>
                <w:lang w:val="en-US" w:eastAsia="zh-CN" w:bidi="ar"/>
                <w14:textFill>
                  <w14:solidFill>
                    <w14:schemeClr w14:val="tx1"/>
                  </w14:solidFill>
                </w14:textFill>
              </w:rPr>
              <w:t>三、我校教学改革</w:t>
            </w:r>
          </w:p>
          <w:p>
            <w:pPr>
              <w:keepNext w:val="0"/>
              <w:keepLines w:val="0"/>
              <w:pageBreakBefore w:val="0"/>
              <w:kinsoku/>
              <w:wordWrap/>
              <w:overflowPunct/>
              <w:topLinePunct w:val="0"/>
              <w:autoSpaceDE/>
              <w:autoSpaceDN/>
              <w:bidi w:val="0"/>
              <w:adjustRightInd/>
              <w:snapToGrid/>
              <w:spacing w:beforeAutospacing="0" w:afterAutospacing="0" w:line="240" w:lineRule="auto"/>
              <w:ind w:right="0" w:rightChars="0" w:firstLine="420"/>
              <w:jc w:val="both"/>
              <w:textAlignment w:val="auto"/>
              <w:outlineLvl w:val="9"/>
              <w:rPr>
                <w:rFonts w:hint="eastAsia" w:asciiTheme="majorEastAsia" w:hAnsiTheme="majorEastAsia" w:eastAsiaTheme="majorEastAsia" w:cstheme="majorEastAsia"/>
                <w:b w:val="0"/>
                <w:i w:val="0"/>
                <w:caps w:val="0"/>
                <w:color w:val="000000" w:themeColor="text1"/>
                <w:spacing w:val="0"/>
                <w:kern w:val="0"/>
                <w:sz w:val="21"/>
                <w:szCs w:val="21"/>
                <w:shd w:val="clear" w:fill="FFFFFF"/>
                <w:lang w:val="en-US" w:eastAsia="zh-CN" w:bidi="ar"/>
                <w14:textFill>
                  <w14:solidFill>
                    <w14:schemeClr w14:val="tx1"/>
                  </w14:solidFill>
                </w14:textFill>
              </w:rPr>
            </w:pPr>
            <w:r>
              <w:rPr>
                <w:rFonts w:hint="eastAsia" w:asciiTheme="majorEastAsia" w:hAnsiTheme="majorEastAsia" w:eastAsiaTheme="majorEastAsia" w:cstheme="majorEastAsia"/>
                <w:b w:val="0"/>
                <w:i w:val="0"/>
                <w:caps w:val="0"/>
                <w:color w:val="000000" w:themeColor="text1"/>
                <w:spacing w:val="0"/>
                <w:kern w:val="0"/>
                <w:sz w:val="21"/>
                <w:szCs w:val="21"/>
                <w:shd w:val="clear" w:fill="FFFFFF"/>
                <w:lang w:val="en-US" w:eastAsia="zh-CN" w:bidi="ar"/>
                <w14:textFill>
                  <w14:solidFill>
                    <w14:schemeClr w14:val="tx1"/>
                  </w14:solidFill>
                </w14:textFill>
              </w:rPr>
              <w:t>当下国内的手工教学也非常重视废旧物品的手工教学，发掘自然材料的果蔬手工教学活动日益受到关注。不少学者认为上述手工教学活动对学前儿童想象力、创造力的培养有非常重要的意义。在学校领导的关心支持下，瓜果蔬菜手工制作已经纳入我校手工教学课程内容并培养了大量的幼专毕业生，培训了大量的农村、山区幼儿园骨干教师，教学效果广受好评。瓜果蔬菜手工制作还能培养高职高专、师范学生的选材造型能力，自制玩、教具的能力。</w:t>
            </w:r>
          </w:p>
          <w:p>
            <w:pPr>
              <w:keepNext w:val="0"/>
              <w:keepLines w:val="0"/>
              <w:pageBreakBefore w:val="0"/>
              <w:kinsoku/>
              <w:wordWrap/>
              <w:overflowPunct/>
              <w:topLinePunct w:val="0"/>
              <w:autoSpaceDE/>
              <w:autoSpaceDN/>
              <w:bidi w:val="0"/>
              <w:adjustRightInd/>
              <w:snapToGrid/>
              <w:spacing w:beforeAutospacing="0" w:afterAutospacing="0" w:line="240" w:lineRule="auto"/>
              <w:ind w:right="0" w:rightChars="0"/>
              <w:jc w:val="both"/>
              <w:textAlignment w:val="auto"/>
              <w:outlineLvl w:val="9"/>
              <w:rPr>
                <w:rFonts w:hint="eastAsia" w:asciiTheme="majorEastAsia" w:hAnsiTheme="majorEastAsia" w:eastAsiaTheme="majorEastAsia" w:cstheme="majorEastAsia"/>
                <w:b w:val="0"/>
                <w:i w:val="0"/>
                <w:caps w:val="0"/>
                <w:color w:val="000000" w:themeColor="text1"/>
                <w:spacing w:val="0"/>
                <w:kern w:val="0"/>
                <w:sz w:val="21"/>
                <w:szCs w:val="21"/>
                <w:shd w:val="clear" w:fill="FFFFFF"/>
                <w:lang w:val="en-US" w:eastAsia="zh-CN" w:bidi="ar"/>
                <w14:textFill>
                  <w14:solidFill>
                    <w14:schemeClr w14:val="tx1"/>
                  </w14:solidFill>
                </w14:textFill>
              </w:rPr>
            </w:pPr>
            <w:r>
              <w:rPr>
                <w:rFonts w:hint="eastAsia" w:asciiTheme="majorEastAsia" w:hAnsiTheme="majorEastAsia" w:eastAsiaTheme="majorEastAsia" w:cstheme="majorEastAsia"/>
                <w:b w:val="0"/>
                <w:i w:val="0"/>
                <w:caps w:val="0"/>
                <w:color w:val="000000" w:themeColor="text1"/>
                <w:spacing w:val="0"/>
                <w:kern w:val="0"/>
                <w:sz w:val="21"/>
                <w:szCs w:val="21"/>
                <w:shd w:val="clear" w:fill="FFFFFF"/>
                <w:lang w:val="en-US" w:eastAsia="zh-CN" w:bidi="ar"/>
                <w14:textFill>
                  <w14:solidFill>
                    <w14:schemeClr w14:val="tx1"/>
                  </w14:solidFill>
                </w14:textFill>
              </w:rPr>
              <w:t xml:space="preserve">    1.为提高幼师学生手工造型技能以适应幼儿园教学需要，瓜果蔬菜手工制作曾作为毕业班学生的手工考核内容，要求学生在30分钟内现场运用瓜果蔬菜制作一组情景教具，并编述一段故事内容。同学们都非常重视并认真准备现场考核，不少同学经常到图书馆翻阅幼儿故事和儿童作品。有的同学上网查找资料，收集手工材料后反复练习，制作出了许多好作品，如《龟兔赛跑》《小猫钓鱼》《春天到了》等都比较贴近幼儿园教学内容，可供孩子们编讲故事。</w:t>
            </w:r>
          </w:p>
          <w:p>
            <w:pPr>
              <w:keepNext w:val="0"/>
              <w:keepLines w:val="0"/>
              <w:pageBreakBefore w:val="0"/>
              <w:kinsoku/>
              <w:wordWrap/>
              <w:overflowPunct/>
              <w:topLinePunct w:val="0"/>
              <w:autoSpaceDE/>
              <w:autoSpaceDN/>
              <w:bidi w:val="0"/>
              <w:adjustRightInd/>
              <w:snapToGrid/>
              <w:spacing w:beforeAutospacing="0" w:afterAutospacing="0" w:line="240" w:lineRule="auto"/>
              <w:ind w:right="0" w:rightChars="0" w:firstLine="420"/>
              <w:jc w:val="both"/>
              <w:textAlignment w:val="auto"/>
              <w:outlineLvl w:val="9"/>
              <w:rPr>
                <w:rFonts w:hint="eastAsia" w:asciiTheme="majorEastAsia" w:hAnsiTheme="majorEastAsia" w:eastAsiaTheme="majorEastAsia" w:cstheme="majorEastAsia"/>
                <w:b w:val="0"/>
                <w:i w:val="0"/>
                <w:caps w:val="0"/>
                <w:color w:val="000000" w:themeColor="text1"/>
                <w:spacing w:val="0"/>
                <w:kern w:val="0"/>
                <w:sz w:val="21"/>
                <w:szCs w:val="21"/>
                <w:shd w:val="clear" w:fill="FFFFFF"/>
                <w:lang w:val="en-US" w:eastAsia="zh-CN" w:bidi="ar"/>
                <w14:textFill>
                  <w14:solidFill>
                    <w14:schemeClr w14:val="tx1"/>
                  </w14:solidFill>
                </w14:textFill>
              </w:rPr>
            </w:pPr>
            <w:r>
              <w:rPr>
                <w:rFonts w:hint="eastAsia" w:asciiTheme="majorEastAsia" w:hAnsiTheme="majorEastAsia" w:eastAsiaTheme="majorEastAsia" w:cstheme="majorEastAsia"/>
                <w:b w:val="0"/>
                <w:i w:val="0"/>
                <w:caps w:val="0"/>
                <w:color w:val="000000" w:themeColor="text1"/>
                <w:spacing w:val="0"/>
                <w:kern w:val="0"/>
                <w:sz w:val="21"/>
                <w:szCs w:val="21"/>
                <w:shd w:val="clear" w:fill="FFFFFF"/>
                <w:lang w:val="en-US" w:eastAsia="zh-CN" w:bidi="ar"/>
                <w14:textFill>
                  <w14:solidFill>
                    <w14:schemeClr w14:val="tx1"/>
                  </w14:solidFill>
                </w14:textFill>
              </w:rPr>
              <w:t>2.师院教育系部领导们很重视这门课，并建议在教学质量评估现场由学生们进行瓜果蔬菜手工制作表演，充分展示学生们就地取材、自制幼儿玩教具的能力。</w:t>
            </w:r>
          </w:p>
          <w:p>
            <w:pPr>
              <w:keepNext w:val="0"/>
              <w:keepLines w:val="0"/>
              <w:pageBreakBefore w:val="0"/>
              <w:kinsoku/>
              <w:wordWrap/>
              <w:overflowPunct/>
              <w:topLinePunct w:val="0"/>
              <w:autoSpaceDE/>
              <w:autoSpaceDN/>
              <w:bidi w:val="0"/>
              <w:adjustRightInd/>
              <w:snapToGrid/>
              <w:spacing w:beforeAutospacing="0" w:afterAutospacing="0" w:line="240" w:lineRule="auto"/>
              <w:ind w:right="0" w:rightChars="0"/>
              <w:jc w:val="both"/>
              <w:textAlignment w:val="auto"/>
              <w:outlineLvl w:val="9"/>
            </w:pPr>
            <w:r>
              <w:rPr>
                <w:rFonts w:hint="eastAsia" w:asciiTheme="majorEastAsia" w:hAnsiTheme="majorEastAsia" w:eastAsiaTheme="majorEastAsia" w:cstheme="majorEastAsia"/>
                <w:b w:val="0"/>
                <w:i w:val="0"/>
                <w:caps w:val="0"/>
                <w:color w:val="000000" w:themeColor="text1"/>
                <w:spacing w:val="0"/>
                <w:kern w:val="0"/>
                <w:sz w:val="21"/>
                <w:szCs w:val="21"/>
                <w:shd w:val="clear" w:fill="FFFFFF"/>
                <w:lang w:val="en-US" w:eastAsia="zh-CN" w:bidi="ar"/>
                <w14:textFill>
                  <w14:solidFill>
                    <w14:schemeClr w14:val="tx1"/>
                  </w14:solidFill>
                </w14:textFill>
              </w:rPr>
              <w:t>目前，国内外研究儿童游戏的专家们都大力提倡因地制宜、就地取材，充分利用自然资源和废旧物品开展手工教学活动，重视废旧物品的手工教学，也重视研究自然材料的果蔬手工教学。因此，手工课的教师们应该把教学重点放在这些方面，以适应幼儿园教学发展的需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90" w:hRule="atLeast"/>
        </w:trPr>
        <w:tc>
          <w:tcPr>
            <w:tcW w:w="841"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keepNext w:val="0"/>
              <w:keepLines w:val="0"/>
              <w:widowControl/>
              <w:suppressLineNumbers w:val="0"/>
              <w:spacing w:before="0" w:beforeAutospacing="1" w:after="0" w:afterAutospacing="1" w:line="240" w:lineRule="auto"/>
              <w:ind w:left="0" w:right="0"/>
              <w:jc w:val="both"/>
            </w:pPr>
            <w:r>
              <w:rPr>
                <w:rFonts w:hint="eastAsia" w:ascii="宋体" w:hAnsi="宋体" w:eastAsia="宋体" w:cs="宋体"/>
                <w:b w:val="0"/>
                <w:i w:val="0"/>
                <w:caps w:val="0"/>
                <w:color w:val="000000"/>
                <w:spacing w:val="0"/>
                <w:kern w:val="0"/>
                <w:sz w:val="28"/>
                <w:szCs w:val="28"/>
                <w:lang w:val="en-US" w:eastAsia="zh-CN" w:bidi="ar"/>
              </w:rPr>
              <w:t>学习反思</w:t>
            </w:r>
          </w:p>
        </w:tc>
        <w:tc>
          <w:tcPr>
            <w:tcW w:w="7679" w:type="dxa"/>
            <w:gridSpan w:val="3"/>
            <w:tcBorders>
              <w:top w:val="nil"/>
              <w:left w:val="nil"/>
              <w:bottom w:val="single" w:color="auto" w:sz="8" w:space="0"/>
              <w:right w:val="single" w:color="auto" w:sz="8" w:space="0"/>
            </w:tcBorders>
            <w:shd w:val="clear" w:color="auto" w:fill="auto"/>
            <w:tcMar>
              <w:top w:w="0" w:type="dxa"/>
              <w:left w:w="108" w:type="dxa"/>
              <w:bottom w:w="0" w:type="dxa"/>
              <w:right w:w="108" w:type="dxa"/>
            </w:tcMar>
            <w:vAlign w:val="top"/>
          </w:tcPr>
          <w:p>
            <w:pPr>
              <w:keepNext w:val="0"/>
              <w:keepLines w:val="0"/>
              <w:pageBreakBefore w:val="0"/>
              <w:kinsoku/>
              <w:wordWrap/>
              <w:overflowPunct/>
              <w:topLinePunct w:val="0"/>
              <w:autoSpaceDE/>
              <w:autoSpaceDN/>
              <w:bidi w:val="0"/>
              <w:adjustRightInd/>
              <w:snapToGrid/>
              <w:spacing w:beforeAutospacing="0" w:afterAutospacing="0" w:line="240" w:lineRule="auto"/>
              <w:ind w:right="0" w:rightChars="0"/>
              <w:jc w:val="both"/>
              <w:textAlignment w:val="auto"/>
              <w:outlineLvl w:val="9"/>
              <w:rPr>
                <w:rFonts w:hint="eastAsia" w:asciiTheme="majorEastAsia" w:hAnsiTheme="majorEastAsia" w:eastAsiaTheme="majorEastAsia" w:cstheme="majorEastAsia"/>
                <w:b w:val="0"/>
                <w:i w:val="0"/>
                <w:caps w:val="0"/>
                <w:color w:val="000000" w:themeColor="text1"/>
                <w:spacing w:val="0"/>
                <w:kern w:val="0"/>
                <w:sz w:val="21"/>
                <w:szCs w:val="21"/>
                <w:shd w:val="clear" w:fill="FFFFFF"/>
                <w:lang w:val="en-US" w:eastAsia="zh-CN" w:bidi="ar"/>
                <w14:textFill>
                  <w14:solidFill>
                    <w14:schemeClr w14:val="tx1"/>
                  </w14:solidFill>
                </w14:textFill>
              </w:rPr>
            </w:pPr>
            <w:r>
              <w:rPr>
                <w:rFonts w:hint="eastAsia" w:asciiTheme="majorEastAsia" w:hAnsiTheme="majorEastAsia" w:eastAsiaTheme="majorEastAsia" w:cstheme="majorEastAsia"/>
                <w:b w:val="0"/>
                <w:i w:val="0"/>
                <w:caps w:val="0"/>
                <w:color w:val="000000" w:themeColor="text1"/>
                <w:spacing w:val="0"/>
                <w:kern w:val="0"/>
                <w:sz w:val="21"/>
                <w:szCs w:val="21"/>
                <w:shd w:val="clear" w:fill="FFFFFF"/>
                <w:lang w:val="en-US" w:eastAsia="zh-CN" w:bidi="ar"/>
                <w14:textFill>
                  <w14:solidFill>
                    <w14:schemeClr w14:val="tx1"/>
                  </w14:solidFill>
                </w14:textFill>
              </w:rPr>
              <w:t xml:space="preserve">    从手工造型上看，瓜果蔬菜的天然形状能够激发学生的想象力，容易使他们产生丰富的联想，例如弯弯的辣椒使人想起弯弯的牛角、羊角……千姿百态的瓜果蔬菜是手工教学的最佳自然材料。因此，教师可以把教学重点放在培养学生的形象思维上，引导学生通过观察瓜果蔬菜的天然形状特点，激发其对事物的想象力。</w:t>
            </w:r>
          </w:p>
          <w:p>
            <w:pPr>
              <w:keepNext w:val="0"/>
              <w:keepLines w:val="0"/>
              <w:pageBreakBefore w:val="0"/>
              <w:kinsoku/>
              <w:wordWrap/>
              <w:overflowPunct/>
              <w:topLinePunct w:val="0"/>
              <w:autoSpaceDE/>
              <w:autoSpaceDN/>
              <w:bidi w:val="0"/>
              <w:adjustRightInd/>
              <w:snapToGrid/>
              <w:spacing w:beforeAutospacing="0" w:afterAutospacing="0" w:line="240" w:lineRule="auto"/>
              <w:ind w:right="0" w:rightChars="0"/>
              <w:jc w:val="both"/>
              <w:textAlignment w:val="auto"/>
              <w:outlineLvl w:val="9"/>
              <w:rPr>
                <w:rFonts w:hint="eastAsia" w:asciiTheme="majorEastAsia" w:hAnsiTheme="majorEastAsia" w:eastAsiaTheme="majorEastAsia" w:cstheme="majorEastAsia"/>
                <w:b w:val="0"/>
                <w:i w:val="0"/>
                <w:caps w:val="0"/>
                <w:color w:val="000000" w:themeColor="text1"/>
                <w:spacing w:val="0"/>
                <w:kern w:val="0"/>
                <w:sz w:val="21"/>
                <w:szCs w:val="21"/>
                <w:shd w:val="clear" w:fill="FFFFFF"/>
                <w:lang w:val="en-US" w:eastAsia="zh-CN" w:bidi="ar"/>
                <w14:textFill>
                  <w14:solidFill>
                    <w14:schemeClr w14:val="tx1"/>
                  </w14:solidFill>
                </w14:textFill>
              </w:rPr>
            </w:pPr>
            <w:r>
              <w:rPr>
                <w:rFonts w:hint="eastAsia" w:asciiTheme="majorEastAsia" w:hAnsiTheme="majorEastAsia" w:eastAsiaTheme="majorEastAsia" w:cstheme="majorEastAsia"/>
                <w:b w:val="0"/>
                <w:i w:val="0"/>
                <w:caps w:val="0"/>
                <w:color w:val="000000" w:themeColor="text1"/>
                <w:spacing w:val="0"/>
                <w:kern w:val="0"/>
                <w:sz w:val="21"/>
                <w:szCs w:val="21"/>
                <w:shd w:val="clear" w:fill="FFFFFF"/>
                <w:lang w:val="en-US" w:eastAsia="zh-CN" w:bidi="ar"/>
                <w14:textFill>
                  <w14:solidFill>
                    <w14:schemeClr w14:val="tx1"/>
                  </w14:solidFill>
                </w14:textFill>
              </w:rPr>
              <w:t xml:space="preserve">    从色彩花纹上看，瓜果蔬菜的天然颜色和纹理图案能激发学生的想象力和创造力，例如：绿白花纹的哈密瓜像青蛙的花纹特征；毛丹果的绒毛像雏鸟身上的毛</w:t>
            </w:r>
          </w:p>
          <w:p>
            <w:pPr>
              <w:keepNext w:val="0"/>
              <w:keepLines w:val="0"/>
              <w:pageBreakBefore w:val="0"/>
              <w:kinsoku/>
              <w:wordWrap/>
              <w:overflowPunct/>
              <w:topLinePunct w:val="0"/>
              <w:autoSpaceDE/>
              <w:autoSpaceDN/>
              <w:bidi w:val="0"/>
              <w:adjustRightInd/>
              <w:snapToGrid/>
              <w:spacing w:beforeAutospacing="0" w:afterAutospacing="0" w:line="240" w:lineRule="auto"/>
              <w:ind w:right="0" w:rightChars="0"/>
              <w:jc w:val="both"/>
              <w:textAlignment w:val="auto"/>
              <w:outlineLvl w:val="9"/>
              <w:rPr>
                <w:rFonts w:hint="eastAsia" w:asciiTheme="majorEastAsia" w:hAnsiTheme="majorEastAsia" w:eastAsiaTheme="majorEastAsia" w:cstheme="majorEastAsia"/>
                <w:b w:val="0"/>
                <w:i w:val="0"/>
                <w:caps w:val="0"/>
                <w:color w:val="000000" w:themeColor="text1"/>
                <w:spacing w:val="0"/>
                <w:kern w:val="0"/>
                <w:sz w:val="21"/>
                <w:szCs w:val="21"/>
                <w:shd w:val="clear" w:fill="FFFFFF"/>
                <w:lang w:val="en-US" w:eastAsia="zh-CN" w:bidi="ar"/>
                <w14:textFill>
                  <w14:solidFill>
                    <w14:schemeClr w14:val="tx1"/>
                  </w14:solidFill>
                </w14:textFill>
              </w:rPr>
            </w:pPr>
            <w:r>
              <w:rPr>
                <w:rFonts w:hint="eastAsia" w:asciiTheme="majorEastAsia" w:hAnsiTheme="majorEastAsia" w:eastAsiaTheme="majorEastAsia" w:cstheme="majorEastAsia"/>
                <w:b w:val="0"/>
                <w:i w:val="0"/>
                <w:caps w:val="0"/>
                <w:color w:val="000000" w:themeColor="text1"/>
                <w:spacing w:val="0"/>
                <w:kern w:val="0"/>
                <w:sz w:val="21"/>
                <w:szCs w:val="21"/>
                <w:shd w:val="clear" w:fill="FFFFFF"/>
                <w:lang w:val="en-US" w:eastAsia="zh-CN" w:bidi="ar"/>
                <w14:textFill>
                  <w14:solidFill>
                    <w14:schemeClr w14:val="tx1"/>
                  </w14:solidFill>
                </w14:textFill>
              </w:rPr>
              <w:t>……</w:t>
            </w:r>
          </w:p>
          <w:p>
            <w:pPr>
              <w:keepNext w:val="0"/>
              <w:keepLines w:val="0"/>
              <w:pageBreakBefore w:val="0"/>
              <w:kinsoku/>
              <w:wordWrap/>
              <w:overflowPunct/>
              <w:topLinePunct w:val="0"/>
              <w:autoSpaceDE/>
              <w:autoSpaceDN/>
              <w:bidi w:val="0"/>
              <w:adjustRightInd/>
              <w:snapToGrid/>
              <w:spacing w:beforeAutospacing="0" w:afterAutospacing="0" w:line="240" w:lineRule="auto"/>
              <w:ind w:right="0" w:rightChars="0"/>
              <w:jc w:val="both"/>
              <w:textAlignment w:val="auto"/>
              <w:outlineLvl w:val="9"/>
              <w:rPr>
                <w:rFonts w:hint="eastAsia" w:asciiTheme="majorEastAsia" w:hAnsiTheme="majorEastAsia" w:eastAsiaTheme="majorEastAsia" w:cstheme="majorEastAsia"/>
                <w:b w:val="0"/>
                <w:i w:val="0"/>
                <w:caps w:val="0"/>
                <w:color w:val="000000" w:themeColor="text1"/>
                <w:spacing w:val="0"/>
                <w:kern w:val="0"/>
                <w:sz w:val="21"/>
                <w:szCs w:val="21"/>
                <w:shd w:val="clear" w:fill="FFFFFF"/>
                <w:lang w:val="en-US" w:eastAsia="zh-CN" w:bidi="ar"/>
                <w14:textFill>
                  <w14:solidFill>
                    <w14:schemeClr w14:val="tx1"/>
                  </w14:solidFill>
                </w14:textFill>
              </w:rPr>
            </w:pPr>
            <w:r>
              <w:rPr>
                <w:rFonts w:hint="eastAsia" w:asciiTheme="majorEastAsia" w:hAnsiTheme="majorEastAsia" w:eastAsiaTheme="majorEastAsia" w:cstheme="majorEastAsia"/>
                <w:b w:val="0"/>
                <w:i w:val="0"/>
                <w:caps w:val="0"/>
                <w:color w:val="000000" w:themeColor="text1"/>
                <w:spacing w:val="0"/>
                <w:kern w:val="0"/>
                <w:sz w:val="21"/>
                <w:szCs w:val="21"/>
                <w:shd w:val="clear" w:fill="FFFFFF"/>
                <w:lang w:val="en-US" w:eastAsia="zh-CN" w:bidi="ar"/>
                <w14:textFill>
                  <w14:solidFill>
                    <w14:schemeClr w14:val="tx1"/>
                  </w14:solidFill>
                </w14:textFill>
              </w:rPr>
              <w:t xml:space="preserve">    在上述手工教学中，教师应重视对学生选材构思能力的培养。</w:t>
            </w:r>
          </w:p>
          <w:p>
            <w:pPr>
              <w:keepNext w:val="0"/>
              <w:keepLines w:val="0"/>
              <w:pageBreakBefore w:val="0"/>
              <w:widowControl w:val="0"/>
              <w:kinsoku/>
              <w:wordWrap/>
              <w:overflowPunct/>
              <w:topLinePunct w:val="0"/>
              <w:autoSpaceDE/>
              <w:autoSpaceDN/>
              <w:bidi w:val="0"/>
              <w:adjustRightInd/>
              <w:snapToGrid/>
              <w:spacing w:line="240" w:lineRule="auto"/>
              <w:ind w:right="0" w:rightChars="0"/>
              <w:jc w:val="both"/>
              <w:textAlignment w:val="auto"/>
              <w:outlineLvl w:val="9"/>
              <w:rPr>
                <w:rFonts w:hint="eastAsia" w:asciiTheme="majorEastAsia" w:hAnsiTheme="majorEastAsia" w:eastAsiaTheme="majorEastAsia" w:cstheme="majorEastAsia"/>
                <w:b w:val="0"/>
                <w:i w:val="0"/>
                <w:caps w:val="0"/>
                <w:color w:val="000000" w:themeColor="text1"/>
                <w:spacing w:val="0"/>
                <w:kern w:val="0"/>
                <w:sz w:val="21"/>
                <w:szCs w:val="21"/>
                <w:shd w:val="clear" w:fill="FFFFFF"/>
                <w:lang w:val="en-US" w:eastAsia="zh-CN" w:bidi="ar"/>
                <w14:textFill>
                  <w14:solidFill>
                    <w14:schemeClr w14:val="tx1"/>
                  </w14:solidFill>
                </w14:textFill>
              </w:rPr>
            </w:pPr>
            <w:r>
              <w:rPr>
                <w:rFonts w:hint="eastAsia" w:asciiTheme="majorEastAsia" w:hAnsiTheme="majorEastAsia" w:eastAsiaTheme="majorEastAsia" w:cstheme="majorEastAsia"/>
                <w:b w:val="0"/>
                <w:i w:val="0"/>
                <w:caps w:val="0"/>
                <w:color w:val="000000" w:themeColor="text1"/>
                <w:spacing w:val="0"/>
                <w:kern w:val="0"/>
                <w:sz w:val="21"/>
                <w:szCs w:val="21"/>
                <w:shd w:val="clear" w:fill="FFFFFF"/>
                <w:lang w:val="en-US" w:eastAsia="zh-CN" w:bidi="ar"/>
                <w14:textFill>
                  <w14:solidFill>
                    <w14:schemeClr w14:val="tx1"/>
                  </w14:solidFill>
                </w14:textFill>
              </w:rPr>
              <w:t xml:space="preserve">    由此可见，瓜果蔬菜具有丰富的教学价值。瓜果蔬菜的天然特点能激发学生（幼儿）的想象力和创造力，能促进儿童形象思维的发展，并能很好切合城乡幼儿园教学实践的需要。</w:t>
            </w:r>
            <w:bookmarkStart w:id="0" w:name="_GoBack"/>
            <w:bookmarkEnd w:id="0"/>
          </w:p>
        </w:tc>
      </w:tr>
    </w:tbl>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9"/>
        <w:rPr>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2AFF" w:usb1="C000247B" w:usb2="00000009" w:usb3="00000000" w:csb0="200001FF" w:csb1="00000000"/>
  </w:font>
  <w:font w:name="Verdana">
    <w:panose1 w:val="020B0604030504040204"/>
    <w:charset w:val="00"/>
    <w:family w:val="auto"/>
    <w:pitch w:val="default"/>
    <w:sig w:usb0="A10006FF" w:usb1="4000205B" w:usb2="00000010" w:usb3="00000000" w:csb0="2000019F" w:csb1="00000000"/>
  </w:font>
  <w:font w:name="文鼎书宋">
    <w:panose1 w:val="02020600000000000000"/>
    <w:charset w:val="86"/>
    <w:family w:val="auto"/>
    <w:pitch w:val="default"/>
    <w:sig w:usb0="A00002BF" w:usb1="184F6CF8" w:usb2="00000012" w:usb3="00000000" w:csb0="00040001" w:csb1="00000000"/>
  </w:font>
  <w:font w:name="楷体">
    <w:panose1 w:val="02010609060101010101"/>
    <w:charset w:val="86"/>
    <w:family w:val="auto"/>
    <w:pitch w:val="default"/>
    <w:sig w:usb0="800002BF" w:usb1="38CF7CFA" w:usb2="00000016" w:usb3="00000000" w:csb0="00040001" w:csb1="00000000"/>
  </w:font>
  <w:font w:name="新宋体">
    <w:panose1 w:val="02010609030101010101"/>
    <w:charset w:val="86"/>
    <w:family w:val="auto"/>
    <w:pitch w:val="default"/>
    <w:sig w:usb0="00000003" w:usb1="288F0000" w:usb2="00000006" w:usb3="00000000" w:csb0="00040001" w:csb1="00000000"/>
  </w:font>
  <w:font w:name="仿宋">
    <w:panose1 w:val="02010609060101010101"/>
    <w:charset w:val="86"/>
    <w:family w:val="auto"/>
    <w:pitch w:val="default"/>
    <w:sig w:usb0="800002BF" w:usb1="38CF7CFA" w:usb2="00000016" w:usb3="00000000" w:csb0="00040001" w:csb1="00000000"/>
  </w:font>
  <w:font w:name="Calibri Light">
    <w:panose1 w:val="020F0302020204030204"/>
    <w:charset w:val="00"/>
    <w:family w:val="auto"/>
    <w:pitch w:val="default"/>
    <w:sig w:usb0="E0002AFF" w:usb1="C000247B" w:usb2="00000009" w:usb3="00000000" w:csb0="200001FF" w:csb1="00000000"/>
  </w:font>
  <w:font w:name="Arial">
    <w:panose1 w:val="020B0604020202020204"/>
    <w:charset w:val="00"/>
    <w:family w:val="auto"/>
    <w:pitch w:val="default"/>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AD534AB"/>
    <w:rsid w:val="09582BB7"/>
    <w:rsid w:val="13902F91"/>
    <w:rsid w:val="2B207B22"/>
    <w:rsid w:val="4AA04FE3"/>
    <w:rsid w:val="4FA21724"/>
    <w:rsid w:val="58BB793C"/>
    <w:rsid w:val="5D937ACA"/>
    <w:rsid w:val="6AD534AB"/>
    <w:rsid w:val="6F123FAB"/>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kern w:val="44"/>
      <w:sz w:val="48"/>
      <w:szCs w:val="48"/>
      <w:lang w:val="en-US" w:eastAsia="zh-CN" w:bidi="ar"/>
    </w:rPr>
  </w:style>
  <w:style w:type="character" w:default="1" w:styleId="4">
    <w:name w:val="Default Paragraph Font"/>
    <w:semiHidden/>
    <w:qFormat/>
    <w:uiPriority w:val="0"/>
  </w:style>
  <w:style w:type="table" w:default="1" w:styleId="6">
    <w:name w:val="Normal Table"/>
    <w:semiHidden/>
    <w:qFormat/>
    <w:uiPriority w:val="0"/>
    <w:tblPr>
      <w:tblLayout w:type="fixed"/>
      <w:tblCellMar>
        <w:top w:w="0" w:type="dxa"/>
        <w:left w:w="108" w:type="dxa"/>
        <w:bottom w:w="0" w:type="dxa"/>
        <w:right w:w="108" w:type="dxa"/>
      </w:tblCellMar>
    </w:tblPr>
  </w:style>
  <w:style w:type="paragraph" w:styleId="3">
    <w:name w:val="Normal (Web)"/>
    <w:basedOn w:val="1"/>
    <w:qFormat/>
    <w:uiPriority w:val="0"/>
    <w:pPr>
      <w:spacing w:before="0" w:beforeAutospacing="1" w:after="0" w:afterAutospacing="1"/>
      <w:ind w:left="0" w:right="0"/>
      <w:jc w:val="left"/>
    </w:pPr>
    <w:rPr>
      <w:kern w:val="0"/>
      <w:sz w:val="24"/>
      <w:lang w:val="en-US" w:eastAsia="zh-CN" w:bidi="ar"/>
    </w:rPr>
  </w:style>
  <w:style w:type="character" w:styleId="5">
    <w:name w:val="Hyperlink"/>
    <w:basedOn w:val="4"/>
    <w:qFormat/>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Office_10.1.0.6490_F1E327BC-269C-435d-A152-05C5408002CA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2016-05-28T12:25:00Z</dcterms:created>
  <dc:creator>Administrator</dc:creator>
  <cp:lastModifiedBy>Administrator</cp:lastModifiedBy>
  <dcterms:modified xsi:type="dcterms:W3CDTF">2017-05-29T12:22:58Z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2052-10.1.0.6490</vt:lpwstr>
  </property>
</Properties>
</file>