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《基于园本的童谣系列活动的开发与实践研究》课题观察记录</w:t>
      </w:r>
    </w:p>
    <w:tbl>
      <w:tblPr>
        <w:tblStyle w:val="3"/>
        <w:tblW w:w="8866" w:type="dxa"/>
        <w:tblInd w:w="-3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1740"/>
        <w:gridCol w:w="1065"/>
        <w:gridCol w:w="1245"/>
        <w:gridCol w:w="1545"/>
        <w:gridCol w:w="1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观察对象</w:t>
            </w:r>
          </w:p>
        </w:tc>
        <w:tc>
          <w:tcPr>
            <w:tcW w:w="1740" w:type="dxa"/>
            <w:vAlign w:val="center"/>
          </w:tcPr>
          <w:p>
            <w:r>
              <w:rPr>
                <w:rFonts w:hint="eastAsia"/>
                <w:lang w:eastAsia="zh-CN"/>
              </w:rPr>
              <w:t>中</w:t>
            </w:r>
            <w:r>
              <w:rPr>
                <w:rFonts w:hint="eastAsia"/>
                <w:lang w:val="en-US" w:eastAsia="zh-CN"/>
              </w:rPr>
              <w:t>3班</w:t>
            </w:r>
            <w:r>
              <w:rPr>
                <w:rFonts w:hint="eastAsia"/>
              </w:rPr>
              <w:t>幼儿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</w:pPr>
            <w:r>
              <w:rPr>
                <w:rFonts w:hint="eastAsia"/>
                <w:b/>
                <w:bCs/>
              </w:rPr>
              <w:t>班级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中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班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</w:pPr>
            <w:r>
              <w:t>201</w:t>
            </w:r>
            <w:r>
              <w:rPr>
                <w:rFonts w:hint="eastAsia"/>
                <w:lang w:val="en-US" w:eastAsia="zh-CN"/>
              </w:rPr>
              <w:t>7</w:t>
            </w:r>
            <w:r>
              <w:t>.</w:t>
            </w:r>
            <w:r>
              <w:rPr>
                <w:rFonts w:hint="eastAsia"/>
                <w:lang w:val="en-US" w:eastAsia="zh-CN"/>
              </w:rPr>
              <w:t>2</w:t>
            </w:r>
            <w:r>
              <w:t>.2</w:t>
            </w:r>
            <w:r>
              <w:rPr>
                <w:rFonts w:hint="eastAsia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童谣《</w:t>
            </w:r>
            <w:r>
              <w:rPr>
                <w:rFonts w:hint="eastAsia"/>
                <w:lang w:eastAsia="zh-CN"/>
              </w:rPr>
              <w:t>上山打老虎</w:t>
            </w:r>
            <w:r>
              <w:rPr>
                <w:rFonts w:hint="eastAsia"/>
              </w:rPr>
              <w:t>》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观察者</w:t>
            </w:r>
          </w:p>
        </w:tc>
        <w:tc>
          <w:tcPr>
            <w:tcW w:w="1756" w:type="dxa"/>
          </w:tcPr>
          <w:p>
            <w:r>
              <w:rPr>
                <w:rFonts w:hint="eastAsia"/>
              </w:rPr>
              <w:t>徐</w:t>
            </w:r>
            <w:r>
              <w:rPr>
                <w:rFonts w:hint="eastAsia"/>
                <w:lang w:eastAsia="zh-CN"/>
              </w:rPr>
              <w:t>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5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过程实录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即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r>
              <w:rPr>
                <w:rFonts w:hint="eastAsia"/>
                <w:b/>
                <w:bCs/>
              </w:rPr>
              <w:t>精彩片段</w:t>
            </w:r>
            <w:r>
              <w:rPr>
                <w:b/>
                <w:bCs/>
              </w:rPr>
              <w:t>——</w:t>
            </w:r>
            <w:r>
              <w:rPr>
                <w:rFonts w:hint="eastAsia"/>
                <w:b/>
                <w:bCs/>
              </w:rPr>
              <w:t>指向幼儿</w:t>
            </w:r>
            <w:r>
              <w:rPr>
                <w:b/>
                <w:bCs/>
              </w:rPr>
              <w:t>)</w:t>
            </w:r>
          </w:p>
          <w:p>
            <w:pPr>
              <w:jc w:val="center"/>
            </w:pPr>
            <w:r>
              <w:rPr>
                <w:rFonts w:hint="eastAsia"/>
              </w:rPr>
              <w:t>（可附照片）</w:t>
            </w:r>
          </w:p>
        </w:tc>
        <w:tc>
          <w:tcPr>
            <w:tcW w:w="7351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在集体诵读童谣的时候，为了让童谣更有趣味性，徐老师说：“如果让你给每一句童谣加上一个动作，你会吗？”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  <w:lang w:eastAsia="zh-CN"/>
              </w:rPr>
              <w:t>“会的”红衣女孩高声的说到，并站起来做了一个“老虎打不到”的动作——双手交叉放在胸前。徐老师立即肯定了女孩的动作，并表扬了她，而且还在集体面前展示了红衣女孩的动作，让全体小伙伴也都跟着学习了这样的动作。得到了老师的肯定和表扬，孩子们的积极性一下提高了，都争先恐后地展示着自己创编的动作。徐老师细心地观察并提炼出了有意义的动作，进行了整首童谣的创编动作。孩子们一边诵读童谣，一边演示着自己创编出来的动作，每个人的脸上都洋溢着成功的微笑。</w:t>
            </w:r>
          </w:p>
          <w:p>
            <w:r>
              <w:pict>
                <v:shape id="_x0000_s1026" o:spid="_x0000_s1026" o:spt="75" alt="IMG_9439" type="#_x0000_t75" style="position:absolute;left:0pt;margin-left:10.45pt;margin-top:5.6pt;height:158.25pt;width:176.65pt;z-index:251658240;mso-width-relative:page;mso-height-relative:page;" filled="f" o:preferrelative="t" stroked="f" coordsize="21600,21600">
                  <v:path/>
                  <v:fill on="f" focussize="0,0"/>
                  <v:stroke on="f"/>
                  <v:imagedata r:id="rId4" o:title="IMG_9439"/>
                  <o:lock v:ext="edit" aspectratio="t"/>
                </v:shape>
              </w:pict>
            </w:r>
            <w:r>
              <w:rPr>
                <w:rFonts w:hint="eastAsia" w:eastAsia="宋体"/>
                <w:lang w:eastAsia="zh-CN"/>
              </w:rPr>
              <w:pict>
                <v:shape id="_x0000_s1027" o:spid="_x0000_s1027" o:spt="75" alt="IMG_9438" type="#_x0000_t75" style="position:absolute;left:0pt;margin-left:188.45pt;margin-top:4.35pt;height:158pt;width:165.05pt;z-index:251659264;mso-width-relative:page;mso-height-relative:page;" filled="f" o:preferrelative="t" stroked="f" coordsize="21600,21600">
                  <v:path/>
                  <v:fill on="f" focussize="0,0"/>
                  <v:stroke on="f"/>
                  <v:imagedata r:id="rId5" o:title="IMG_9438"/>
                  <o:lock v:ext="edit" aspectratio="t"/>
                </v:shape>
              </w:pict>
            </w:r>
          </w:p>
          <w:p/>
          <w:p/>
          <w:p/>
          <w:p>
            <w:pPr>
              <w:rPr>
                <w:rFonts w:hint="eastAsia" w:eastAsia="宋体"/>
                <w:lang w:eastAsia="zh-CN"/>
              </w:rPr>
            </w:pPr>
          </w:p>
          <w:p/>
          <w:p/>
          <w:p/>
          <w:p/>
          <w:p/>
          <w:p>
            <w:r>
              <w:rPr>
                <w:rFonts w:hint="eastAsia" w:eastAsia="宋体"/>
                <w:lang w:eastAsia="zh-CN"/>
              </w:rPr>
              <w:pict>
                <v:shape id="_x0000_s1028" o:spid="_x0000_s1028" o:spt="75" alt="IMG_9440" type="#_x0000_t75" style="position:absolute;left:0pt;margin-left:83.2pt;margin-top:10.15pt;height:108.7pt;width:178.85pt;z-index:251660288;mso-width-relative:page;mso-height-relative:page;" filled="f" o:preferrelative="t" stroked="f" coordsize="21600,21600">
                  <v:path/>
                  <v:fill on="f" focussize="0,0"/>
                  <v:stroke on="f"/>
                  <v:imagedata r:id="rId6" o:title="IMG_9440"/>
                  <o:lock v:ext="edit" aspectratio="t"/>
                </v:shape>
              </w:pict>
            </w:r>
          </w:p>
          <w:p/>
          <w:p>
            <w:pPr>
              <w:rPr>
                <w:rFonts w:hint="eastAsia" w:eastAsia="宋体"/>
                <w:lang w:eastAsia="zh-CN"/>
              </w:rPr>
            </w:pPr>
          </w:p>
          <w:p/>
          <w:p/>
          <w:p/>
          <w:p/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活动过程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观察分析</w:t>
            </w:r>
          </w:p>
          <w:p>
            <w:pPr>
              <w:jc w:val="center"/>
            </w:pPr>
            <w:r>
              <w:rPr>
                <w:rFonts w:hint="eastAsia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>
            <w:pPr>
              <w:spacing w:line="360" w:lineRule="auto"/>
              <w:ind w:firstLine="31680" w:firstLineChars="200"/>
            </w:pPr>
          </w:p>
          <w:p>
            <w:pPr>
              <w:spacing w:line="360" w:lineRule="auto"/>
              <w:ind w:firstLine="31680" w:firstLineChars="20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《纲要》中指出语言领域</w:t>
            </w:r>
            <w:r>
              <w:rPr>
                <w:sz w:val="24"/>
                <w:szCs w:val="24"/>
              </w:rPr>
              <w:t>4-5</w:t>
            </w:r>
            <w:r>
              <w:rPr>
                <w:rFonts w:hint="eastAsia"/>
                <w:sz w:val="24"/>
                <w:szCs w:val="24"/>
              </w:rPr>
              <w:t>岁中班幼儿能根据连续画面提供的信息，</w:t>
            </w:r>
            <w:r>
              <w:rPr>
                <w:rFonts w:hint="eastAsia"/>
                <w:sz w:val="24"/>
                <w:szCs w:val="24"/>
                <w:lang w:eastAsia="zh-CN"/>
              </w:rPr>
              <w:t>创编出相应的手势动作</w:t>
            </w:r>
            <w:r>
              <w:rPr>
                <w:rFonts w:hint="eastAsia"/>
                <w:sz w:val="24"/>
                <w:szCs w:val="24"/>
              </w:rPr>
              <w:t>。从观察来看，</w:t>
            </w:r>
            <w:r>
              <w:rPr>
                <w:rFonts w:hint="eastAsia"/>
                <w:sz w:val="24"/>
                <w:szCs w:val="24"/>
                <w:lang w:eastAsia="zh-CN"/>
              </w:rPr>
              <w:t>班级里的孩子都能够跟进图示创编出相应的动作。一边念童谣，一边做出相应的动作，提升的童谣的趣味性，激发了孩子学习童谣的兴趣。而且在创编动作的过程中，也拓展了孩子的思维想象能力。</w:t>
            </w:r>
          </w:p>
          <w:p>
            <w:pPr>
              <w:spacing w:line="360" w:lineRule="auto"/>
              <w:ind w:firstLine="31680" w:firstLineChars="200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</w:trPr>
        <w:tc>
          <w:tcPr>
            <w:tcW w:w="1515" w:type="dxa"/>
            <w:vAlign w:val="center"/>
          </w:tcPr>
          <w:p>
            <w:pPr>
              <w:jc w:val="center"/>
            </w:pPr>
            <w:r>
              <w:rPr>
                <w:rFonts w:hint="eastAsia"/>
                <w:b/>
                <w:bCs/>
              </w:rPr>
              <w:t>改进措施</w:t>
            </w:r>
          </w:p>
        </w:tc>
        <w:tc>
          <w:tcPr>
            <w:tcW w:w="7351" w:type="dxa"/>
            <w:gridSpan w:val="5"/>
          </w:tcPr>
          <w:p>
            <w:r>
              <w:t xml:space="preserve">    </w:t>
            </w:r>
          </w:p>
          <w:p>
            <w:pPr>
              <w:numPr>
                <w:ilvl w:val="0"/>
                <w:numId w:val="1"/>
              </w:numPr>
              <w:spacing w:line="360" w:lineRule="auto"/>
            </w:pPr>
            <w:r>
              <w:rPr>
                <w:rFonts w:hint="eastAsia"/>
                <w:lang w:eastAsia="zh-CN"/>
              </w:rPr>
              <w:t>图谱过于简单，对于孩子挑战性不够</w:t>
            </w:r>
            <w:r>
              <w:rPr>
                <w:rFonts w:hint="eastAsia"/>
              </w:rPr>
              <w:t>。</w:t>
            </w:r>
          </w:p>
          <w:p>
            <w:pPr>
              <w:numPr>
                <w:ilvl w:val="0"/>
                <w:numId w:val="1"/>
              </w:numPr>
              <w:spacing w:line="360" w:lineRule="auto"/>
            </w:pPr>
            <w:r>
              <w:rPr>
                <w:rFonts w:hint="eastAsia"/>
                <w:lang w:eastAsia="zh-CN"/>
              </w:rPr>
              <w:t>不仅仅是给每句童谣创编一个动作上，可以尝试让孩子按照童谣的句式创编童谣的第四句、五句以及最后一句等。比如：“</w:t>
            </w:r>
            <w:r>
              <w:rPr>
                <w:rFonts w:hint="eastAsia"/>
                <w:lang w:val="en-US" w:eastAsia="zh-CN"/>
              </w:rPr>
              <w:t>12345，上山打老虎；老虎没打到，打到XXX、、、、、、。</w:t>
            </w:r>
            <w:bookmarkStart w:id="0" w:name="_GoBack"/>
            <w:bookmarkEnd w:id="0"/>
            <w:r>
              <w:rPr>
                <w:rFonts w:hint="eastAsia"/>
                <w:lang w:eastAsia="zh-CN"/>
              </w:rPr>
              <w:t>”</w:t>
            </w:r>
          </w:p>
          <w:p/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5772DA"/>
    <w:multiLevelType w:val="multilevel"/>
    <w:tmpl w:val="395772DA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47EF"/>
    <w:rsid w:val="00183EB3"/>
    <w:rsid w:val="00186492"/>
    <w:rsid w:val="00266F66"/>
    <w:rsid w:val="003947EF"/>
    <w:rsid w:val="00A47D47"/>
    <w:rsid w:val="042D0042"/>
    <w:rsid w:val="05EE060F"/>
    <w:rsid w:val="21163CEB"/>
    <w:rsid w:val="2B13435B"/>
    <w:rsid w:val="37F96102"/>
    <w:rsid w:val="38E52CA5"/>
    <w:rsid w:val="3A5D3162"/>
    <w:rsid w:val="3FD55E5D"/>
    <w:rsid w:val="463A1234"/>
    <w:rsid w:val="51325A5B"/>
    <w:rsid w:val="52AF34B4"/>
    <w:rsid w:val="52E6015F"/>
    <w:rsid w:val="571D6883"/>
    <w:rsid w:val="5F7647DB"/>
    <w:rsid w:val="626976A1"/>
    <w:rsid w:val="63FE583D"/>
    <w:rsid w:val="65844E4A"/>
    <w:rsid w:val="6760782A"/>
    <w:rsid w:val="6D6158CB"/>
    <w:rsid w:val="710C5C66"/>
    <w:rsid w:val="7707158F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99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7"/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2</Pages>
  <Words>131</Words>
  <Characters>749</Characters>
  <Lines>0</Lines>
  <Paragraphs>0</Paragraphs>
  <TotalTime>0</TotalTime>
  <ScaleCrop>false</ScaleCrop>
  <LinksUpToDate>false</LinksUpToDate>
  <CharactersWithSpaces>0</CharactersWithSpaces>
  <Application>WPS Office_10.1.0.6207_F1E327BC-269C-435d-A152-05C5408002CA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2017-02-28T06:18:58Z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2052-10.1.0.6207</vt:lpwstr>
  </property>
</Properties>
</file>