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top w:w="100" w:type="dxa"/>
          <w:left w:w="100" w:type="dxa"/>
          <w:bottom w:w="100" w:type="dxa"/>
          <w:right w:w="100" w:type="dxa"/>
        </w:tblCellMar>
        <w:tblLook w:val="04A0" w:firstRow="1" w:lastRow="0" w:firstColumn="1" w:lastColumn="0" w:noHBand="0" w:noVBand="1"/>
      </w:tblPr>
      <w:tblGrid>
        <w:gridCol w:w="8081"/>
      </w:tblGrid>
      <w:tr w:rsidR="00EA3C45" w:rsidRPr="00EA3C45">
        <w:trPr>
          <w:tblCellSpacing w:w="0" w:type="dxa"/>
          <w:jc w:val="center"/>
        </w:trPr>
        <w:tc>
          <w:tcPr>
            <w:tcW w:w="0" w:type="auto"/>
            <w:vAlign w:val="center"/>
            <w:hideMark/>
          </w:tcPr>
          <w:tbl>
            <w:tblPr>
              <w:tblW w:w="4750" w:type="pct"/>
              <w:jc w:val="center"/>
              <w:tblCellSpacing w:w="0" w:type="dxa"/>
              <w:tblCellMar>
                <w:top w:w="100" w:type="dxa"/>
                <w:left w:w="100" w:type="dxa"/>
                <w:bottom w:w="100" w:type="dxa"/>
                <w:right w:w="100" w:type="dxa"/>
              </w:tblCellMar>
              <w:tblLook w:val="04A0" w:firstRow="1" w:lastRow="0" w:firstColumn="1" w:lastColumn="0" w:noHBand="0" w:noVBand="1"/>
            </w:tblPr>
            <w:tblGrid>
              <w:gridCol w:w="7487"/>
            </w:tblGrid>
            <w:tr w:rsidR="00EA3C45" w:rsidRPr="00EA3C45" w:rsidTr="00E9232C">
              <w:trPr>
                <w:tblCellSpacing w:w="0" w:type="dxa"/>
                <w:jc w:val="center"/>
              </w:trPr>
              <w:tc>
                <w:tcPr>
                  <w:tcW w:w="0" w:type="auto"/>
                  <w:hideMark/>
                </w:tcPr>
                <w:p w:rsidR="00EA3C45" w:rsidRPr="000452F7" w:rsidRDefault="00EA3C45" w:rsidP="00560F8A">
                  <w:r w:rsidRPr="000452F7">
                    <w:rPr>
                      <w:rFonts w:hint="eastAsia"/>
                    </w:rPr>
                    <w:t>我不断地反思，总结自己在教学上的一些做法，力求不断地完善提高自己的教学水平以便实现高效的教学，现在虽说不是太令我满意，但在教学方面也有了自己的一些心得体会：</w:t>
                  </w:r>
                </w:p>
              </w:tc>
            </w:tr>
          </w:tbl>
          <w:p w:rsidR="00EA3C45" w:rsidRPr="00EA3C45" w:rsidRDefault="00EA3C45" w:rsidP="00EA3C45">
            <w:pPr>
              <w:widowControl/>
              <w:jc w:val="center"/>
              <w:rPr>
                <w:rFonts w:ascii="宋体" w:eastAsia="宋体" w:hAnsi="宋体" w:cs="宋体"/>
                <w:vanish/>
                <w:kern w:val="0"/>
                <w:sz w:val="18"/>
                <w:szCs w:val="18"/>
              </w:rPr>
            </w:pPr>
          </w:p>
          <w:tbl>
            <w:tblPr>
              <w:tblW w:w="4750" w:type="pct"/>
              <w:jc w:val="center"/>
              <w:tblCellSpacing w:w="0" w:type="dxa"/>
              <w:tblCellMar>
                <w:top w:w="100" w:type="dxa"/>
                <w:left w:w="100" w:type="dxa"/>
                <w:bottom w:w="100" w:type="dxa"/>
                <w:right w:w="100" w:type="dxa"/>
              </w:tblCellMar>
              <w:tblLook w:val="04A0" w:firstRow="1" w:lastRow="0" w:firstColumn="1" w:lastColumn="0" w:noHBand="0" w:noVBand="1"/>
            </w:tblPr>
            <w:tblGrid>
              <w:gridCol w:w="7487"/>
            </w:tblGrid>
            <w:tr w:rsidR="00EA3C45" w:rsidRPr="00EA3C45">
              <w:trPr>
                <w:tblCellSpacing w:w="0" w:type="dxa"/>
                <w:jc w:val="center"/>
              </w:trPr>
              <w:tc>
                <w:tcPr>
                  <w:tcW w:w="0" w:type="auto"/>
                  <w:vAlign w:val="center"/>
                  <w:hideMark/>
                </w:tcPr>
                <w:p w:rsidR="00EA3C45" w:rsidRPr="00EA3C45" w:rsidRDefault="00EA3C45" w:rsidP="00EA3C45">
                  <w:pPr>
                    <w:widowControl/>
                    <w:jc w:val="left"/>
                    <w:rPr>
                      <w:rFonts w:ascii="宋体" w:eastAsia="宋体" w:hAnsi="宋体" w:cs="宋体"/>
                      <w:kern w:val="0"/>
                      <w:sz w:val="18"/>
                      <w:szCs w:val="18"/>
                    </w:rPr>
                  </w:pPr>
                </w:p>
              </w:tc>
            </w:tr>
          </w:tbl>
          <w:p w:rsidR="00EA3C45" w:rsidRPr="00EA3C45" w:rsidRDefault="00EA3C45" w:rsidP="00EA3C45">
            <w:pPr>
              <w:widowControl/>
              <w:jc w:val="center"/>
              <w:rPr>
                <w:rFonts w:ascii="宋体" w:eastAsia="宋体" w:hAnsi="宋体" w:cs="宋体"/>
                <w:vanish/>
                <w:kern w:val="0"/>
                <w:sz w:val="18"/>
                <w:szCs w:val="18"/>
              </w:rPr>
            </w:pPr>
          </w:p>
          <w:tbl>
            <w:tblPr>
              <w:tblW w:w="4250" w:type="pct"/>
              <w:jc w:val="center"/>
              <w:tblCellSpacing w:w="0" w:type="dxa"/>
              <w:tblCellMar>
                <w:top w:w="100" w:type="dxa"/>
                <w:left w:w="100" w:type="dxa"/>
                <w:bottom w:w="100" w:type="dxa"/>
                <w:right w:w="100" w:type="dxa"/>
              </w:tblCellMar>
              <w:tblLook w:val="04A0" w:firstRow="1" w:lastRow="0" w:firstColumn="1" w:lastColumn="0" w:noHBand="0" w:noVBand="1"/>
            </w:tblPr>
            <w:tblGrid>
              <w:gridCol w:w="6699"/>
            </w:tblGrid>
            <w:tr w:rsidR="00EA3C45" w:rsidRPr="00EA3C45">
              <w:trPr>
                <w:tblCellSpacing w:w="0" w:type="dxa"/>
                <w:jc w:val="center"/>
              </w:trPr>
              <w:tc>
                <w:tcPr>
                  <w:tcW w:w="0" w:type="auto"/>
                  <w:vAlign w:val="center"/>
                  <w:hideMark/>
                </w:tcPr>
                <w:p w:rsidR="00EA3C45" w:rsidRPr="00EA3C45" w:rsidRDefault="00EA3C45" w:rsidP="00EA3C45">
                  <w:pPr>
                    <w:widowControl/>
                    <w:jc w:val="center"/>
                    <w:rPr>
                      <w:rFonts w:ascii="宋体" w:eastAsia="宋体" w:hAnsi="宋体" w:cs="宋体"/>
                      <w:kern w:val="0"/>
                      <w:sz w:val="18"/>
                      <w:szCs w:val="18"/>
                    </w:rPr>
                  </w:pPr>
                </w:p>
              </w:tc>
            </w:tr>
          </w:tbl>
          <w:p w:rsidR="00EA3C45" w:rsidRPr="00EA3C45" w:rsidRDefault="00EA3C45" w:rsidP="00EA3C45">
            <w:pPr>
              <w:widowControl/>
              <w:jc w:val="center"/>
              <w:rPr>
                <w:rFonts w:ascii="宋体" w:eastAsia="宋体" w:hAnsi="宋体" w:cs="宋体"/>
                <w:kern w:val="0"/>
                <w:sz w:val="18"/>
                <w:szCs w:val="18"/>
              </w:rPr>
            </w:pPr>
          </w:p>
        </w:tc>
      </w:tr>
    </w:tbl>
    <w:p w:rsidR="00EA3C45" w:rsidRPr="00EA3C45" w:rsidRDefault="00EA3C45" w:rsidP="00EA3C45">
      <w:pPr>
        <w:widowControl/>
        <w:jc w:val="center"/>
        <w:rPr>
          <w:rFonts w:ascii="宋体" w:eastAsia="宋体" w:hAnsi="宋体" w:cs="宋体"/>
          <w:vanish/>
          <w:kern w:val="0"/>
          <w:sz w:val="18"/>
          <w:szCs w:val="18"/>
        </w:rPr>
      </w:pPr>
    </w:p>
    <w:tbl>
      <w:tblPr>
        <w:tblW w:w="4750" w:type="pct"/>
        <w:jc w:val="center"/>
        <w:tblCellSpacing w:w="0" w:type="dxa"/>
        <w:tblCellMar>
          <w:top w:w="100" w:type="dxa"/>
          <w:left w:w="100" w:type="dxa"/>
          <w:bottom w:w="100" w:type="dxa"/>
          <w:right w:w="100" w:type="dxa"/>
        </w:tblCellMar>
        <w:tblLook w:val="04A0" w:firstRow="1" w:lastRow="0" w:firstColumn="1" w:lastColumn="0" w:noHBand="0" w:noVBand="1"/>
      </w:tblPr>
      <w:tblGrid>
        <w:gridCol w:w="8081"/>
      </w:tblGrid>
      <w:tr w:rsidR="00EA3C45" w:rsidRPr="00EA3C45">
        <w:trPr>
          <w:tblCellSpacing w:w="0" w:type="dxa"/>
          <w:jc w:val="center"/>
        </w:trPr>
        <w:tc>
          <w:tcPr>
            <w:tcW w:w="0" w:type="auto"/>
            <w:vAlign w:val="center"/>
            <w:hideMark/>
          </w:tcPr>
          <w:p w:rsidR="00EA3C45" w:rsidRPr="00EA3C45" w:rsidRDefault="00EA3C45" w:rsidP="00EA3C45">
            <w:pPr>
              <w:widowControl/>
              <w:jc w:val="left"/>
              <w:rPr>
                <w:rFonts w:ascii="宋体" w:eastAsia="宋体" w:hAnsi="宋体" w:cs="宋体"/>
                <w:kern w:val="0"/>
                <w:sz w:val="18"/>
                <w:szCs w:val="18"/>
              </w:rPr>
            </w:pPr>
          </w:p>
        </w:tc>
      </w:tr>
    </w:tbl>
    <w:p w:rsidR="00EA3C45" w:rsidRPr="00EA3C45" w:rsidRDefault="00EA3C45" w:rsidP="00EA3C45">
      <w:pPr>
        <w:widowControl/>
        <w:jc w:val="center"/>
        <w:rPr>
          <w:rFonts w:ascii="宋体" w:eastAsia="宋体" w:hAnsi="宋体" w:cs="宋体"/>
          <w:vanish/>
          <w:kern w:val="0"/>
          <w:sz w:val="18"/>
          <w:szCs w:val="18"/>
        </w:rPr>
      </w:pPr>
    </w:p>
    <w:tbl>
      <w:tblPr>
        <w:tblW w:w="4250" w:type="pct"/>
        <w:jc w:val="center"/>
        <w:tblCellSpacing w:w="0" w:type="dxa"/>
        <w:tblCellMar>
          <w:top w:w="100" w:type="dxa"/>
          <w:left w:w="100" w:type="dxa"/>
          <w:bottom w:w="100" w:type="dxa"/>
          <w:right w:w="100" w:type="dxa"/>
        </w:tblCellMar>
        <w:tblLook w:val="04A0" w:firstRow="1" w:lastRow="0" w:firstColumn="1" w:lastColumn="0" w:noHBand="0" w:noVBand="1"/>
      </w:tblPr>
      <w:tblGrid>
        <w:gridCol w:w="7230"/>
      </w:tblGrid>
      <w:tr w:rsidR="00EA3C45" w:rsidRPr="00EA3C45">
        <w:trPr>
          <w:tblCellSpacing w:w="0" w:type="dxa"/>
          <w:jc w:val="center"/>
        </w:trPr>
        <w:tc>
          <w:tcPr>
            <w:tcW w:w="0" w:type="auto"/>
            <w:vAlign w:val="center"/>
            <w:hideMark/>
          </w:tcPr>
          <w:p w:rsidR="00EA3C45" w:rsidRPr="00EA3C45" w:rsidRDefault="00EA3C45" w:rsidP="00EA3C45">
            <w:pPr>
              <w:widowControl/>
              <w:jc w:val="center"/>
              <w:rPr>
                <w:rFonts w:ascii="宋体" w:eastAsia="宋体" w:hAnsi="宋体" w:cs="宋体"/>
                <w:kern w:val="0"/>
                <w:sz w:val="18"/>
                <w:szCs w:val="18"/>
              </w:rPr>
            </w:pPr>
          </w:p>
        </w:tc>
      </w:tr>
    </w:tbl>
    <w:p w:rsidR="00EA3C45" w:rsidRDefault="00EA3C45" w:rsidP="00EA3C45">
      <w:r>
        <w:rPr>
          <w:rFonts w:hint="eastAsia"/>
        </w:rPr>
        <w:t>首先要不断地激发学生的英语学习兴趣，并消除他们对英语的恐惧感，这对提高英语课堂教学效率起着积极的推动作用。在这方面我努力做到：一）备课时要设计明确而切合实际的使绝大多数学生都能完成的教学任务，让学生感觉到学有所获，有成就感，使他们消除学不好英语的恐惧感，从而慢慢对英语学习产生浓厚的兴趣。二）课堂上尽力做到精神饱满，充满自信，充满激情。用自己的这种状态去感染学生，调动他们的积极性。同时心中装着每一个学生</w:t>
      </w:r>
      <w:r>
        <w:rPr>
          <w:rFonts w:hint="eastAsia"/>
        </w:rPr>
        <w:t xml:space="preserve"> </w:t>
      </w:r>
      <w:r>
        <w:rPr>
          <w:rFonts w:hint="eastAsia"/>
        </w:rPr>
        <w:t>（承认差异，兼顾差异），目光巡视每一位学生，让每一个学生有参与的机会并且特别关注后排学生和性格内向的学生。让学生感受到老师是用心平等的对待每一个学生。我们都有这样的感觉，学生喜欢哪个老师，她就愿意学习哪一门课，就对哪一门课程感兴趣。学生对英语学习有了兴趣，他们就会变被动的学习为主动自觉的学习。</w:t>
      </w:r>
    </w:p>
    <w:p w:rsidR="00EA3C45" w:rsidRDefault="00EA3C45" w:rsidP="00EA3C45"/>
    <w:p w:rsidR="00EA3C45" w:rsidRDefault="00EA3C45" w:rsidP="00EA3C45">
      <w:r>
        <w:rPr>
          <w:rFonts w:hint="eastAsia"/>
        </w:rPr>
        <w:t>备课是十分重要的环节，要上好课，就得先备出好课。备课的情况基本上能决定要上的课的质量以及学生将掌握的情况。备课不仅要备教材，而且还要备教法，</w:t>
      </w:r>
      <w:proofErr w:type="gramStart"/>
      <w:r>
        <w:rPr>
          <w:rFonts w:hint="eastAsia"/>
        </w:rPr>
        <w:t>备教学</w:t>
      </w:r>
      <w:proofErr w:type="gramEnd"/>
      <w:r>
        <w:rPr>
          <w:rFonts w:hint="eastAsia"/>
        </w:rPr>
        <w:t>手段。在开始一个新单元的课程之前，我基本上都是自己先浏览熟悉一遍这一单元课本上以及给老师们发的参考资料上的所有内容，对本单元的知识做到心中有数，再结合学生的实际情况，确定重难点；然后再想一想用什么样的方法去引导学生学习这些新知识。最后认真写好教案，对每一节课都做到“有备而来”。这学期以来，在备课方面较之以前我有所改进的地方有：</w:t>
      </w:r>
    </w:p>
    <w:p w:rsidR="00EA3C45" w:rsidRDefault="00EA3C45" w:rsidP="00EA3C45"/>
    <w:p w:rsidR="00EA3C45" w:rsidRDefault="00EA3C45" w:rsidP="00EA3C45">
      <w:proofErr w:type="gramStart"/>
      <w:r>
        <w:rPr>
          <w:rFonts w:hint="eastAsia"/>
        </w:rPr>
        <w:t>一</w:t>
      </w:r>
      <w:proofErr w:type="gramEnd"/>
      <w:r>
        <w:rPr>
          <w:rFonts w:hint="eastAsia"/>
        </w:rPr>
        <w:t>)</w:t>
      </w:r>
      <w:r>
        <w:rPr>
          <w:rFonts w:hint="eastAsia"/>
        </w:rPr>
        <w:t>课文阅读方面，没有像以前对课文的第一遍阅读一带而过把它窄化为知识点，而是</w:t>
      </w:r>
      <w:proofErr w:type="gramStart"/>
      <w:r>
        <w:rPr>
          <w:rFonts w:hint="eastAsia"/>
        </w:rPr>
        <w:t>注重了语篇</w:t>
      </w:r>
      <w:proofErr w:type="gramEnd"/>
      <w:r>
        <w:rPr>
          <w:rFonts w:hint="eastAsia"/>
        </w:rPr>
        <w:t>教学，设置不同的问题，提高学生的阅读速度及对文章的整体把握和理解；帮助学生理</w:t>
      </w:r>
      <w:proofErr w:type="gramStart"/>
      <w:r>
        <w:rPr>
          <w:rFonts w:hint="eastAsia"/>
        </w:rPr>
        <w:t>清文章</w:t>
      </w:r>
      <w:proofErr w:type="gramEnd"/>
      <w:r>
        <w:rPr>
          <w:rFonts w:hint="eastAsia"/>
        </w:rPr>
        <w:t>思路，分析文章整体结构。因为试卷中的完型填空，阅读理解，阅读表达部分都会考察学生对语篇的整体领悟能力。</w:t>
      </w:r>
    </w:p>
    <w:p w:rsidR="00EA3C45" w:rsidRDefault="00EA3C45" w:rsidP="00EA3C45"/>
    <w:p w:rsidR="00EA3C45" w:rsidRDefault="00EA3C45" w:rsidP="00EA3C45">
      <w:r>
        <w:rPr>
          <w:rFonts w:hint="eastAsia"/>
        </w:rPr>
        <w:t>二）</w:t>
      </w:r>
      <w:proofErr w:type="gramStart"/>
      <w:r>
        <w:rPr>
          <w:rFonts w:hint="eastAsia"/>
        </w:rPr>
        <w:t>备知识</w:t>
      </w:r>
      <w:proofErr w:type="gramEnd"/>
      <w:r>
        <w:rPr>
          <w:rFonts w:hint="eastAsia"/>
        </w:rPr>
        <w:t>点时我力求让有限的课堂时间真正成为学生参与的语言训练过程。语言需要大量的模仿和操练，所以在备课时，所讲的重要知识点</w:t>
      </w:r>
      <w:proofErr w:type="gramStart"/>
      <w:r>
        <w:rPr>
          <w:rFonts w:hint="eastAsia"/>
        </w:rPr>
        <w:t>后面我</w:t>
      </w:r>
      <w:proofErr w:type="gramEnd"/>
      <w:r>
        <w:rPr>
          <w:rFonts w:hint="eastAsia"/>
        </w:rPr>
        <w:t>都会设法在老师用书上或在网上找些适合学生做的练习题，把以</w:t>
      </w:r>
      <w:proofErr w:type="gramStart"/>
      <w:r>
        <w:rPr>
          <w:rFonts w:hint="eastAsia"/>
        </w:rPr>
        <w:t>讲为主</w:t>
      </w:r>
      <w:proofErr w:type="gramEnd"/>
      <w:r>
        <w:rPr>
          <w:rFonts w:hint="eastAsia"/>
        </w:rPr>
        <w:t>变为以练为主，让学生通过模仿，练习巩固所学知识，改变学生当听众的习惯，尽量变少数参与为人人参与；变偶尔练为全程练。毕竟不下水是永远也学不会游泳的。</w:t>
      </w:r>
    </w:p>
    <w:p w:rsidR="00EA3C45" w:rsidRDefault="00EA3C45" w:rsidP="00EA3C45"/>
    <w:p w:rsidR="00EA3C45" w:rsidRDefault="00EA3C45" w:rsidP="00EA3C45">
      <w:r>
        <w:rPr>
          <w:rFonts w:hint="eastAsia"/>
        </w:rPr>
        <w:t xml:space="preserve"> </w:t>
      </w:r>
      <w:r>
        <w:rPr>
          <w:rFonts w:hint="eastAsia"/>
        </w:rPr>
        <w:t>课堂是备课内容的实践与检验。备课越仔细越充分，课堂就越顺畅，才有可能实现高效课堂。只要备好了课，老师才会胸有成竹，满怀自信地去上课。课堂上也是以学生对知识，技能的掌握为落脚点和衡量标准，对此，我有以下做法：一）首先要让学生明确每节课的学习任务，让他们知道老师会听写检查什么，会学哪部分内容。有了目标就有了学习动力，有了责任感、紧迫感及努力方向；二）要调动学生的学习积极性，创造和谐的课堂气氛，一定不把因作业或个别学生的事情而产生的不愉快的个人感情带入课堂，个别问题课下个别解决，因为整体的训斥多数情况下于事无补反而会影响教学进度和和谐的课堂氛围；调动积极性，课堂上要以学生为主体，改变他们当听众的习惯，把讲课变为以练为主，通过学生不断地思考，分析解决问题来巩固所学知识，提高解题技巧和能力。三）对于重难点的讲解部分，举</w:t>
      </w:r>
      <w:r>
        <w:rPr>
          <w:rFonts w:hint="eastAsia"/>
        </w:rPr>
        <w:lastRenderedPageBreak/>
        <w:t>例时，我尽量使例句内容贴近学生生活并使用他们感兴趣的话题，能自己造句就自己进行原创，因为自己造的句子结构简单明了，学生一看就明白。而不是像我以往那样，只是照搬字典上或参考书上的例子，这些例子当然无可挑剔，都是好句子，但一定得结合学生的学</w:t>
      </w:r>
      <w:proofErr w:type="gramStart"/>
      <w:r>
        <w:rPr>
          <w:rFonts w:hint="eastAsia"/>
        </w:rPr>
        <w:t>情才能</w:t>
      </w:r>
      <w:proofErr w:type="gramEnd"/>
      <w:r>
        <w:rPr>
          <w:rFonts w:hint="eastAsia"/>
        </w:rPr>
        <w:t>拿来用。四）课堂上关注每个学生，尤其是基础差的学生，因为这些学生上课容易分心走神，多叫他们回答问题；如果看到上课有注意力不集中的同学，我会马上叫他起来回答问题。确保每个学生都要认真听讲。</w:t>
      </w:r>
    </w:p>
    <w:p w:rsidR="00EA3C45" w:rsidRDefault="00EA3C45" w:rsidP="00EA3C45"/>
    <w:p w:rsidR="00EA3C45" w:rsidRDefault="00EA3C45" w:rsidP="00EA3C45">
      <w:r>
        <w:rPr>
          <w:rFonts w:hint="eastAsia"/>
        </w:rPr>
        <w:t>作业是学生对课堂知识掌握程度的检验与巩固，学生学习中所存在的问题都会在作业中体现出来。作业的布置和检查方面，我的原则是一）量要适中，量太少，多数学生会觉得这一科目无事可做；量太大，学生会失去兴趣，甚至会产生厌学情绪。二）作业布置具体化，使学生知道作业要求，不但知道作业是什么，还要知道作业应完成到什么程度，是会写，还是熟读，会写哪些，要</w:t>
      </w:r>
      <w:proofErr w:type="gramStart"/>
      <w:r>
        <w:rPr>
          <w:rFonts w:hint="eastAsia"/>
        </w:rPr>
        <w:t>熟读哪</w:t>
      </w:r>
      <w:proofErr w:type="gramEnd"/>
      <w:r>
        <w:rPr>
          <w:rFonts w:hint="eastAsia"/>
        </w:rPr>
        <w:t>部分。如果是做题，布置作业时，我基本上都会附上作业要求（认真书写，独立完成等），我觉得这会对学生起到提醒和督促的作用。三）只要布置作业，就一定会检查。尤其是课前的听写和背诵部分，对于这种学生应掌握的基础知识，要坚持抓，不放松；如果做的是习题，课堂上暂无时间处理时，也要收一部分同学做的题看看，主要看他们是否认真完成；发现问题及时与学生沟通；学生交上来的作业我定会认真及时批改，对于作业中出现的问题及时反馈，及时解决；对于难度较大的题目，学生出现错误较多的作业，课上利用时间统一详细讲评每个错误；对于学生不该出现的问题，进行个别指导纠正。</w:t>
      </w:r>
    </w:p>
    <w:p w:rsidR="00EA3C45" w:rsidRDefault="00EA3C45" w:rsidP="00EA3C45"/>
    <w:p w:rsidR="00EA3C45" w:rsidRDefault="00EA3C45" w:rsidP="00EA3C45">
      <w:r>
        <w:rPr>
          <w:rFonts w:hint="eastAsia"/>
        </w:rPr>
        <w:t>最后一点，也是非常重要的一点：向同学科的前辈们请教学习。以上的个人体会与总结，一些做法就是从他们那里学到的。我很庆幸每次在教学中碰到不明白的地方向老教师请教时，他们都会不厌其烦认真的帮我解决。我内心真的很感激他们，因为我深知我之所以能够在教学上有所进步，除了我个人的努力之外，我觉得更离不开他们的处处帮助和指导，离不开这个良好的团队，是这个团队提供给了我成长所需要的沃土和空间。年级组给我机会去实践自己的教学理念，而我们教学</w:t>
      </w:r>
      <w:proofErr w:type="gramStart"/>
      <w:r>
        <w:rPr>
          <w:rFonts w:hint="eastAsia"/>
        </w:rPr>
        <w:t>组良好</w:t>
      </w:r>
      <w:proofErr w:type="gramEnd"/>
      <w:r>
        <w:rPr>
          <w:rFonts w:hint="eastAsia"/>
        </w:rPr>
        <w:t>的氛围促进了我的提高，我现在教学上的一些好的做法都得益于同学科组的前辈们：在我平时向他们请教问题的过程中，在听他们上课的过程中，我学到，悟到了很多东西，尤其是以下几点对</w:t>
      </w:r>
      <w:proofErr w:type="gramStart"/>
      <w:r>
        <w:rPr>
          <w:rFonts w:hint="eastAsia"/>
        </w:rPr>
        <w:t>我教学</w:t>
      </w:r>
      <w:proofErr w:type="gramEnd"/>
      <w:r>
        <w:rPr>
          <w:rFonts w:hint="eastAsia"/>
        </w:rPr>
        <w:t>触动很大。从王老师那里我学到了备课一丝不苟，只有把握好了大纲，自己把文章理解的特别透彻，考试考什么，学生应掌握什么，掌握到什么程度，备课才可能备出重点，备出难点，这一点我们经常都这样说可是要真正做到并不简单，尤其是英语语言知识比较零散。这一点我虽然做的还不是很好，但这是我努力的方向；从他那里我还学到了用生活中简单易懂的实例解释英语中的一些抽象概念，让学生一听就懂。课堂上举例时尽量自己造句使例句内容贴近学生生活并是他们感兴趣的话题，因为自己造的句子结构简单明了，学生一看就明白。这点是听徐老师</w:t>
      </w:r>
      <w:proofErr w:type="gramStart"/>
      <w:r>
        <w:rPr>
          <w:rFonts w:hint="eastAsia"/>
        </w:rPr>
        <w:t>的课从中学</w:t>
      </w:r>
      <w:proofErr w:type="gramEnd"/>
      <w:r>
        <w:rPr>
          <w:rFonts w:hint="eastAsia"/>
        </w:rPr>
        <w:t>到的，我这学期以来，也是尽力这样做的。彭老师的课注重文章的整体把握和分析，思路清晰，步骤齐全；吴老师注重课前检查环节等我都从中借鉴学习了他们的经验；张老师，李老师等在教学方面都经验丰富各有特点，都值得我学习。</w:t>
      </w:r>
    </w:p>
    <w:p w:rsidR="00EA3C45" w:rsidRDefault="00EA3C45" w:rsidP="00EA3C45"/>
    <w:p w:rsidR="00EA3C45" w:rsidRDefault="00EA3C45" w:rsidP="00EA3C45">
      <w:r>
        <w:rPr>
          <w:rFonts w:hint="eastAsia"/>
        </w:rPr>
        <w:t>同时，在这里我也感谢同年级的其他老师对我生活和教学上的帮助。希望在未来的日子里，能在各位领导老师，前辈的指导下，取得更好的成绩。</w:t>
      </w:r>
    </w:p>
    <w:p w:rsidR="00EA3C45" w:rsidRDefault="00EA3C45" w:rsidP="00EA3C45"/>
    <w:p w:rsidR="00845BF2" w:rsidRPr="006D6676" w:rsidRDefault="00845BF2" w:rsidP="00EA3C45">
      <w:bookmarkStart w:id="0" w:name="_GoBack"/>
      <w:bookmarkEnd w:id="0"/>
    </w:p>
    <w:sectPr w:rsidR="00845BF2" w:rsidRPr="006D66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3D3" w:rsidRDefault="001723D3" w:rsidP="006279B0">
      <w:r>
        <w:separator/>
      </w:r>
    </w:p>
  </w:endnote>
  <w:endnote w:type="continuationSeparator" w:id="0">
    <w:p w:rsidR="001723D3" w:rsidRDefault="001723D3" w:rsidP="0062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3D3" w:rsidRDefault="001723D3" w:rsidP="006279B0">
      <w:r>
        <w:separator/>
      </w:r>
    </w:p>
  </w:footnote>
  <w:footnote w:type="continuationSeparator" w:id="0">
    <w:p w:rsidR="001723D3" w:rsidRDefault="001723D3" w:rsidP="00627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070"/>
    <w:rsid w:val="000524C3"/>
    <w:rsid w:val="00141D75"/>
    <w:rsid w:val="001723D3"/>
    <w:rsid w:val="001A267B"/>
    <w:rsid w:val="0028033D"/>
    <w:rsid w:val="0036587F"/>
    <w:rsid w:val="0047078B"/>
    <w:rsid w:val="00547D04"/>
    <w:rsid w:val="005B5066"/>
    <w:rsid w:val="006279B0"/>
    <w:rsid w:val="006D6676"/>
    <w:rsid w:val="00726D5D"/>
    <w:rsid w:val="007E4D20"/>
    <w:rsid w:val="007F4F4C"/>
    <w:rsid w:val="00845BF2"/>
    <w:rsid w:val="008C4DFC"/>
    <w:rsid w:val="008D5070"/>
    <w:rsid w:val="0091206F"/>
    <w:rsid w:val="00BA10C5"/>
    <w:rsid w:val="00BF1304"/>
    <w:rsid w:val="00CE6B18"/>
    <w:rsid w:val="00E12F79"/>
    <w:rsid w:val="00E70D8C"/>
    <w:rsid w:val="00EA3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79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79B0"/>
    <w:rPr>
      <w:sz w:val="18"/>
      <w:szCs w:val="18"/>
    </w:rPr>
  </w:style>
  <w:style w:type="paragraph" w:styleId="a4">
    <w:name w:val="footer"/>
    <w:basedOn w:val="a"/>
    <w:link w:val="Char0"/>
    <w:uiPriority w:val="99"/>
    <w:unhideWhenUsed/>
    <w:rsid w:val="006279B0"/>
    <w:pPr>
      <w:tabs>
        <w:tab w:val="center" w:pos="4153"/>
        <w:tab w:val="right" w:pos="8306"/>
      </w:tabs>
      <w:snapToGrid w:val="0"/>
      <w:jc w:val="left"/>
    </w:pPr>
    <w:rPr>
      <w:sz w:val="18"/>
      <w:szCs w:val="18"/>
    </w:rPr>
  </w:style>
  <w:style w:type="character" w:customStyle="1" w:styleId="Char0">
    <w:name w:val="页脚 Char"/>
    <w:basedOn w:val="a0"/>
    <w:link w:val="a4"/>
    <w:uiPriority w:val="99"/>
    <w:rsid w:val="006279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79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79B0"/>
    <w:rPr>
      <w:sz w:val="18"/>
      <w:szCs w:val="18"/>
    </w:rPr>
  </w:style>
  <w:style w:type="paragraph" w:styleId="a4">
    <w:name w:val="footer"/>
    <w:basedOn w:val="a"/>
    <w:link w:val="Char0"/>
    <w:uiPriority w:val="99"/>
    <w:unhideWhenUsed/>
    <w:rsid w:val="006279B0"/>
    <w:pPr>
      <w:tabs>
        <w:tab w:val="center" w:pos="4153"/>
        <w:tab w:val="right" w:pos="8306"/>
      </w:tabs>
      <w:snapToGrid w:val="0"/>
      <w:jc w:val="left"/>
    </w:pPr>
    <w:rPr>
      <w:sz w:val="18"/>
      <w:szCs w:val="18"/>
    </w:rPr>
  </w:style>
  <w:style w:type="character" w:customStyle="1" w:styleId="Char0">
    <w:name w:val="页脚 Char"/>
    <w:basedOn w:val="a0"/>
    <w:link w:val="a4"/>
    <w:uiPriority w:val="99"/>
    <w:rsid w:val="006279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03828">
      <w:bodyDiv w:val="1"/>
      <w:marLeft w:val="0"/>
      <w:marRight w:val="0"/>
      <w:marTop w:val="0"/>
      <w:marBottom w:val="0"/>
      <w:divBdr>
        <w:top w:val="none" w:sz="0" w:space="0" w:color="auto"/>
        <w:left w:val="none" w:sz="0" w:space="0" w:color="auto"/>
        <w:bottom w:val="none" w:sz="0" w:space="0" w:color="auto"/>
        <w:right w:val="none" w:sz="0" w:space="0" w:color="auto"/>
      </w:divBdr>
      <w:divsChild>
        <w:div w:id="42944261">
          <w:marLeft w:val="0"/>
          <w:marRight w:val="0"/>
          <w:marTop w:val="0"/>
          <w:marBottom w:val="0"/>
          <w:divBdr>
            <w:top w:val="none" w:sz="0" w:space="0" w:color="auto"/>
            <w:left w:val="none" w:sz="0" w:space="0" w:color="auto"/>
            <w:bottom w:val="none" w:sz="0" w:space="0" w:color="auto"/>
            <w:right w:val="none" w:sz="0" w:space="0" w:color="auto"/>
          </w:divBdr>
          <w:divsChild>
            <w:div w:id="183575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1772">
      <w:bodyDiv w:val="1"/>
      <w:marLeft w:val="0"/>
      <w:marRight w:val="0"/>
      <w:marTop w:val="0"/>
      <w:marBottom w:val="0"/>
      <w:divBdr>
        <w:top w:val="none" w:sz="0" w:space="0" w:color="auto"/>
        <w:left w:val="none" w:sz="0" w:space="0" w:color="auto"/>
        <w:bottom w:val="none" w:sz="0" w:space="0" w:color="auto"/>
        <w:right w:val="none" w:sz="0" w:space="0" w:color="auto"/>
      </w:divBdr>
      <w:divsChild>
        <w:div w:id="722679266">
          <w:marLeft w:val="0"/>
          <w:marRight w:val="0"/>
          <w:marTop w:val="0"/>
          <w:marBottom w:val="0"/>
          <w:divBdr>
            <w:top w:val="none" w:sz="0" w:space="0" w:color="auto"/>
            <w:left w:val="none" w:sz="0" w:space="0" w:color="auto"/>
            <w:bottom w:val="none" w:sz="0" w:space="0" w:color="auto"/>
            <w:right w:val="none" w:sz="0" w:space="0" w:color="auto"/>
          </w:divBdr>
          <w:divsChild>
            <w:div w:id="221791353">
              <w:marLeft w:val="0"/>
              <w:marRight w:val="0"/>
              <w:marTop w:val="0"/>
              <w:marBottom w:val="0"/>
              <w:divBdr>
                <w:top w:val="none" w:sz="0" w:space="0" w:color="auto"/>
                <w:left w:val="none" w:sz="0" w:space="0" w:color="auto"/>
                <w:bottom w:val="none" w:sz="0" w:space="0" w:color="auto"/>
                <w:right w:val="none" w:sz="0" w:space="0" w:color="auto"/>
              </w:divBdr>
            </w:div>
            <w:div w:id="18388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681">
      <w:bodyDiv w:val="1"/>
      <w:marLeft w:val="0"/>
      <w:marRight w:val="0"/>
      <w:marTop w:val="0"/>
      <w:marBottom w:val="0"/>
      <w:divBdr>
        <w:top w:val="none" w:sz="0" w:space="0" w:color="auto"/>
        <w:left w:val="none" w:sz="0" w:space="0" w:color="auto"/>
        <w:bottom w:val="none" w:sz="0" w:space="0" w:color="auto"/>
        <w:right w:val="none" w:sz="0" w:space="0" w:color="auto"/>
      </w:divBdr>
      <w:divsChild>
        <w:div w:id="447626645">
          <w:marLeft w:val="0"/>
          <w:marRight w:val="0"/>
          <w:marTop w:val="0"/>
          <w:marBottom w:val="0"/>
          <w:divBdr>
            <w:top w:val="none" w:sz="0" w:space="0" w:color="auto"/>
            <w:left w:val="none" w:sz="0" w:space="0" w:color="auto"/>
            <w:bottom w:val="none" w:sz="0" w:space="0" w:color="auto"/>
            <w:right w:val="none" w:sz="0" w:space="0" w:color="auto"/>
          </w:divBdr>
          <w:divsChild>
            <w:div w:id="14471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2017-01-15T12:33:00Z</dcterms:created>
  <dcterms:modified xsi:type="dcterms:W3CDTF">2017-01-15T12:33:00Z</dcterms:modified>
</cp:coreProperties>
</file>