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lang w:val="en-US" w:eastAsia="zh-CN"/>
        </w:rPr>
      </w:pPr>
      <w:bookmarkStart w:id="2" w:name="_GoBack"/>
      <w:bookmarkEnd w:id="2"/>
      <w:r>
        <w:rPr>
          <w:rFonts w:hint="eastAsia" w:ascii="黑体" w:hAnsi="黑体" w:eastAsia="黑体" w:cs="黑体"/>
          <w:sz w:val="30"/>
          <w:szCs w:val="30"/>
          <w:lang w:val="en-US" w:eastAsia="zh-CN"/>
        </w:rPr>
        <w:t>开放的游戏空间，主动的探究游戏</w:t>
      </w: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——以大班表演游戏“老鼠嫁女”为例</w:t>
      </w:r>
    </w:p>
    <w:p>
      <w:pPr>
        <w:ind w:left="0" w:leftChars="0" w:right="0" w:righ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江苏省常州市天宁区雕庄中心幼儿园</w:t>
      </w:r>
      <w:r>
        <w:rPr>
          <w:rFonts w:hint="eastAsia" w:ascii="楷体" w:hAnsi="楷体" w:eastAsia="楷体" w:cs="宋体"/>
          <w:color w:val="000000"/>
          <w:kern w:val="0"/>
          <w:sz w:val="24"/>
          <w:szCs w:val="24"/>
        </w:rPr>
        <w:t>·采菱园</w:t>
      </w:r>
      <w:r>
        <w:rPr>
          <w:rFonts w:hint="eastAsia" w:ascii="楷体" w:hAnsi="楷体" w:eastAsia="楷体" w:cs="楷体"/>
          <w:sz w:val="24"/>
          <w:szCs w:val="24"/>
          <w:lang w:val="en-US" w:eastAsia="zh-CN"/>
        </w:rPr>
        <w:t xml:space="preserve">  童武璞</w:t>
      </w:r>
    </w:p>
    <w:p>
      <w:pPr>
        <w:ind w:left="0" w:leftChars="0" w:right="0" w:rightChars="0" w:firstLine="0" w:firstLineChars="0"/>
        <w:jc w:val="center"/>
        <w:rPr>
          <w:rFonts w:hint="eastAsia" w:ascii="楷体" w:hAnsi="楷体" w:eastAsia="楷体" w:cs="楷体"/>
          <w:sz w:val="24"/>
          <w:szCs w:val="24"/>
          <w:lang w:val="en-US" w:eastAsia="zh-CN"/>
        </w:rPr>
      </w:pPr>
    </w:p>
    <w:p>
      <w:pPr>
        <w:pStyle w:val="5"/>
        <w:wordWrap w:val="0"/>
        <w:snapToGrid w:val="0"/>
        <w:spacing w:before="0" w:beforeAutospacing="0" w:after="0" w:afterAutospacing="0" w:line="360" w:lineRule="auto"/>
        <w:rPr>
          <w:rFonts w:hint="eastAsia" w:ascii="楷体" w:hAnsi="楷体" w:eastAsia="楷体" w:cs="楷体"/>
        </w:rPr>
      </w:pPr>
      <w:r>
        <w:rPr>
          <w:rFonts w:hint="eastAsia" w:ascii="楷体" w:hAnsi="楷体" w:eastAsia="楷体" w:cs="楷体"/>
          <w:b/>
          <w:bCs/>
        </w:rPr>
        <w:t>【摘要】：</w:t>
      </w:r>
      <w:r>
        <w:rPr>
          <w:rFonts w:hint="eastAsia" w:ascii="楷体" w:hAnsi="楷体" w:eastAsia="楷体" w:cs="楷体"/>
          <w:sz w:val="24"/>
          <w:szCs w:val="24"/>
        </w:rPr>
        <w:t>表演游戏是深受</w:t>
      </w:r>
      <w:r>
        <w:rPr>
          <w:rFonts w:hint="eastAsia" w:ascii="楷体" w:hAnsi="楷体" w:eastAsia="楷体" w:cs="楷体"/>
          <w:sz w:val="24"/>
          <w:szCs w:val="24"/>
          <w:lang w:val="en-US" w:eastAsia="zh-CN"/>
        </w:rPr>
        <w:t>孩子们</w:t>
      </w:r>
      <w:r>
        <w:rPr>
          <w:rFonts w:hint="eastAsia" w:ascii="楷体" w:hAnsi="楷体" w:eastAsia="楷体" w:cs="楷体"/>
          <w:sz w:val="24"/>
          <w:szCs w:val="24"/>
        </w:rPr>
        <w:t>喜爱的活动方式</w:t>
      </w:r>
      <w:r>
        <w:rPr>
          <w:rFonts w:hint="eastAsia" w:ascii="楷体" w:hAnsi="楷体" w:eastAsia="楷体" w:cs="楷体"/>
          <w:sz w:val="24"/>
          <w:szCs w:val="24"/>
          <w:lang w:val="en-US" w:eastAsia="zh-CN"/>
        </w:rPr>
        <w:t>之一</w:t>
      </w:r>
      <w:r>
        <w:rPr>
          <w:rFonts w:hint="eastAsia" w:ascii="楷体" w:hAnsi="楷体" w:eastAsia="楷体" w:cs="楷体"/>
          <w:sz w:val="24"/>
          <w:szCs w:val="24"/>
        </w:rPr>
        <w:t>，</w:t>
      </w:r>
      <w:r>
        <w:rPr>
          <w:rFonts w:hint="eastAsia" w:ascii="楷体" w:hAnsi="楷体" w:eastAsia="楷体" w:cs="楷体"/>
          <w:sz w:val="24"/>
          <w:szCs w:val="24"/>
          <w:lang w:val="en-US" w:eastAsia="zh-CN"/>
        </w:rPr>
        <w:t>以前我们对</w:t>
      </w:r>
      <w:r>
        <w:rPr>
          <w:rFonts w:hint="eastAsia" w:ascii="楷体" w:hAnsi="楷体" w:eastAsia="楷体" w:cs="楷体"/>
          <w:sz w:val="24"/>
          <w:szCs w:val="24"/>
        </w:rPr>
        <w:t>它的教育价值</w:t>
      </w:r>
      <w:r>
        <w:rPr>
          <w:rFonts w:hint="eastAsia" w:ascii="楷体" w:hAnsi="楷体" w:eastAsia="楷体" w:cs="楷体"/>
          <w:sz w:val="24"/>
          <w:szCs w:val="24"/>
          <w:lang w:val="en-US" w:eastAsia="zh-CN"/>
        </w:rPr>
        <w:t>就是</w:t>
      </w:r>
      <w:r>
        <w:rPr>
          <w:rFonts w:hint="eastAsia" w:ascii="楷体" w:hAnsi="楷体" w:eastAsia="楷体" w:cs="楷体"/>
          <w:sz w:val="24"/>
          <w:szCs w:val="24"/>
        </w:rPr>
        <w:t>单纯以发展</w:t>
      </w:r>
      <w:r>
        <w:rPr>
          <w:rFonts w:hint="eastAsia" w:ascii="楷体" w:hAnsi="楷体" w:eastAsia="楷体" w:cs="楷体"/>
          <w:sz w:val="24"/>
          <w:szCs w:val="24"/>
          <w:lang w:val="en-US" w:eastAsia="zh-CN"/>
        </w:rPr>
        <w:t>孩子</w:t>
      </w:r>
      <w:r>
        <w:rPr>
          <w:rFonts w:hint="eastAsia" w:ascii="楷体" w:hAnsi="楷体" w:eastAsia="楷体" w:cs="楷体"/>
          <w:sz w:val="24"/>
          <w:szCs w:val="24"/>
        </w:rPr>
        <w:t>语言为目的的活动，</w:t>
      </w:r>
      <w:r>
        <w:rPr>
          <w:rFonts w:hint="eastAsia" w:ascii="楷体" w:hAnsi="楷体" w:eastAsia="楷体" w:cs="楷体"/>
          <w:sz w:val="24"/>
          <w:szCs w:val="24"/>
          <w:lang w:val="en-US" w:eastAsia="zh-CN"/>
        </w:rPr>
        <w:t>而现在我们慢慢</w:t>
      </w:r>
      <w:r>
        <w:rPr>
          <w:rFonts w:hint="eastAsia" w:ascii="楷体" w:hAnsi="楷体" w:eastAsia="楷体" w:cs="楷体"/>
          <w:sz w:val="24"/>
          <w:szCs w:val="24"/>
        </w:rPr>
        <w:t>转变为包含多种教育因素在内的系列活动。</w:t>
      </w:r>
      <w:r>
        <w:rPr>
          <w:rFonts w:hint="eastAsia" w:ascii="楷体" w:hAnsi="楷体" w:eastAsia="楷体" w:cs="楷体"/>
          <w:lang w:val="en-US" w:eastAsia="zh-CN"/>
        </w:rPr>
        <w:t>对于大班的孩子来讲，教师只要提供一个开放的游戏空间，他们就能够自主探究表演游戏，本文以大班表演游戏“老鼠嫁女”为例，从游戏环境的选择、材料的提供、教师的指导等方面进行分析，从而使教师有效帮助大班孩子实现表演游戏过程中的自主性。</w:t>
      </w:r>
    </w:p>
    <w:p>
      <w:pPr>
        <w:pStyle w:val="5"/>
        <w:wordWrap w:val="0"/>
        <w:snapToGrid w:val="0"/>
        <w:spacing w:before="0" w:beforeAutospacing="0" w:after="0" w:afterAutospacing="0" w:line="360" w:lineRule="auto"/>
        <w:rPr>
          <w:rFonts w:hint="eastAsia" w:ascii="楷体" w:hAnsi="楷体" w:eastAsia="楷体" w:cs="楷体"/>
          <w:lang w:val="en-US" w:eastAsia="zh-CN"/>
        </w:rPr>
      </w:pPr>
      <w:r>
        <w:rPr>
          <w:rFonts w:hint="eastAsia" w:ascii="楷体" w:hAnsi="楷体" w:eastAsia="楷体" w:cs="楷体"/>
          <w:b/>
          <w:bCs/>
        </w:rPr>
        <w:t>【关键词】：</w:t>
      </w:r>
      <w:r>
        <w:rPr>
          <w:rFonts w:hint="eastAsia" w:ascii="楷体" w:hAnsi="楷体" w:eastAsia="楷体" w:cs="楷体"/>
          <w:lang w:val="en-US" w:eastAsia="zh-CN"/>
        </w:rPr>
        <w:t>表演游戏  开放  大班</w:t>
      </w:r>
    </w:p>
    <w:p>
      <w:pPr>
        <w:pStyle w:val="5"/>
        <w:wordWrap w:val="0"/>
        <w:snapToGrid w:val="0"/>
        <w:spacing w:before="0" w:beforeAutospacing="0" w:after="0" w:afterAutospacing="0" w:line="360" w:lineRule="auto"/>
        <w:rPr>
          <w:rFonts w:hint="eastAsia" w:ascii="楷体" w:hAnsi="楷体" w:eastAsia="楷体" w:cs="楷体"/>
          <w:lang w:val="en-US" w:eastAsia="zh-CN"/>
        </w:rPr>
      </w:pPr>
    </w:p>
    <w:p>
      <w:pPr>
        <w:pStyle w:val="5"/>
        <w:wordWrap w:val="0"/>
        <w:snapToGrid w:val="0"/>
        <w:spacing w:before="0" w:beforeAutospacing="0" w:after="0" w:afterAutospacing="0" w:line="360" w:lineRule="auto"/>
        <w:rPr>
          <w:rFonts w:hint="eastAsia"/>
          <w:b/>
          <w:bCs/>
        </w:rPr>
      </w:pPr>
      <w:r>
        <w:rPr>
          <w:rFonts w:hint="eastAsia"/>
          <w:b/>
          <w:bCs/>
        </w:rPr>
        <w:t>【正文】：</w:t>
      </w:r>
    </w:p>
    <w:p>
      <w:pPr>
        <w:pStyle w:val="5"/>
        <w:wordWrap w:val="0"/>
        <w:snapToGrid w:val="0"/>
        <w:spacing w:before="0" w:beforeAutospacing="0" w:after="0" w:afterAutospacing="0" w:line="360" w:lineRule="auto"/>
        <w:rPr>
          <w:rFonts w:hint="eastAsia"/>
          <w:b/>
          <w:bCs/>
        </w:rPr>
      </w:pPr>
      <w:r>
        <w:rPr>
          <w:rFonts w:hint="eastAsia"/>
          <w:sz w:val="24"/>
          <w:szCs w:val="24"/>
          <w:lang w:val="en-US" w:eastAsia="zh-CN"/>
        </w:rPr>
        <w:t xml:space="preserve">    大班的孩子好奇、爱动，想象、模仿能力不断增强，他们对一个故事的表演有着自己的想法、思考，而我们教师要让它们在游戏中玩得开心、尽心，就要带着一颗童心参与到他们的游戏中，为他们营造开放的游戏环境，提供有价值的、开放的游戏材料……，为不同能力的孩子提供不同的展示自己的机会。</w:t>
      </w:r>
    </w:p>
    <w:p>
      <w:pPr>
        <w:pStyle w:val="5"/>
        <w:wordWrap w:val="0"/>
        <w:snapToGrid w:val="0"/>
        <w:spacing w:before="0" w:beforeAutospacing="0" w:after="0" w:afterAutospacing="0" w:line="360" w:lineRule="auto"/>
        <w:rPr>
          <w:rFonts w:hint="eastAsia"/>
          <w:b/>
          <w:bCs/>
        </w:rPr>
      </w:pPr>
      <w:r>
        <w:rPr>
          <w:rFonts w:hint="eastAsia" w:ascii="宋体" w:hAnsi="宋体" w:eastAsia="宋体" w:cs="宋体"/>
          <w:b/>
          <w:bCs/>
          <w:lang w:val="en-US" w:eastAsia="zh-CN"/>
        </w:rPr>
        <w:t xml:space="preserve">    ●大班</w:t>
      </w:r>
      <w:r>
        <w:rPr>
          <w:rFonts w:hint="eastAsia"/>
          <w:b/>
          <w:bCs/>
          <w:lang w:val="en-US" w:eastAsia="zh-CN"/>
        </w:rPr>
        <w:t>表演游戏“老鼠嫁女”现场：</w:t>
      </w:r>
    </w:p>
    <w:p>
      <w:pPr>
        <w:spacing w:line="360" w:lineRule="auto"/>
        <w:ind w:firstLine="465"/>
        <w:rPr>
          <w:rFonts w:hint="eastAsia" w:ascii="楷体" w:hAnsi="楷体" w:eastAsia="楷体" w:cs="楷体"/>
          <w:sz w:val="24"/>
          <w:lang w:val="en-US" w:eastAsia="zh-CN"/>
        </w:rPr>
      </w:pPr>
      <w:r>
        <w:rPr>
          <w:rFonts w:hint="eastAsia" w:ascii="楷体" w:hAnsi="楷体" w:eastAsia="楷体" w:cs="楷体"/>
          <w:b/>
          <w:sz w:val="24"/>
          <w:lang w:val="en-US" w:eastAsia="zh-CN"/>
        </w:rPr>
        <w:t>场景</w:t>
      </w:r>
      <w:r>
        <w:rPr>
          <w:rFonts w:hint="eastAsia" w:ascii="楷体" w:hAnsi="楷体" w:eastAsia="楷体" w:cs="楷体"/>
          <w:b/>
          <w:sz w:val="24"/>
        </w:rPr>
        <w:t>一：</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玩表演游戏“老鼠嫁女”的时间到了，教师带领孩子们回顾完整故事后，说：“</w:t>
      </w:r>
      <w:r>
        <w:rPr>
          <w:rFonts w:hint="eastAsia" w:ascii="楷体" w:hAnsi="楷体" w:eastAsia="楷体" w:cs="楷体"/>
          <w:color w:val="000000" w:themeColor="text1"/>
          <w:sz w:val="24"/>
          <w:szCs w:val="24"/>
          <w14:textFill>
            <w14:solidFill>
              <w14:schemeClr w14:val="tx1"/>
            </w14:solidFill>
          </w14:textFill>
        </w:rPr>
        <w:t>今天老师给你们准备了很多材料，等一下你可以选择自己喜欢的角色来打扮自己，要把自己打扮的像一点哦！</w:t>
      </w:r>
      <w:r>
        <w:rPr>
          <w:rFonts w:hint="eastAsia" w:ascii="楷体" w:hAnsi="楷体" w:eastAsia="楷体" w:cs="楷体"/>
          <w:sz w:val="24"/>
          <w:lang w:val="en-US" w:eastAsia="zh-CN"/>
        </w:rPr>
        <w:t>”。孩子们纷纷走过去观望了一些材料，开始选择材料装扮自己。</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 xml:space="preserve">一女孩皱着眉头在材料面前走了3圈后，停下来看着别的孩子打扮。 </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教师：“你怎么了？”</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女孩：“我想扮演太阳，可是我不知道怎么弄。”</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教师：“这个夹子可以吗？”</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女孩：“嗯……，可以的，我先用卡纸做个头饰，然后用黄色的夹子夹在边上，就是太阳的光芒了。”女孩一蹦一跳地走到夹子面前，叫同伴帮她一起完成。</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扮演乌云的孩子，拿起黑色塑料袋当披风；扮演乐队的孩子们，用红布系在腰间……。</w:t>
      </w:r>
    </w:p>
    <w:p>
      <w:pPr>
        <w:numPr>
          <w:ilvl w:val="0"/>
          <w:numId w:val="0"/>
        </w:numPr>
        <w:spacing w:line="360" w:lineRule="auto"/>
        <w:ind w:firstLine="480" w:firstLineChars="200"/>
        <w:rPr>
          <w:rFonts w:hint="eastAsia" w:ascii="楷体" w:hAnsi="楷体" w:eastAsia="楷体" w:cs="楷体"/>
          <w:b/>
          <w:sz w:val="24"/>
        </w:rPr>
      </w:pPr>
      <w:r>
        <w:rPr>
          <w:rFonts w:hint="eastAsia" w:ascii="楷体" w:hAnsi="楷体" w:eastAsia="楷体" w:cs="楷体"/>
          <w:b/>
          <w:sz w:val="24"/>
          <w:lang w:val="en-US" w:eastAsia="zh-CN"/>
        </w:rPr>
        <w:t>场景二</w:t>
      </w:r>
      <w:r>
        <w:rPr>
          <w:rFonts w:hint="eastAsia" w:ascii="楷体" w:hAnsi="楷体" w:eastAsia="楷体" w:cs="楷体"/>
          <w:b/>
          <w:sz w:val="24"/>
        </w:rPr>
        <w:t>：</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孩子们装扮好自己后，开始表演。</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老鼠一：“乌云上去了，怎么没有人扮演风呢？”</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老鼠二：“我们到服装素材库里找纸板，使劲扇风就有风来了！”</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老鼠们：“是的呀，我们一起来扇风吧！”</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老鼠们纷纷去拿纸板：“大风来啦！”</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b w:val="0"/>
          <w:bCs/>
          <w:sz w:val="24"/>
          <w:lang w:val="en-US" w:eastAsia="zh-CN"/>
        </w:rPr>
        <w:t>他们拿着纸板使劲地扇风。……</w:t>
      </w:r>
    </w:p>
    <w:p>
      <w:pPr>
        <w:numPr>
          <w:ilvl w:val="0"/>
          <w:numId w:val="0"/>
        </w:num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lang w:val="en-US" w:eastAsia="zh-CN"/>
        </w:rPr>
        <w:t xml:space="preserve">    </w:t>
      </w:r>
      <w:r>
        <w:rPr>
          <w:rFonts w:hint="eastAsia" w:ascii="楷体" w:hAnsi="楷体" w:eastAsia="楷体" w:cs="楷体"/>
          <w:b/>
          <w:bCs/>
          <w:sz w:val="24"/>
          <w:szCs w:val="24"/>
          <w:lang w:val="en-US" w:eastAsia="zh-CN"/>
        </w:rPr>
        <w:t>分析：</w:t>
      </w:r>
    </w:p>
    <w:p>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场景一中，在孩子自主装扮自己的过程中，教师只是提供了生活中常见的、简单的、易于收集的、易于操作的材料，而且投放的这些材料也是有预设的，并把</w:t>
      </w:r>
      <w:r>
        <w:rPr>
          <w:rFonts w:hint="eastAsia" w:ascii="楷体" w:hAnsi="楷体" w:eastAsia="楷体" w:cs="楷体"/>
          <w:color w:val="000000" w:themeColor="text1"/>
          <w:kern w:val="0"/>
          <w:sz w:val="24"/>
          <w:szCs w:val="24"/>
          <w14:textFill>
            <w14:solidFill>
              <w14:schemeClr w14:val="tx1"/>
            </w14:solidFill>
          </w14:textFill>
        </w:rPr>
        <w:t>这些材料分门别类、有序的摆放在各个箩筐中，便于孩子按需自主选取。</w:t>
      </w:r>
      <w:r>
        <w:rPr>
          <w:rFonts w:hint="eastAsia" w:ascii="楷体" w:hAnsi="楷体" w:eastAsia="楷体" w:cs="楷体"/>
          <w:color w:val="000000" w:themeColor="text1"/>
          <w:kern w:val="0"/>
          <w:sz w:val="24"/>
          <w:szCs w:val="24"/>
          <w:lang w:val="en-US" w:eastAsia="zh-CN"/>
          <w14:textFill>
            <w14:solidFill>
              <w14:schemeClr w14:val="tx1"/>
            </w14:solidFill>
          </w14:textFill>
        </w:rPr>
        <w:t>在孩子自主装扮自己的过程中，也发现了他们能够很好地运用这些材料，并根据自己的理解进行装扮。</w:t>
      </w:r>
      <w:r>
        <w:rPr>
          <w:rFonts w:hint="eastAsia" w:ascii="楷体" w:hAnsi="楷体" w:eastAsia="楷体" w:cs="楷体"/>
          <w:sz w:val="24"/>
          <w:szCs w:val="24"/>
          <w:lang w:val="en-US" w:eastAsia="zh-CN"/>
        </w:rPr>
        <w:t>当他们在装扮过程中遇到困难的时候，教师也是及时介入，并引导孩子探索发现。</w:t>
      </w:r>
    </w:p>
    <w:p>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虽然本次游戏是孩子第一次进行，但是从场景二中，发现孩子能够与同伴完整演绎整个故事内容，知道什么时候该谁上场，什么时候该下场。当在缺少角色的时候，会借助道具来演绎。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●我的思考：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以上表演游戏，突破了教师高控制之下，孩子对教师模仿和服从的传统表演游戏模式。以促进孩子主体性发展为宗旨，力求凸现游戏中一种新型的师幼关系。</w:t>
      </w:r>
      <w:r>
        <w:rPr>
          <w:rFonts w:hint="eastAsia"/>
          <w:sz w:val="24"/>
          <w:szCs w:val="24"/>
        </w:rPr>
        <w:t>对于大班</w:t>
      </w:r>
      <w:r>
        <w:rPr>
          <w:rFonts w:hint="eastAsia"/>
          <w:sz w:val="24"/>
          <w:szCs w:val="24"/>
          <w:lang w:val="en-US" w:eastAsia="zh-CN"/>
        </w:rPr>
        <w:t>孩子</w:t>
      </w:r>
      <w:r>
        <w:rPr>
          <w:rFonts w:hint="eastAsia"/>
          <w:sz w:val="24"/>
          <w:szCs w:val="24"/>
        </w:rPr>
        <w:t>来说，我们可利用一些现有的教材和</w:t>
      </w:r>
      <w:r>
        <w:rPr>
          <w:rFonts w:hint="eastAsia"/>
          <w:sz w:val="24"/>
          <w:szCs w:val="24"/>
          <w:lang w:val="en-US" w:eastAsia="zh-CN"/>
        </w:rPr>
        <w:t>他们</w:t>
      </w:r>
      <w:r>
        <w:rPr>
          <w:rFonts w:hint="eastAsia"/>
          <w:sz w:val="24"/>
          <w:szCs w:val="24"/>
        </w:rPr>
        <w:t>一起共同制作道具，布置情景，共同协商角色进行表演，感受交流、合作的乐趣。</w:t>
      </w:r>
      <w:r>
        <w:rPr>
          <w:rFonts w:hint="eastAsia" w:ascii="宋体" w:hAnsi="宋体" w:eastAsia="宋体" w:cs="宋体"/>
          <w:sz w:val="24"/>
          <w:szCs w:val="24"/>
          <w:lang w:val="en-US" w:eastAsia="zh-CN"/>
        </w:rPr>
        <w:t>教师除了提供时间、空间和基本材料外，很少干预他们的游戏。</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一、开放的游戏环境，提供展现自我的场所。</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幼儿园开展表演游戏的必要条件就是需要有适宜的表演空间，为了满足孩子的表演欲望，我们班为孩子创设了“班级小舞台”和“常州大剧院”。</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1. “班级小舞台”，满足日常表演游戏的需要。</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班级小舞台”是我们创设在班级里的一个小区域，又称为表演区，以便满足孩子日常表演活动的需要。我们根据班级区域布置的情况，首先考虑到孩子们在小舞台能够自由表演，那就必须需要一个宽敞、独立、开放的空间；其次要考虑此空间是否有插座，因为需要播放音乐；最后需考虑要远离安静的学习区域……，因此我们班的小舞台设置在靠近窗户的班级最前段。</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2. “常州大剧院”，满足多种内容、形式的表演游戏的需要。</w:t>
      </w:r>
    </w:p>
    <w:p>
      <w:pPr>
        <w:widowControl w:val="0"/>
        <w:numPr>
          <w:ilvl w:val="0"/>
          <w:numId w:val="0"/>
        </w:numPr>
        <w:spacing w:line="360" w:lineRule="auto"/>
        <w:jc w:val="both"/>
        <w:rPr>
          <w:rFonts w:hint="eastAsia"/>
          <w:b/>
          <w:bCs/>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 xml:space="preserve"> “常州大剧院”是我们班创设在园内多功能厅的场所，由于班级小舞台的空间相对较小，逐渐无法满足大班孩子多种内容、形式的表演游戏的需要，于是孩子们就想到可以在多功能厅再创设一个大舞台，并一起取名为“常州大剧院”。它的空间更加宽敞、明亮，可以更加细化区域，于是和孩子们一起在“常州大剧院”除了布置大舞台，还创设了道具区、服装区、化妆区等等。孩子们能够自主挑选服装装扮自己；自主用道具布置舞台。</w:t>
      </w:r>
      <w:r>
        <w:rPr>
          <w:sz w:val="24"/>
          <w:szCs w:val="24"/>
        </w:rPr>
        <w:t>在情景道具的摆放和背景环境的布置上可选择的余地</w:t>
      </w:r>
      <w:r>
        <w:rPr>
          <w:rFonts w:hint="eastAsia"/>
          <w:sz w:val="24"/>
          <w:szCs w:val="24"/>
          <w:lang w:val="en-US" w:eastAsia="zh-CN"/>
        </w:rPr>
        <w:t>也</w:t>
      </w:r>
      <w:r>
        <w:rPr>
          <w:sz w:val="24"/>
          <w:szCs w:val="24"/>
        </w:rPr>
        <w:t>更大</w:t>
      </w:r>
      <w:r>
        <w:rPr>
          <w:rFonts w:hint="eastAsia"/>
          <w:sz w:val="24"/>
          <w:szCs w:val="24"/>
          <w:lang w:val="en-US" w:eastAsia="zh-CN"/>
        </w:rPr>
        <w:t>了，</w:t>
      </w:r>
      <w:r>
        <w:rPr>
          <w:sz w:val="24"/>
          <w:szCs w:val="24"/>
        </w:rPr>
        <w:t>表演动作</w:t>
      </w:r>
      <w:r>
        <w:rPr>
          <w:rFonts w:hint="eastAsia"/>
          <w:sz w:val="24"/>
          <w:szCs w:val="24"/>
          <w:lang w:val="en-US" w:eastAsia="zh-CN"/>
        </w:rPr>
        <w:t>能够更加</w:t>
      </w:r>
      <w:r>
        <w:rPr>
          <w:sz w:val="24"/>
          <w:szCs w:val="24"/>
        </w:rPr>
        <w:t>尽情展开、不受约束</w:t>
      </w:r>
      <w:r>
        <w:rPr>
          <w:rFonts w:hint="eastAsia"/>
          <w:sz w:val="24"/>
          <w:szCs w:val="24"/>
          <w:lang w:eastAsia="zh-CN"/>
        </w:rPr>
        <w:t>，</w:t>
      </w:r>
      <w:r>
        <w:rPr>
          <w:rFonts w:hint="eastAsia"/>
          <w:sz w:val="24"/>
          <w:szCs w:val="24"/>
          <w:lang w:val="en-US" w:eastAsia="zh-CN"/>
        </w:rPr>
        <w:t>更能够大胆地展现自我。</w:t>
      </w:r>
    </w:p>
    <w:p>
      <w:pPr>
        <w:numPr>
          <w:ilvl w:val="0"/>
          <w:numId w:val="1"/>
        </w:numPr>
        <w:spacing w:line="360" w:lineRule="auto"/>
        <w:ind w:firstLine="480"/>
        <w:rPr>
          <w:rFonts w:hint="eastAsia"/>
          <w:b/>
          <w:bCs/>
          <w:sz w:val="24"/>
          <w:szCs w:val="24"/>
          <w:lang w:val="en-US" w:eastAsia="zh-CN"/>
        </w:rPr>
      </w:pPr>
      <w:r>
        <w:rPr>
          <w:rFonts w:hint="eastAsia"/>
          <w:b/>
          <w:bCs/>
          <w:sz w:val="24"/>
          <w:szCs w:val="24"/>
          <w:lang w:val="en-US" w:eastAsia="zh-CN"/>
        </w:rPr>
        <w:t>开放的游戏材料，发挥幼儿主动能动性。</w:t>
      </w:r>
    </w:p>
    <w:p>
      <w:pPr>
        <w:spacing w:line="360" w:lineRule="auto"/>
        <w:rPr>
          <w:rFonts w:hint="eastAsia"/>
          <w:b/>
          <w:bCs/>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《纲要》中指出：</w:t>
      </w:r>
      <w:r>
        <w:rPr>
          <w:rFonts w:hint="eastAsia"/>
          <w:sz w:val="24"/>
          <w:szCs w:val="24"/>
        </w:rPr>
        <w:t>“指导幼儿利用身边的物品或废旧材料制作玩具、手工艺品等来美化自己的生活或开展其他活动。”</w:t>
      </w:r>
      <w:r>
        <w:rPr>
          <w:rFonts w:hint="eastAsia"/>
          <w:sz w:val="24"/>
          <w:szCs w:val="24"/>
          <w:lang w:eastAsia="zh-CN"/>
        </w:rPr>
        <w:t>，</w:t>
      </w:r>
      <w:r>
        <w:rPr>
          <w:rFonts w:hint="eastAsia"/>
          <w:sz w:val="24"/>
          <w:szCs w:val="24"/>
          <w:lang w:val="en-US" w:eastAsia="zh-CN"/>
        </w:rPr>
        <w:t>而表演游戏中，游戏材料的提供是不可缺少的一部分，是孩子表现游戏、发展游戏的重要物质支柱。</w:t>
      </w:r>
    </w:p>
    <w:p>
      <w:pPr>
        <w:numPr>
          <w:ilvl w:val="0"/>
          <w:numId w:val="2"/>
        </w:numPr>
        <w:spacing w:line="360" w:lineRule="auto"/>
        <w:ind w:firstLine="480"/>
        <w:rPr>
          <w:rFonts w:hint="eastAsia"/>
          <w:b/>
          <w:bCs/>
          <w:sz w:val="24"/>
          <w:szCs w:val="24"/>
          <w:lang w:val="en-US" w:eastAsia="zh-CN"/>
        </w:rPr>
      </w:pPr>
      <w:r>
        <w:rPr>
          <w:rFonts w:hint="eastAsia"/>
          <w:b/>
          <w:bCs/>
          <w:sz w:val="24"/>
          <w:szCs w:val="24"/>
          <w:lang w:val="en-US" w:eastAsia="zh-CN"/>
        </w:rPr>
        <w:t>建立“班级素材库”。</w:t>
      </w:r>
    </w:p>
    <w:p>
      <w:pPr>
        <w:numPr>
          <w:ilvl w:val="0"/>
          <w:numId w:val="0"/>
        </w:numPr>
        <w:spacing w:line="360" w:lineRule="auto"/>
        <w:ind w:firstLine="480"/>
        <w:rPr>
          <w:sz w:val="24"/>
          <w:szCs w:val="24"/>
        </w:rPr>
      </w:pPr>
      <w:r>
        <w:rPr>
          <w:rFonts w:hint="eastAsia"/>
          <w:b w:val="0"/>
          <w:bCs w:val="0"/>
          <w:sz w:val="24"/>
          <w:szCs w:val="24"/>
          <w:lang w:val="en-US" w:eastAsia="zh-CN"/>
        </w:rPr>
        <w:t>为了让孩子能够很好地选择材料制作道具，我们就在班级的一个区域中创设“材料素材库”，把平时孩子收集过来的废旧材料：硬纸板、纸盒、纸杯、布等等，还有教师提供的一些工具，以它们的用途、性质、特点分类，方便他们取用。这样孩子们就会去“材料素材库”取自己所需的材料制作头饰、道具、制作海报，比如：在表演游戏《老鼠嫁女》中，有“墙”的角色，孩子们就先去“材料素材库”中寻找适合这个角色的材质，他们会相互商量、探讨，后来发现纸盒最适合制作“墙”，于是他们一起分工合作利用纸盒、包装纸、硬纸板等等材料制作，这样他们的成就感就</w:t>
      </w:r>
      <w:r>
        <w:rPr>
          <w:sz w:val="24"/>
          <w:szCs w:val="24"/>
        </w:rPr>
        <w:t>油然而生，参与热情也会大幅提升</w:t>
      </w:r>
      <w:r>
        <w:rPr>
          <w:rFonts w:hint="eastAsia"/>
          <w:sz w:val="24"/>
          <w:szCs w:val="24"/>
          <w:lang w:eastAsia="zh-CN"/>
        </w:rPr>
        <w:t>，</w:t>
      </w:r>
      <w:r>
        <w:rPr>
          <w:sz w:val="24"/>
          <w:szCs w:val="24"/>
        </w:rPr>
        <w:t>让</w:t>
      </w:r>
      <w:r>
        <w:rPr>
          <w:rFonts w:hint="eastAsia"/>
          <w:sz w:val="24"/>
          <w:szCs w:val="24"/>
          <w:lang w:val="en-US" w:eastAsia="zh-CN"/>
        </w:rPr>
        <w:t>他们</w:t>
      </w:r>
      <w:r>
        <w:rPr>
          <w:sz w:val="24"/>
          <w:szCs w:val="24"/>
        </w:rPr>
        <w:t>感觉自己是</w:t>
      </w:r>
      <w:r>
        <w:rPr>
          <w:rFonts w:hint="eastAsia"/>
          <w:sz w:val="24"/>
          <w:szCs w:val="24"/>
          <w:lang w:val="en-US" w:eastAsia="zh-CN"/>
        </w:rPr>
        <w:t>表演游戏</w:t>
      </w:r>
      <w:r>
        <w:rPr>
          <w:sz w:val="24"/>
          <w:szCs w:val="24"/>
        </w:rPr>
        <w:t>的主角，是一个不可或缺的参与者。</w:t>
      </w:r>
    </w:p>
    <w:p>
      <w:pPr>
        <w:spacing w:line="360" w:lineRule="auto"/>
        <w:rPr>
          <w:rFonts w:hint="eastAsia"/>
          <w:b w:val="0"/>
          <w:bCs w:val="0"/>
          <w:sz w:val="24"/>
          <w:szCs w:val="24"/>
          <w:lang w:val="en-US" w:eastAsia="zh-CN"/>
        </w:rPr>
      </w:pPr>
      <w:r>
        <w:rPr>
          <w:rFonts w:hint="eastAsia"/>
          <w:sz w:val="24"/>
          <w:szCs w:val="24"/>
          <w:lang w:val="en-US" w:eastAsia="zh-CN"/>
        </w:rPr>
        <w:t xml:space="preserve">    为了让孩子们在表演游戏中能够更清楚地选择角色服饰，我们在“常州大剧院”创设了“服装素材库”，把孩子们制作的头饰、服装，家长提供的表演服饰、首饰等等都分类摆放起来，把这次表演游戏中需要的服装、头饰挂起来，孩子们自己制作服饰标签，并把最近不需要用的服装根据服饰标签分类摆放在柜子里。</w:t>
      </w:r>
      <w:r>
        <w:rPr>
          <w:rFonts w:hint="eastAsia"/>
          <w:sz w:val="24"/>
          <w:szCs w:val="24"/>
        </w:rPr>
        <w:t>这样一来，能帮助</w:t>
      </w:r>
      <w:r>
        <w:rPr>
          <w:rFonts w:hint="eastAsia"/>
          <w:sz w:val="24"/>
          <w:szCs w:val="24"/>
          <w:lang w:val="en-US" w:eastAsia="zh-CN"/>
        </w:rPr>
        <w:t>孩子们</w:t>
      </w:r>
      <w:r>
        <w:rPr>
          <w:rFonts w:hint="eastAsia"/>
          <w:sz w:val="24"/>
          <w:szCs w:val="24"/>
        </w:rPr>
        <w:t>学习归类以及养成物归原处的好习惯，同时，也使不同层次、不同需要的</w:t>
      </w:r>
      <w:r>
        <w:rPr>
          <w:rFonts w:hint="eastAsia"/>
          <w:sz w:val="24"/>
          <w:szCs w:val="24"/>
          <w:lang w:val="en-US" w:eastAsia="zh-CN"/>
        </w:rPr>
        <w:t>孩子</w:t>
      </w:r>
      <w:r>
        <w:rPr>
          <w:rFonts w:hint="eastAsia"/>
          <w:sz w:val="24"/>
          <w:szCs w:val="24"/>
        </w:rPr>
        <w:t>更好地参与活动，了解材料的相互联系。</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2. 提供“一物多用”的材料。</w:t>
      </w:r>
    </w:p>
    <w:p>
      <w:pPr>
        <w:widowControl w:val="0"/>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表演游戏中常常会根据剧情的需要，而要提供多种多样的道具、装扮，那么如果每产生一个新的表演游戏都需要我们教师去制作精美的道具、服饰等等，会花费大量人力、财力，而且</w:t>
      </w:r>
      <w:r>
        <w:rPr>
          <w:rFonts w:hint="eastAsia"/>
          <w:sz w:val="24"/>
          <w:szCs w:val="24"/>
        </w:rPr>
        <w:t>装饰性过强或过实的道具会使</w:t>
      </w:r>
      <w:r>
        <w:rPr>
          <w:rFonts w:hint="eastAsia"/>
          <w:sz w:val="24"/>
          <w:szCs w:val="24"/>
          <w:lang w:val="en-US" w:eastAsia="zh-CN"/>
        </w:rPr>
        <w:t>他们</w:t>
      </w:r>
      <w:r>
        <w:rPr>
          <w:rFonts w:hint="eastAsia"/>
          <w:sz w:val="24"/>
          <w:szCs w:val="24"/>
        </w:rPr>
        <w:t>的注意力集中在道具上，忽略了角色动作和情感体验</w:t>
      </w:r>
      <w:r>
        <w:rPr>
          <w:rFonts w:hint="eastAsia"/>
          <w:sz w:val="24"/>
          <w:szCs w:val="24"/>
          <w:lang w:eastAsia="zh-CN"/>
        </w:rPr>
        <w:t>。</w:t>
      </w:r>
      <w:r>
        <w:rPr>
          <w:rFonts w:hint="eastAsia"/>
          <w:b w:val="0"/>
          <w:bCs w:val="0"/>
          <w:sz w:val="24"/>
          <w:szCs w:val="24"/>
          <w:lang w:val="en-US" w:eastAsia="zh-CN"/>
        </w:rPr>
        <w:t>于是，我们就寻找一些生活中简单、易于孩子操作而又能够反复使用的材料，如：黑色大垃圾袋，在《老鼠嫁女》中，孩子们用它制作“乌云”的装扮，他们把黑色大垃圾袋剪开，往身上一批，“乌云”的形象就出来了；在《卖火柴的小女孩》中，他们又用黑色大垃圾袋往小女孩的身上一批，立马“卖火柴小女孩”的穷酸、可怜的样子出来了。夹子，既能够夹衣物，又能够表现一些动物的特征，在《七色花》中，孩子们用许多夹子夹在衣服上，刺猬的形象立马呈现。</w:t>
      </w:r>
    </w:p>
    <w:p>
      <w:pPr>
        <w:spacing w:line="360" w:lineRule="auto"/>
        <w:ind w:firstLine="480"/>
        <w:rPr>
          <w:rFonts w:hint="eastAsia"/>
          <w:sz w:val="24"/>
          <w:szCs w:val="24"/>
        </w:rPr>
      </w:pPr>
      <w:bookmarkStart w:id="0" w:name="OLE_LINK1"/>
      <w:r>
        <w:rPr>
          <w:rFonts w:hint="eastAsia"/>
          <w:b w:val="0"/>
          <w:bCs w:val="0"/>
          <w:sz w:val="24"/>
          <w:szCs w:val="24"/>
          <w:lang w:val="en-US" w:eastAsia="zh-CN"/>
        </w:rPr>
        <w:t>大班孩子物的替代非常明显，他们常常在游戏中根据材料之间某一共同特征进行替代，</w:t>
      </w:r>
      <w:bookmarkEnd w:id="0"/>
      <w:r>
        <w:rPr>
          <w:rFonts w:hint="eastAsia"/>
          <w:b w:val="0"/>
          <w:bCs w:val="0"/>
          <w:sz w:val="24"/>
          <w:szCs w:val="24"/>
          <w:lang w:val="en-US" w:eastAsia="zh-CN"/>
        </w:rPr>
        <w:t>比如：在《老鼠嫁女》中，“迎亲队伍”的装扮，孩子们用跳扭秧歌的丝绸往腰间一系，迎亲队伍就立马展现在我们的眼前；在《卖火柴的小女孩》中，他们自己改编故事情节，小动物们围着火炉取暖，可是一开始没有这一情节，所以也没有火炉这一道具，但是他们拿放鼓的架子充当火炉，一起围着它，玩得不亦乐乎。</w:t>
      </w:r>
      <w:r>
        <w:rPr>
          <w:rFonts w:hint="eastAsia"/>
          <w:sz w:val="24"/>
          <w:szCs w:val="24"/>
          <w:lang w:val="en-US" w:eastAsia="zh-CN"/>
        </w:rPr>
        <w:t>只有我们教师提供了这些简单易于操作的材料，才</w:t>
      </w:r>
      <w:r>
        <w:rPr>
          <w:rFonts w:hint="eastAsia"/>
          <w:sz w:val="24"/>
          <w:szCs w:val="24"/>
        </w:rPr>
        <w:t>能极大满足</w:t>
      </w:r>
      <w:r>
        <w:rPr>
          <w:rFonts w:hint="eastAsia"/>
          <w:sz w:val="24"/>
          <w:szCs w:val="24"/>
          <w:lang w:val="en-US" w:eastAsia="zh-CN"/>
        </w:rPr>
        <w:t>孩子们</w:t>
      </w:r>
      <w:r>
        <w:rPr>
          <w:rFonts w:hint="eastAsia"/>
          <w:sz w:val="24"/>
          <w:szCs w:val="24"/>
        </w:rPr>
        <w:t>的创造力和想象力</w:t>
      </w:r>
      <w:r>
        <w:rPr>
          <w:rFonts w:hint="eastAsia"/>
          <w:sz w:val="24"/>
          <w:szCs w:val="24"/>
          <w:lang w:eastAsia="zh-CN"/>
        </w:rPr>
        <w:t>，</w:t>
      </w:r>
      <w:r>
        <w:rPr>
          <w:rFonts w:hint="eastAsia"/>
          <w:sz w:val="24"/>
          <w:szCs w:val="24"/>
          <w:lang w:val="en-US" w:eastAsia="zh-CN"/>
        </w:rPr>
        <w:t>并提高了材料的使用率</w:t>
      </w:r>
      <w:r>
        <w:rPr>
          <w:rFonts w:hint="eastAsia"/>
          <w:sz w:val="24"/>
          <w:szCs w:val="24"/>
        </w:rPr>
        <w:t>。</w:t>
      </w:r>
    </w:p>
    <w:p>
      <w:pPr>
        <w:numPr>
          <w:ilvl w:val="0"/>
          <w:numId w:val="3"/>
        </w:numPr>
        <w:spacing w:line="360" w:lineRule="auto"/>
        <w:ind w:firstLine="480"/>
        <w:rPr>
          <w:rFonts w:hint="eastAsia"/>
          <w:b/>
          <w:bCs/>
          <w:sz w:val="24"/>
          <w:szCs w:val="24"/>
          <w:lang w:val="en-US" w:eastAsia="zh-CN"/>
        </w:rPr>
      </w:pPr>
      <w:r>
        <w:rPr>
          <w:rFonts w:hint="eastAsia"/>
          <w:b/>
          <w:bCs/>
          <w:sz w:val="24"/>
          <w:szCs w:val="24"/>
          <w:lang w:val="en-US" w:eastAsia="zh-CN"/>
        </w:rPr>
        <w:t>考虑“现场所需”的材料。</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w:t>
      </w:r>
      <w:bookmarkStart w:id="1" w:name="OLE_LINK2"/>
      <w:r>
        <w:rPr>
          <w:rFonts w:hint="eastAsia"/>
          <w:b/>
          <w:bCs/>
          <w:sz w:val="24"/>
          <w:szCs w:val="24"/>
          <w:lang w:val="en-US" w:eastAsia="zh-CN"/>
        </w:rPr>
        <w:t xml:space="preserve">  </w:t>
      </w:r>
      <w:r>
        <w:rPr>
          <w:rFonts w:hint="eastAsia"/>
          <w:b w:val="0"/>
          <w:bCs w:val="0"/>
          <w:sz w:val="24"/>
          <w:szCs w:val="24"/>
          <w:lang w:val="en-US" w:eastAsia="zh-CN"/>
        </w:rPr>
        <w:t>教师如果无目的地投放许多材料，那么孩子在选择材料的时候就比较盲目，不知道该选什么材料，该如何下手。所以教师在投放材料的时候，首先要考虑该表演故事角色所需的材料要哪些，教师要做到心中有数，要预设孩子会用哪些材料制作哪些角色，然后有目的的投放材料</w:t>
      </w:r>
      <w:bookmarkEnd w:id="1"/>
      <w:r>
        <w:rPr>
          <w:rFonts w:hint="eastAsia"/>
          <w:b w:val="0"/>
          <w:bCs w:val="0"/>
          <w:sz w:val="24"/>
          <w:szCs w:val="24"/>
          <w:lang w:val="en-US" w:eastAsia="zh-CN"/>
        </w:rPr>
        <w:t>，如：在《老鼠嫁女》中，根据一些角色的特征，投放相关材料，“墙”是比较结实的，那么我就投放纸盒、硬纸板等等；“太阳”有金色的光芒，那么我就投放金色的纱、金色的纸等等……，孩子会根据自己对角色的理解，从而选择相对应的材料进行制作。</w:t>
      </w:r>
      <w:r>
        <w:rPr>
          <w:rFonts w:hint="eastAsia"/>
          <w:sz w:val="24"/>
          <w:szCs w:val="24"/>
        </w:rPr>
        <w:t>教师在材料的投放上</w:t>
      </w:r>
      <w:r>
        <w:rPr>
          <w:rFonts w:hint="eastAsia"/>
          <w:sz w:val="24"/>
          <w:szCs w:val="24"/>
          <w:lang w:val="en-US" w:eastAsia="zh-CN"/>
        </w:rPr>
        <w:t>还应</w:t>
      </w:r>
      <w:r>
        <w:rPr>
          <w:rFonts w:hint="eastAsia"/>
          <w:sz w:val="24"/>
          <w:szCs w:val="24"/>
        </w:rPr>
        <w:t>注意层次性，可提供少量的可供发挥想象的玩具材料，让</w:t>
      </w:r>
      <w:r>
        <w:rPr>
          <w:rFonts w:hint="eastAsia"/>
          <w:sz w:val="24"/>
          <w:szCs w:val="24"/>
          <w:lang w:val="en-US" w:eastAsia="zh-CN"/>
        </w:rPr>
        <w:t>一些</w:t>
      </w:r>
      <w:r>
        <w:rPr>
          <w:rFonts w:hint="eastAsia"/>
          <w:sz w:val="24"/>
          <w:szCs w:val="24"/>
        </w:rPr>
        <w:t>孩子能</w:t>
      </w:r>
      <w:r>
        <w:rPr>
          <w:rFonts w:hint="eastAsia"/>
          <w:sz w:val="24"/>
          <w:szCs w:val="24"/>
          <w:lang w:val="en-US" w:eastAsia="zh-CN"/>
        </w:rPr>
        <w:t>根据玩具材料</w:t>
      </w:r>
      <w:r>
        <w:rPr>
          <w:rFonts w:hint="eastAsia"/>
          <w:sz w:val="24"/>
          <w:szCs w:val="24"/>
        </w:rPr>
        <w:t>进一步创编情节，深入表演而得到进一步的发展。</w:t>
      </w:r>
    </w:p>
    <w:p>
      <w:pPr>
        <w:numPr>
          <w:ilvl w:val="0"/>
          <w:numId w:val="4"/>
        </w:numPr>
        <w:spacing w:line="360" w:lineRule="auto"/>
        <w:ind w:firstLine="480"/>
        <w:rPr>
          <w:rFonts w:hint="eastAsia"/>
          <w:b/>
          <w:bCs/>
          <w:sz w:val="24"/>
          <w:szCs w:val="24"/>
          <w:lang w:val="en-US" w:eastAsia="zh-CN"/>
        </w:rPr>
      </w:pPr>
      <w:r>
        <w:rPr>
          <w:rFonts w:hint="eastAsia"/>
          <w:b/>
          <w:bCs/>
          <w:sz w:val="24"/>
          <w:szCs w:val="24"/>
          <w:lang w:val="en-US" w:eastAsia="zh-CN"/>
        </w:rPr>
        <w:t>开放的教师指导，推动游戏积极发展。</w:t>
      </w:r>
    </w:p>
    <w:p>
      <w:pPr>
        <w:numPr>
          <w:ilvl w:val="0"/>
          <w:numId w:val="0"/>
        </w:numPr>
        <w:spacing w:line="360" w:lineRule="auto"/>
        <w:ind w:firstLine="480"/>
        <w:rPr>
          <w:rFonts w:hint="eastAsia"/>
          <w:sz w:val="24"/>
          <w:szCs w:val="24"/>
        </w:rPr>
      </w:pPr>
      <w:r>
        <w:rPr>
          <w:rFonts w:hint="eastAsia"/>
          <w:sz w:val="24"/>
          <w:szCs w:val="24"/>
        </w:rPr>
        <w:t>《</w:t>
      </w:r>
      <w:r>
        <w:rPr>
          <w:rFonts w:hint="eastAsia"/>
          <w:sz w:val="24"/>
          <w:szCs w:val="24"/>
          <w:lang w:val="en-US" w:eastAsia="zh-CN"/>
        </w:rPr>
        <w:t>指南</w:t>
      </w:r>
      <w:r>
        <w:rPr>
          <w:rFonts w:hint="eastAsia"/>
          <w:sz w:val="24"/>
          <w:szCs w:val="24"/>
        </w:rPr>
        <w:t>》</w:t>
      </w:r>
      <w:r>
        <w:rPr>
          <w:rFonts w:hint="eastAsia"/>
          <w:sz w:val="24"/>
          <w:szCs w:val="24"/>
          <w:lang w:val="en-US" w:eastAsia="zh-CN"/>
        </w:rPr>
        <w:t>中</w:t>
      </w:r>
      <w:r>
        <w:rPr>
          <w:rFonts w:hint="eastAsia"/>
          <w:sz w:val="24"/>
          <w:szCs w:val="24"/>
        </w:rPr>
        <w:t>指出：“幼儿园教育应尊重幼儿的人格和权利，尊重幼儿身心发展的规律和特点，以游戏为基本活动......”。</w:t>
      </w:r>
      <w:r>
        <w:rPr>
          <w:rFonts w:hint="eastAsia"/>
          <w:sz w:val="24"/>
          <w:szCs w:val="24"/>
          <w:lang w:val="en-US" w:eastAsia="zh-CN"/>
        </w:rPr>
        <w:t>我们教师需要逐渐转变自己的教育理念，改善自己的指导方法。在游戏中要充分发挥孩子的主动权，让他们真正成为游戏中的主人。</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1. 做一名有心的旁观者，学会观察。</w:t>
      </w:r>
    </w:p>
    <w:p>
      <w:pPr>
        <w:spacing w:line="360" w:lineRule="auto"/>
        <w:rPr>
          <w:rFonts w:hint="eastAsia"/>
          <w:sz w:val="24"/>
          <w:szCs w:val="24"/>
          <w:lang w:val="en-US" w:eastAsia="zh-CN"/>
        </w:rPr>
      </w:pPr>
      <w:r>
        <w:rPr>
          <w:rFonts w:hint="eastAsia"/>
          <w:sz w:val="24"/>
          <w:szCs w:val="24"/>
          <w:lang w:val="en-US" w:eastAsia="zh-CN"/>
        </w:rPr>
        <w:t xml:space="preserve">    想要更好地了解孩子游戏中的情况如何，那么我们教师就需要做一个“旁观者”，静静地在一旁观察孩子，看他们在游戏中是否会自己解决问题，与同伴之间是否会相互合作、商量等等，只有学会了观察，我们会发现孩子的想象力、创造力是超乎我们想象的；我们才能够根据孩子的游戏情况，进行分析、解读，从而对他们在游戏中出现的问题及时反馈，更进一步提升他们的游戏经验。</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2. 做一名亲切的参与者，共同解决问题。</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 xml:space="preserve">表演游戏中，我们教师虽然应尊重孩子的意愿，充分发挥他们的主动性和创造性，但是尊重他们的意愿并不是一味放纵，当看到他们在游戏中出现问题的时候，还是需要及时介入，参与到他们的游戏中。而对于大班的孩子来讲，教师可以引导他们在活动中进行充分的讨论，将解决问题看成是孩子们的一个开放的空间。如：在一次表演游戏中，浩浩什么角色都不想做，他只想做“导演”，而之前在表演游戏中恰恰从来没有“导演”这一身份，孩子们开始你一言我一句的争吵起来，“老师没有规定有导演。”“你怎么不遵守游戏规则呢？”……，而被大家指责的浩浩，非常难过，于是这次的表演游戏我喊“停”！让孩子们一起坐下来商量“是否需要‘导演’这一身份？”，在孩子们热烈地讨论中，最后决定可以有一支“幕后工作者”队伍，而且不光可以有“导演”，还可以有“音响师”、“乐队”……，想以后表演游戏能够更顺利地开展，孩子们和教师共同制作一块“工作分配”的展板。以上小小的插曲中，可以让孩子们感受到，有些规则是为了某些选定的目的而存在的，但是当情况改变时，规则也应该适时地改变。而教师的及时参与、引导，和孩子一起讨论游戏中的问题，判断是非，推动了游戏的发展。 </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我们走在研究孩子游戏的道路上，想要走得远，看得远，还需要不断学习、研究，学会细心观察孩子各方面的发展以及内心世界，用孩子的眼光来看他们的游戏世界，而我们要做的就是不断创造有利条件满足孩子游戏的需要。</w:t>
      </w:r>
    </w:p>
    <w:p>
      <w:pPr>
        <w:numPr>
          <w:ilvl w:val="0"/>
          <w:numId w:val="0"/>
        </w:numPr>
        <w:spacing w:line="360" w:lineRule="auto"/>
        <w:ind w:firstLine="480"/>
        <w:rPr>
          <w:rFonts w:hint="eastAsia"/>
          <w:b w:val="0"/>
          <w:bCs w:val="0"/>
          <w:sz w:val="24"/>
          <w:szCs w:val="24"/>
          <w:lang w:val="en-US" w:eastAsia="zh-CN"/>
        </w:rPr>
      </w:pPr>
    </w:p>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参考文献：</w:t>
      </w:r>
    </w:p>
    <w:p>
      <w:pPr>
        <w:numPr>
          <w:ilvl w:val="0"/>
          <w:numId w:val="0"/>
        </w:numPr>
        <w:spacing w:line="360" w:lineRule="auto"/>
        <w:ind w:firstLine="42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夏晓华.  开展幼儿表演游戏的操作策略 [J]. 早期教育教师版.2015（7-8）</w:t>
      </w:r>
    </w:p>
    <w:p>
      <w:pPr>
        <w:numPr>
          <w:ilvl w:val="0"/>
          <w:numId w:val="0"/>
        </w:numPr>
        <w:spacing w:line="360" w:lineRule="auto"/>
        <w:ind w:firstLine="42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[2] 张金梅.幼儿园戏剧教育的内容、途径和实施策略[J].幼儿教育.2015（1-2） </w:t>
      </w:r>
    </w:p>
    <w:p>
      <w:pPr>
        <w:numPr>
          <w:ilvl w:val="0"/>
          <w:numId w:val="0"/>
        </w:numPr>
        <w:spacing w:line="360" w:lineRule="auto"/>
        <w:ind w:firstLine="420" w:firstLineChars="200"/>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[3] 荣雪莲.  </w:t>
      </w:r>
      <w:r>
        <w:rPr>
          <w:rFonts w:hint="eastAsia" w:ascii="楷体_GB2312" w:hAnsi="楷体_GB2312" w:eastAsia="楷体_GB2312" w:cs="楷体_GB2312"/>
          <w:sz w:val="24"/>
          <w:szCs w:val="24"/>
          <w:lang w:val="en-US" w:eastAsia="zh-CN"/>
        </w:rPr>
        <w:fldChar w:fldCharType="begin"/>
      </w:r>
      <w:r>
        <w:rPr>
          <w:rFonts w:hint="eastAsia" w:ascii="楷体_GB2312" w:hAnsi="楷体_GB2312" w:eastAsia="楷体_GB2312" w:cs="楷体_GB2312"/>
          <w:sz w:val="24"/>
          <w:szCs w:val="24"/>
          <w:lang w:val="en-US" w:eastAsia="zh-CN"/>
        </w:rPr>
        <w:instrText xml:space="preserve"> HYPERLINK "http://www.cnki.net/kcms/detail/detail.aspx?filename=CZZX201516174&amp;dbcode=CJFQ&amp;dbname=CJFDTEMP&amp;v=" \t "http://www.cnki.net/kcms/detail/frame/_blank" </w:instrText>
      </w:r>
      <w:r>
        <w:rPr>
          <w:rFonts w:hint="eastAsia" w:ascii="楷体_GB2312" w:hAnsi="楷体_GB2312" w:eastAsia="楷体_GB2312" w:cs="楷体_GB2312"/>
          <w:sz w:val="24"/>
          <w:szCs w:val="24"/>
          <w:lang w:val="en-US" w:eastAsia="zh-CN"/>
        </w:rPr>
        <w:fldChar w:fldCharType="separate"/>
      </w:r>
      <w:r>
        <w:rPr>
          <w:rFonts w:hint="eastAsia" w:ascii="楷体_GB2312" w:hAnsi="楷体_GB2312" w:eastAsia="楷体_GB2312" w:cs="楷体_GB2312"/>
          <w:sz w:val="24"/>
          <w:szCs w:val="24"/>
          <w:lang w:val="en-US" w:eastAsia="zh-CN"/>
        </w:rPr>
        <w:t>幼儿教育中游戏教学模式初探</w:t>
      </w:r>
      <w:r>
        <w:rPr>
          <w:rFonts w:hint="eastAsia" w:ascii="楷体_GB2312" w:hAnsi="楷体_GB2312" w:eastAsia="楷体_GB2312" w:cs="楷体_GB2312"/>
          <w:sz w:val="24"/>
          <w:szCs w:val="24"/>
          <w:lang w:val="en-US" w:eastAsia="zh-CN"/>
        </w:rPr>
        <w:fldChar w:fldCharType="end"/>
      </w:r>
      <w:r>
        <w:rPr>
          <w:rFonts w:hint="eastAsia" w:ascii="楷体_GB2312" w:hAnsi="楷体_GB2312" w:eastAsia="楷体_GB2312" w:cs="楷体_GB2312"/>
          <w:sz w:val="24"/>
          <w:szCs w:val="24"/>
          <w:lang w:val="en-US" w:eastAsia="zh-CN"/>
        </w:rPr>
        <w:t xml:space="preserve">[J]. 赤子(上中旬). 2015(16) </w:t>
      </w:r>
    </w:p>
    <w:p>
      <w:pPr>
        <w:jc w:val="lef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A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2D39"/>
    <w:multiLevelType w:val="singleLevel"/>
    <w:tmpl w:val="57312D39"/>
    <w:lvl w:ilvl="0" w:tentative="0">
      <w:start w:val="2"/>
      <w:numFmt w:val="chineseCounting"/>
      <w:suff w:val="nothing"/>
      <w:lvlText w:val="%1、"/>
      <w:lvlJc w:val="left"/>
    </w:lvl>
  </w:abstractNum>
  <w:abstractNum w:abstractNumId="1">
    <w:nsid w:val="57313363"/>
    <w:multiLevelType w:val="singleLevel"/>
    <w:tmpl w:val="57313363"/>
    <w:lvl w:ilvl="0" w:tentative="0">
      <w:start w:val="1"/>
      <w:numFmt w:val="decimal"/>
      <w:suff w:val="space"/>
      <w:lvlText w:val="%1."/>
      <w:lvlJc w:val="left"/>
    </w:lvl>
  </w:abstractNum>
  <w:abstractNum w:abstractNumId="2">
    <w:nsid w:val="573293D4"/>
    <w:multiLevelType w:val="singleLevel"/>
    <w:tmpl w:val="573293D4"/>
    <w:lvl w:ilvl="0" w:tentative="0">
      <w:start w:val="3"/>
      <w:numFmt w:val="decimal"/>
      <w:suff w:val="space"/>
      <w:lvlText w:val="%1."/>
      <w:lvlJc w:val="left"/>
    </w:lvl>
  </w:abstractNum>
  <w:abstractNum w:abstractNumId="3">
    <w:nsid w:val="57341031"/>
    <w:multiLevelType w:val="singleLevel"/>
    <w:tmpl w:val="57341031"/>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D73C0"/>
    <w:rsid w:val="00205610"/>
    <w:rsid w:val="003C24EA"/>
    <w:rsid w:val="00535FD2"/>
    <w:rsid w:val="00754424"/>
    <w:rsid w:val="00BA44D5"/>
    <w:rsid w:val="01094C7B"/>
    <w:rsid w:val="014C1DD0"/>
    <w:rsid w:val="018E17D1"/>
    <w:rsid w:val="01944E63"/>
    <w:rsid w:val="01CE5408"/>
    <w:rsid w:val="021E75BF"/>
    <w:rsid w:val="027B403C"/>
    <w:rsid w:val="0288336D"/>
    <w:rsid w:val="02E50EA4"/>
    <w:rsid w:val="03457571"/>
    <w:rsid w:val="034B4870"/>
    <w:rsid w:val="04040248"/>
    <w:rsid w:val="042D47F7"/>
    <w:rsid w:val="046012D3"/>
    <w:rsid w:val="04D35DDC"/>
    <w:rsid w:val="04EA221C"/>
    <w:rsid w:val="05893951"/>
    <w:rsid w:val="05ED0273"/>
    <w:rsid w:val="07542CD2"/>
    <w:rsid w:val="07A06EA3"/>
    <w:rsid w:val="088E5A5C"/>
    <w:rsid w:val="08A97548"/>
    <w:rsid w:val="092D19AF"/>
    <w:rsid w:val="09300318"/>
    <w:rsid w:val="09B069B7"/>
    <w:rsid w:val="09BE7CE8"/>
    <w:rsid w:val="09CC36CC"/>
    <w:rsid w:val="09E97BBF"/>
    <w:rsid w:val="09ED4918"/>
    <w:rsid w:val="09F14209"/>
    <w:rsid w:val="0A237E23"/>
    <w:rsid w:val="0AA4526A"/>
    <w:rsid w:val="0AB064DB"/>
    <w:rsid w:val="0AF204E4"/>
    <w:rsid w:val="0B4237A8"/>
    <w:rsid w:val="0B46292B"/>
    <w:rsid w:val="0BFD2383"/>
    <w:rsid w:val="0C765BE9"/>
    <w:rsid w:val="0CEF67C4"/>
    <w:rsid w:val="0D240CC0"/>
    <w:rsid w:val="0D7B0126"/>
    <w:rsid w:val="0D970657"/>
    <w:rsid w:val="0D9A420E"/>
    <w:rsid w:val="0DC54FC9"/>
    <w:rsid w:val="0DDA5461"/>
    <w:rsid w:val="0E1008CD"/>
    <w:rsid w:val="0F3C7B0C"/>
    <w:rsid w:val="0FC56CF9"/>
    <w:rsid w:val="0FEC1D7E"/>
    <w:rsid w:val="10FE6980"/>
    <w:rsid w:val="111D6E5A"/>
    <w:rsid w:val="112C7C1F"/>
    <w:rsid w:val="12132879"/>
    <w:rsid w:val="138A7F80"/>
    <w:rsid w:val="139C27C3"/>
    <w:rsid w:val="13ED2A81"/>
    <w:rsid w:val="13F9656C"/>
    <w:rsid w:val="14187A2F"/>
    <w:rsid w:val="146248E0"/>
    <w:rsid w:val="15A47F62"/>
    <w:rsid w:val="15AC4514"/>
    <w:rsid w:val="15E603B5"/>
    <w:rsid w:val="164D635A"/>
    <w:rsid w:val="16A643DF"/>
    <w:rsid w:val="16F254DE"/>
    <w:rsid w:val="174146C8"/>
    <w:rsid w:val="178E07B9"/>
    <w:rsid w:val="179471FA"/>
    <w:rsid w:val="179C1D51"/>
    <w:rsid w:val="17BE60C2"/>
    <w:rsid w:val="19A44ED2"/>
    <w:rsid w:val="19B75884"/>
    <w:rsid w:val="19F64101"/>
    <w:rsid w:val="19FC2B59"/>
    <w:rsid w:val="1A4559B7"/>
    <w:rsid w:val="1A9A6CBE"/>
    <w:rsid w:val="1B281F58"/>
    <w:rsid w:val="1B454536"/>
    <w:rsid w:val="1B47540C"/>
    <w:rsid w:val="1B734004"/>
    <w:rsid w:val="1C0F5134"/>
    <w:rsid w:val="1C340ED5"/>
    <w:rsid w:val="1C665293"/>
    <w:rsid w:val="1D0E19DE"/>
    <w:rsid w:val="1D727AA7"/>
    <w:rsid w:val="1DBA26B1"/>
    <w:rsid w:val="1E035B55"/>
    <w:rsid w:val="1E450CB8"/>
    <w:rsid w:val="1E797462"/>
    <w:rsid w:val="1EB718FA"/>
    <w:rsid w:val="200A31E5"/>
    <w:rsid w:val="2027567C"/>
    <w:rsid w:val="2041573B"/>
    <w:rsid w:val="20777341"/>
    <w:rsid w:val="21695767"/>
    <w:rsid w:val="21AE783A"/>
    <w:rsid w:val="2366103E"/>
    <w:rsid w:val="236A58FC"/>
    <w:rsid w:val="23C95C4C"/>
    <w:rsid w:val="24D859A0"/>
    <w:rsid w:val="25345440"/>
    <w:rsid w:val="25D83B93"/>
    <w:rsid w:val="25DE7C0F"/>
    <w:rsid w:val="26076629"/>
    <w:rsid w:val="266121C4"/>
    <w:rsid w:val="268A5FAB"/>
    <w:rsid w:val="26CD19D0"/>
    <w:rsid w:val="27276834"/>
    <w:rsid w:val="27301A4A"/>
    <w:rsid w:val="273B0593"/>
    <w:rsid w:val="27580C69"/>
    <w:rsid w:val="27673B0E"/>
    <w:rsid w:val="27B72424"/>
    <w:rsid w:val="27E63F59"/>
    <w:rsid w:val="280649DF"/>
    <w:rsid w:val="282B52E4"/>
    <w:rsid w:val="28397E45"/>
    <w:rsid w:val="2895339F"/>
    <w:rsid w:val="2896487A"/>
    <w:rsid w:val="28F85467"/>
    <w:rsid w:val="29045169"/>
    <w:rsid w:val="29131632"/>
    <w:rsid w:val="29474681"/>
    <w:rsid w:val="2997066C"/>
    <w:rsid w:val="29A82748"/>
    <w:rsid w:val="2A0E1B0E"/>
    <w:rsid w:val="2A5556CA"/>
    <w:rsid w:val="2AC87250"/>
    <w:rsid w:val="2BAF7B6D"/>
    <w:rsid w:val="2C2629E7"/>
    <w:rsid w:val="2C2B2C20"/>
    <w:rsid w:val="2C30063F"/>
    <w:rsid w:val="2CA97A13"/>
    <w:rsid w:val="2CDE6ED5"/>
    <w:rsid w:val="2D4134A1"/>
    <w:rsid w:val="2D4B7E3E"/>
    <w:rsid w:val="2D766CCB"/>
    <w:rsid w:val="2DA41AD3"/>
    <w:rsid w:val="2DBC0572"/>
    <w:rsid w:val="2DF674BB"/>
    <w:rsid w:val="2EC27883"/>
    <w:rsid w:val="2FBC3343"/>
    <w:rsid w:val="2FCA31F6"/>
    <w:rsid w:val="30005730"/>
    <w:rsid w:val="303A1E9F"/>
    <w:rsid w:val="30453F10"/>
    <w:rsid w:val="306F0D13"/>
    <w:rsid w:val="30F24A54"/>
    <w:rsid w:val="318F4DCE"/>
    <w:rsid w:val="31A1012A"/>
    <w:rsid w:val="31A317A5"/>
    <w:rsid w:val="3219175E"/>
    <w:rsid w:val="325A607E"/>
    <w:rsid w:val="32731AFE"/>
    <w:rsid w:val="333D4E7D"/>
    <w:rsid w:val="334D33B5"/>
    <w:rsid w:val="337807B4"/>
    <w:rsid w:val="341314FA"/>
    <w:rsid w:val="341E2FB5"/>
    <w:rsid w:val="344E2885"/>
    <w:rsid w:val="349C38BF"/>
    <w:rsid w:val="34CF69B3"/>
    <w:rsid w:val="355D489A"/>
    <w:rsid w:val="360D0C1F"/>
    <w:rsid w:val="36984594"/>
    <w:rsid w:val="369A4280"/>
    <w:rsid w:val="36AA4A4C"/>
    <w:rsid w:val="36DA7744"/>
    <w:rsid w:val="378F5702"/>
    <w:rsid w:val="3791042A"/>
    <w:rsid w:val="37A8644A"/>
    <w:rsid w:val="38146F0B"/>
    <w:rsid w:val="3945061E"/>
    <w:rsid w:val="39FC36DC"/>
    <w:rsid w:val="3A1E1561"/>
    <w:rsid w:val="3AFA4FC9"/>
    <w:rsid w:val="3B0C5129"/>
    <w:rsid w:val="3B497A37"/>
    <w:rsid w:val="3BB154FD"/>
    <w:rsid w:val="3BDF19AD"/>
    <w:rsid w:val="3CA8601F"/>
    <w:rsid w:val="3D0D4FBB"/>
    <w:rsid w:val="3D3346D8"/>
    <w:rsid w:val="3E1D0245"/>
    <w:rsid w:val="3E3F1CFB"/>
    <w:rsid w:val="3EBE6001"/>
    <w:rsid w:val="3F875A43"/>
    <w:rsid w:val="3F8D2F60"/>
    <w:rsid w:val="401042FD"/>
    <w:rsid w:val="40156377"/>
    <w:rsid w:val="40256957"/>
    <w:rsid w:val="40303677"/>
    <w:rsid w:val="40345D0E"/>
    <w:rsid w:val="405316BE"/>
    <w:rsid w:val="409E7947"/>
    <w:rsid w:val="412034B3"/>
    <w:rsid w:val="415F7D1A"/>
    <w:rsid w:val="41B05B52"/>
    <w:rsid w:val="41C3264C"/>
    <w:rsid w:val="41C36393"/>
    <w:rsid w:val="421903B0"/>
    <w:rsid w:val="424737BE"/>
    <w:rsid w:val="429939B1"/>
    <w:rsid w:val="4392588A"/>
    <w:rsid w:val="44645243"/>
    <w:rsid w:val="45147571"/>
    <w:rsid w:val="456E63C5"/>
    <w:rsid w:val="45936A51"/>
    <w:rsid w:val="45A83889"/>
    <w:rsid w:val="46401B2D"/>
    <w:rsid w:val="46726871"/>
    <w:rsid w:val="46B51D89"/>
    <w:rsid w:val="471D73C0"/>
    <w:rsid w:val="4748049E"/>
    <w:rsid w:val="4776284B"/>
    <w:rsid w:val="47815BCA"/>
    <w:rsid w:val="488321F7"/>
    <w:rsid w:val="48876D7B"/>
    <w:rsid w:val="48C07F6B"/>
    <w:rsid w:val="48D61E6A"/>
    <w:rsid w:val="492C6B94"/>
    <w:rsid w:val="4937067B"/>
    <w:rsid w:val="49397F24"/>
    <w:rsid w:val="49470C5F"/>
    <w:rsid w:val="49582DCC"/>
    <w:rsid w:val="4A24435D"/>
    <w:rsid w:val="4AC80348"/>
    <w:rsid w:val="4AF661CB"/>
    <w:rsid w:val="4B1F35AE"/>
    <w:rsid w:val="4BD56CC7"/>
    <w:rsid w:val="4C205F91"/>
    <w:rsid w:val="4CA25C6D"/>
    <w:rsid w:val="4D6C3320"/>
    <w:rsid w:val="4E221C0C"/>
    <w:rsid w:val="50141A92"/>
    <w:rsid w:val="50283367"/>
    <w:rsid w:val="503C3B72"/>
    <w:rsid w:val="50DD6823"/>
    <w:rsid w:val="50E01215"/>
    <w:rsid w:val="50F80BCA"/>
    <w:rsid w:val="518C4597"/>
    <w:rsid w:val="51FF7ED5"/>
    <w:rsid w:val="523A4CFB"/>
    <w:rsid w:val="52DC1735"/>
    <w:rsid w:val="532A50F4"/>
    <w:rsid w:val="53690FE5"/>
    <w:rsid w:val="53D534DB"/>
    <w:rsid w:val="545523CA"/>
    <w:rsid w:val="558E2C93"/>
    <w:rsid w:val="56101DD2"/>
    <w:rsid w:val="56127DB9"/>
    <w:rsid w:val="5694144C"/>
    <w:rsid w:val="56BA3078"/>
    <w:rsid w:val="56C059D9"/>
    <w:rsid w:val="56E304B1"/>
    <w:rsid w:val="573922F9"/>
    <w:rsid w:val="57514112"/>
    <w:rsid w:val="57E41952"/>
    <w:rsid w:val="588C3307"/>
    <w:rsid w:val="58993079"/>
    <w:rsid w:val="597155F6"/>
    <w:rsid w:val="59756C15"/>
    <w:rsid w:val="59D52DA9"/>
    <w:rsid w:val="5A3C7B8B"/>
    <w:rsid w:val="5A424B3E"/>
    <w:rsid w:val="5A560953"/>
    <w:rsid w:val="5AC65E16"/>
    <w:rsid w:val="5AD53E4F"/>
    <w:rsid w:val="5B1754C2"/>
    <w:rsid w:val="5CAF76A8"/>
    <w:rsid w:val="5CED6203"/>
    <w:rsid w:val="5D595283"/>
    <w:rsid w:val="5E456380"/>
    <w:rsid w:val="5E9622A3"/>
    <w:rsid w:val="5F9608D1"/>
    <w:rsid w:val="5FA8605B"/>
    <w:rsid w:val="600748C2"/>
    <w:rsid w:val="60DF65F4"/>
    <w:rsid w:val="628D16CB"/>
    <w:rsid w:val="641E24B9"/>
    <w:rsid w:val="65B10C45"/>
    <w:rsid w:val="65B54766"/>
    <w:rsid w:val="65DD4DC6"/>
    <w:rsid w:val="65FF1C6E"/>
    <w:rsid w:val="66EA6164"/>
    <w:rsid w:val="66ED2625"/>
    <w:rsid w:val="672C24B0"/>
    <w:rsid w:val="67FA7141"/>
    <w:rsid w:val="6806715A"/>
    <w:rsid w:val="682A441E"/>
    <w:rsid w:val="68566E51"/>
    <w:rsid w:val="687D1C3A"/>
    <w:rsid w:val="68B778D6"/>
    <w:rsid w:val="68D46C6A"/>
    <w:rsid w:val="69581BB9"/>
    <w:rsid w:val="69A91568"/>
    <w:rsid w:val="69C9533A"/>
    <w:rsid w:val="6AE23963"/>
    <w:rsid w:val="6B3D1D1C"/>
    <w:rsid w:val="6B685A52"/>
    <w:rsid w:val="6BA127DB"/>
    <w:rsid w:val="6C03355F"/>
    <w:rsid w:val="6CC6078D"/>
    <w:rsid w:val="6D22441D"/>
    <w:rsid w:val="6D2C106D"/>
    <w:rsid w:val="6DB665D5"/>
    <w:rsid w:val="6DD05760"/>
    <w:rsid w:val="6EAB5E04"/>
    <w:rsid w:val="6ED74B81"/>
    <w:rsid w:val="707E02AA"/>
    <w:rsid w:val="71772D2B"/>
    <w:rsid w:val="71DB355A"/>
    <w:rsid w:val="71FF6C7B"/>
    <w:rsid w:val="7202255A"/>
    <w:rsid w:val="723634DC"/>
    <w:rsid w:val="72484602"/>
    <w:rsid w:val="72AC15B1"/>
    <w:rsid w:val="72BE4A3D"/>
    <w:rsid w:val="736E44B3"/>
    <w:rsid w:val="737F4CB3"/>
    <w:rsid w:val="73C17CC8"/>
    <w:rsid w:val="73FF27C6"/>
    <w:rsid w:val="751926A4"/>
    <w:rsid w:val="755C631F"/>
    <w:rsid w:val="76D407A1"/>
    <w:rsid w:val="78315F41"/>
    <w:rsid w:val="78BE55D0"/>
    <w:rsid w:val="79EA7B63"/>
    <w:rsid w:val="7A287F6D"/>
    <w:rsid w:val="7A8228A6"/>
    <w:rsid w:val="7BB404DA"/>
    <w:rsid w:val="7BB43A20"/>
    <w:rsid w:val="7BB91CD4"/>
    <w:rsid w:val="7BC91AED"/>
    <w:rsid w:val="7C324DC9"/>
    <w:rsid w:val="7C676639"/>
    <w:rsid w:val="7C6A440C"/>
    <w:rsid w:val="7C6B5D71"/>
    <w:rsid w:val="7C8C799A"/>
    <w:rsid w:val="7CD46E36"/>
    <w:rsid w:val="7CEC0E43"/>
    <w:rsid w:val="7DBB072C"/>
    <w:rsid w:val="7DEC771C"/>
    <w:rsid w:val="7E4D1D29"/>
    <w:rsid w:val="7EA237E1"/>
    <w:rsid w:val="7F2E4CCD"/>
    <w:rsid w:val="7F36422E"/>
    <w:rsid w:val="7FCC60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2016-05-09T05:22:00Z</dcterms:created>
  <dc:creator>asus1</dc:creator>
  <cp:lastModifiedBy>asus1</cp:lastModifiedBy>
  <dcterms:modified xsi:type="dcterms:W3CDTF">2016-09-30T05:39:39Z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