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980" w:tblpY="2418"/>
        <w:tblOverlap w:val="never"/>
        <w:tblW w:w="8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00"/>
        <w:gridCol w:w="1400"/>
        <w:gridCol w:w="1400"/>
        <w:gridCol w:w="1400"/>
        <w:gridCol w:w="1401"/>
        <w:gridCol w:w="1401"/>
      </w:tblGrid>
      <w:tr w:rsidR="00D9321A">
        <w:trPr>
          <w:trHeight w:val="491"/>
        </w:trPr>
        <w:tc>
          <w:tcPr>
            <w:tcW w:w="1400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  <w:p w:rsidR="00D9321A" w:rsidRDefault="00D9321A">
            <w:pPr>
              <w:rPr>
                <w:rFonts w:hint="eastAsia"/>
                <w:sz w:val="24"/>
              </w:rPr>
            </w:pPr>
          </w:p>
        </w:tc>
        <w:tc>
          <w:tcPr>
            <w:tcW w:w="1400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童谣活动中的组织策略《小熊砍树》</w:t>
            </w:r>
          </w:p>
        </w:tc>
        <w:tc>
          <w:tcPr>
            <w:tcW w:w="1400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400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2016.</w:t>
            </w:r>
            <w:r>
              <w:rPr>
                <w:rFonts w:hint="eastAsia"/>
                <w:sz w:val="24"/>
              </w:rPr>
              <w:t>12.21</w:t>
            </w:r>
          </w:p>
        </w:tc>
        <w:tc>
          <w:tcPr>
            <w:tcW w:w="1401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主讲人</w:t>
            </w:r>
          </w:p>
        </w:tc>
        <w:tc>
          <w:tcPr>
            <w:tcW w:w="1401" w:type="dxa"/>
          </w:tcPr>
          <w:p w:rsidR="00D9321A" w:rsidRDefault="002D04E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蒋艳</w:t>
            </w:r>
          </w:p>
        </w:tc>
      </w:tr>
      <w:tr w:rsidR="00D9321A">
        <w:trPr>
          <w:trHeight w:val="497"/>
        </w:trPr>
        <w:tc>
          <w:tcPr>
            <w:tcW w:w="1400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参加人员</w:t>
            </w:r>
          </w:p>
        </w:tc>
        <w:tc>
          <w:tcPr>
            <w:tcW w:w="4200" w:type="dxa"/>
            <w:gridSpan w:val="3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中</w:t>
            </w:r>
            <w:r>
              <w:rPr>
                <w:rFonts w:hint="eastAsia"/>
                <w:sz w:val="24"/>
              </w:rPr>
              <w:t>班全体教师</w:t>
            </w:r>
          </w:p>
        </w:tc>
        <w:tc>
          <w:tcPr>
            <w:tcW w:w="1401" w:type="dxa"/>
            <w:vAlign w:val="center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记录人</w:t>
            </w:r>
          </w:p>
        </w:tc>
        <w:tc>
          <w:tcPr>
            <w:tcW w:w="1401" w:type="dxa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顾春娇</w:t>
            </w:r>
          </w:p>
        </w:tc>
      </w:tr>
      <w:tr w:rsidR="00D9321A" w:rsidTr="002D04ED">
        <w:trPr>
          <w:trHeight w:val="10976"/>
        </w:trPr>
        <w:tc>
          <w:tcPr>
            <w:tcW w:w="8402" w:type="dxa"/>
            <w:gridSpan w:val="6"/>
          </w:tcPr>
          <w:p w:rsidR="00D9321A" w:rsidRDefault="002D04E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活动过程：</w:t>
            </w:r>
          </w:p>
          <w:p w:rsidR="002D04ED" w:rsidRDefault="002D04ED">
            <w:pPr>
              <w:rPr>
                <w:rFonts w:hint="eastAsia"/>
                <w:sz w:val="24"/>
              </w:rPr>
            </w:pP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蒋艳：谈一谈在童谣《小熊砍树》中，教师是运用到了哪些组织策略？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杨婉君：运用故事的方式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薛珂：师幼互动，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蒋艳：童谣活动中的组织策略有哪些？</w:t>
            </w:r>
          </w:p>
          <w:p w:rsidR="00D9321A" w:rsidRDefault="002D04ED" w:rsidP="002D04ED">
            <w:pPr>
              <w:numPr>
                <w:ilvl w:val="0"/>
                <w:numId w:val="1"/>
              </w:num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欣赏阶段，帮助整体感受</w:t>
            </w:r>
          </w:p>
          <w:p w:rsidR="00D9321A" w:rsidRDefault="002D04ED" w:rsidP="002D04ED">
            <w:pPr>
              <w:numPr>
                <w:ilvl w:val="0"/>
                <w:numId w:val="2"/>
              </w:num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创设情境，</w:t>
            </w:r>
            <w:r>
              <w:rPr>
                <w:rFonts w:ascii="Arial" w:hint="eastAsia"/>
                <w:sz w:val="24"/>
              </w:rPr>
              <w:t>2</w:t>
            </w:r>
            <w:r>
              <w:rPr>
                <w:rFonts w:ascii="Arial" w:hint="eastAsia"/>
                <w:sz w:val="24"/>
              </w:rPr>
              <w:t>、倾听朗诵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二、理解记忆阶段——情感的深层体验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理解记忆、图谱的运动、朗诵念读</w:t>
            </w:r>
          </w:p>
          <w:p w:rsidR="00D9321A" w:rsidRDefault="002D04ED" w:rsidP="002D04ED">
            <w:pPr>
              <w:numPr>
                <w:ilvl w:val="0"/>
                <w:numId w:val="3"/>
              </w:num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情感的深层体验阶段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1</w:t>
            </w:r>
            <w:r>
              <w:rPr>
                <w:rFonts w:ascii="Arial" w:hint="eastAsia"/>
                <w:sz w:val="24"/>
              </w:rPr>
              <w:t>、提供自由朗诵的机会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2</w:t>
            </w:r>
            <w:r>
              <w:rPr>
                <w:rFonts w:ascii="Arial" w:hint="eastAsia"/>
                <w:sz w:val="24"/>
              </w:rPr>
              <w:t>、利用朗诵音速变化来感受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四、迁移经验阶段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进行简单创编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蒋艳：童谣在教学活动中的运动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曹佳：运动童谣培养幼儿的学习兴趣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蔡小美：童谣幼儿对童谣的认知</w:t>
            </w:r>
          </w:p>
          <w:p w:rsidR="00D9321A" w:rsidRDefault="002D04ED" w:rsidP="002D04ED">
            <w:pPr>
              <w:spacing w:line="360" w:lineRule="auto"/>
              <w:rPr>
                <w:rFonts w:ascii="Arial" w:hint="eastAsia"/>
                <w:sz w:val="24"/>
              </w:rPr>
            </w:pPr>
            <w:r>
              <w:rPr>
                <w:rFonts w:ascii="Arial" w:hint="eastAsia"/>
                <w:sz w:val="24"/>
              </w:rPr>
              <w:t>陆凌云：运用童谣促进幼儿的表达表现能力（迅速掌握要领）</w:t>
            </w:r>
          </w:p>
          <w:p w:rsidR="00D9321A" w:rsidRDefault="00D9321A">
            <w:pPr>
              <w:rPr>
                <w:rFonts w:ascii="Arial" w:hint="eastAsia"/>
                <w:sz w:val="24"/>
              </w:rPr>
            </w:pPr>
          </w:p>
        </w:tc>
      </w:tr>
    </w:tbl>
    <w:p w:rsidR="00D9321A" w:rsidRDefault="002D04ED">
      <w:pPr>
        <w:tabs>
          <w:tab w:val="center" w:pos="4153"/>
        </w:tabs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春江幼儿园</w:t>
      </w:r>
      <w:r>
        <w:rPr>
          <w:sz w:val="32"/>
          <w:szCs w:val="32"/>
          <w:u w:val="single"/>
        </w:rPr>
        <w:t xml:space="preserve"> </w:t>
      </w:r>
      <w:r>
        <w:rPr>
          <w:rFonts w:hint="eastAsia"/>
          <w:sz w:val="32"/>
          <w:szCs w:val="32"/>
          <w:u w:val="single"/>
        </w:rPr>
        <w:t>中</w:t>
      </w:r>
      <w:r>
        <w:rPr>
          <w:rFonts w:hint="eastAsia"/>
          <w:sz w:val="32"/>
          <w:szCs w:val="32"/>
          <w:u w:val="single"/>
        </w:rPr>
        <w:t xml:space="preserve"> </w:t>
      </w:r>
      <w:r>
        <w:rPr>
          <w:rFonts w:hint="eastAsia"/>
          <w:sz w:val="32"/>
          <w:szCs w:val="32"/>
        </w:rPr>
        <w:t>班教研组</w:t>
      </w:r>
      <w:r>
        <w:rPr>
          <w:rFonts w:hint="eastAsia"/>
          <w:sz w:val="32"/>
          <w:szCs w:val="32"/>
        </w:rPr>
        <w:t>沙龙</w:t>
      </w:r>
      <w:r>
        <w:rPr>
          <w:rFonts w:hint="eastAsia"/>
          <w:sz w:val="32"/>
          <w:szCs w:val="32"/>
        </w:rPr>
        <w:t>记录</w:t>
      </w:r>
      <w:bookmarkStart w:id="0" w:name="_GoBack"/>
      <w:bookmarkEnd w:id="0"/>
    </w:p>
    <w:p w:rsidR="00D9321A" w:rsidRDefault="00D9321A">
      <w:pPr>
        <w:rPr>
          <w:rFonts w:hint="eastAsia"/>
        </w:rPr>
      </w:pPr>
    </w:p>
    <w:sectPr w:rsidR="00D9321A" w:rsidSect="00D932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A167D"/>
    <w:multiLevelType w:val="singleLevel"/>
    <w:tmpl w:val="585A167D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585A16AB"/>
    <w:multiLevelType w:val="singleLevel"/>
    <w:tmpl w:val="585A16AB"/>
    <w:lvl w:ilvl="0">
      <w:start w:val="1"/>
      <w:numFmt w:val="decimal"/>
      <w:suff w:val="nothing"/>
      <w:lvlText w:val="%1、"/>
      <w:lvlJc w:val="left"/>
    </w:lvl>
  </w:abstractNum>
  <w:abstractNum w:abstractNumId="2">
    <w:nsid w:val="585A1724"/>
    <w:multiLevelType w:val="singleLevel"/>
    <w:tmpl w:val="585A1724"/>
    <w:lvl w:ilvl="0">
      <w:start w:val="3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1A79088C"/>
    <w:rsid w:val="002D04ED"/>
    <w:rsid w:val="00D9321A"/>
    <w:rsid w:val="1A790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21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2016-12-21T05:42:00Z</dcterms:created>
  <dcterms:modified xsi:type="dcterms:W3CDTF">2016-12-23T08:40:00Z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