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E0C" w:rsidRDefault="00463C38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</w:t>
      </w:r>
      <w:r>
        <w:rPr>
          <w:rFonts w:hint="eastAsia"/>
          <w:b/>
          <w:bCs/>
          <w:sz w:val="30"/>
          <w:szCs w:val="30"/>
        </w:rPr>
        <w:t>基于园本的童谣系列活动的开发与实践研究</w:t>
      </w:r>
      <w:r>
        <w:rPr>
          <w:rFonts w:hint="eastAsia"/>
          <w:b/>
          <w:bCs/>
          <w:sz w:val="30"/>
          <w:szCs w:val="30"/>
        </w:rPr>
        <w:t>》课题观察记录</w:t>
      </w:r>
    </w:p>
    <w:tbl>
      <w:tblPr>
        <w:tblStyle w:val="a3"/>
        <w:tblW w:w="8866" w:type="dxa"/>
        <w:tblInd w:w="-344" w:type="dxa"/>
        <w:tblLayout w:type="fixed"/>
        <w:tblLook w:val="04A0"/>
      </w:tblPr>
      <w:tblGrid>
        <w:gridCol w:w="1515"/>
        <w:gridCol w:w="1740"/>
        <w:gridCol w:w="1065"/>
        <w:gridCol w:w="1245"/>
        <w:gridCol w:w="1545"/>
        <w:gridCol w:w="1756"/>
      </w:tblGrid>
      <w:tr w:rsidR="00B31E0C">
        <w:trPr>
          <w:trHeight w:val="602"/>
        </w:trPr>
        <w:tc>
          <w:tcPr>
            <w:tcW w:w="151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</w:rPr>
              <w:t>刘成泽</w:t>
            </w:r>
          </w:p>
        </w:tc>
        <w:tc>
          <w:tcPr>
            <w:tcW w:w="1065" w:type="dxa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</w:rPr>
              <w:t>2016.12</w:t>
            </w:r>
          </w:p>
        </w:tc>
      </w:tr>
      <w:tr w:rsidR="00B31E0C">
        <w:trPr>
          <w:trHeight w:val="557"/>
        </w:trPr>
        <w:tc>
          <w:tcPr>
            <w:tcW w:w="151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</w:rPr>
              <w:t>童谣《亮馍馍》</w:t>
            </w:r>
          </w:p>
        </w:tc>
        <w:tc>
          <w:tcPr>
            <w:tcW w:w="154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 w:rsidR="00B31E0C" w:rsidRDefault="00463C38">
            <w:r>
              <w:rPr>
                <w:rFonts w:hint="eastAsia"/>
              </w:rPr>
              <w:t>蔡小美</w:t>
            </w:r>
          </w:p>
        </w:tc>
      </w:tr>
      <w:tr w:rsidR="00B31E0C">
        <w:trPr>
          <w:trHeight w:val="4085"/>
        </w:trPr>
        <w:tc>
          <w:tcPr>
            <w:tcW w:w="151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精彩片段——指向幼儿</w:t>
            </w:r>
            <w:r>
              <w:rPr>
                <w:rFonts w:hint="eastAsia"/>
                <w:b/>
                <w:bCs/>
              </w:rPr>
              <w:t>)</w:t>
            </w:r>
          </w:p>
          <w:p w:rsidR="00B31E0C" w:rsidRDefault="00463C38"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B31E0C" w:rsidRDefault="00463C38"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在看图谱说童谣环节，老师以小组进行，请第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小组的小朋友看着童谣自己说一说。美羊</w:t>
            </w:r>
            <w:proofErr w:type="gramStart"/>
            <w:r>
              <w:rPr>
                <w:rFonts w:hint="eastAsia"/>
              </w:rPr>
              <w:t>羊</w:t>
            </w:r>
            <w:proofErr w:type="gramEnd"/>
            <w:r>
              <w:rPr>
                <w:rFonts w:hint="eastAsia"/>
              </w:rPr>
              <w:t>看着图谱完整地说出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>亮馍馍，星星出，婆婆烧饭公公吃，公公吃到一粒沙，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呛呛到喉咙哑。成泽看着图谱说公公吃，那谁烧的呢？婆婆烧的，你能把它们连起来说完整吗？婆婆烧的，我请美羊</w:t>
            </w:r>
            <w:proofErr w:type="gramStart"/>
            <w:r>
              <w:rPr>
                <w:rFonts w:hint="eastAsia"/>
              </w:rPr>
              <w:t>羊</w:t>
            </w:r>
            <w:proofErr w:type="gramEnd"/>
            <w:r>
              <w:rPr>
                <w:rFonts w:hint="eastAsia"/>
              </w:rPr>
              <w:t>念一遍给他听听，他也能跟着美羊</w:t>
            </w:r>
            <w:proofErr w:type="gramStart"/>
            <w:r>
              <w:rPr>
                <w:rFonts w:hint="eastAsia"/>
              </w:rPr>
              <w:t>羊</w:t>
            </w:r>
            <w:proofErr w:type="gramEnd"/>
            <w:r>
              <w:rPr>
                <w:rFonts w:hint="eastAsia"/>
              </w:rPr>
              <w:t>说一说。</w:t>
            </w:r>
          </w:p>
          <w:p w:rsidR="00B31E0C" w:rsidRDefault="00E849F6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172720</wp:posOffset>
                  </wp:positionV>
                  <wp:extent cx="2438400" cy="1828800"/>
                  <wp:effectExtent l="19050" t="0" r="0" b="0"/>
                  <wp:wrapNone/>
                  <wp:docPr id="1" name="图片 1" descr="C:\Users\Administrator\Documents\Tencent Files\13253533\Image\C2C\79966714612FE43C745B556ED3ABF4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ocuments\Tencent Files\13253533\Image\C2C\79966714612FE43C745B556ED3ABF4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>
            <w:pPr>
              <w:rPr>
                <w:rFonts w:hint="eastAsia"/>
              </w:rPr>
            </w:pPr>
          </w:p>
          <w:p w:rsidR="00E849F6" w:rsidRDefault="00E849F6"/>
        </w:tc>
      </w:tr>
      <w:tr w:rsidR="00B31E0C">
        <w:trPr>
          <w:trHeight w:val="2912"/>
        </w:trPr>
        <w:tc>
          <w:tcPr>
            <w:tcW w:w="1515" w:type="dxa"/>
            <w:vAlign w:val="center"/>
          </w:tcPr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 w:rsidR="00B31E0C" w:rsidRDefault="00463C3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B31E0C" w:rsidRDefault="00463C38"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B31E0C" w:rsidRDefault="00463C38"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中班的幼儿已经具备了对事物的直观感知和说一句完整话的特点，同时还会通过模仿学习发展掌握和使用辩论性语言、问候性语言、叙述性语言、描述</w:t>
            </w:r>
            <w:r>
              <w:rPr>
                <w:rFonts w:hint="eastAsia"/>
              </w:rPr>
              <w:t>性语言等，同时能够比较连贯的表达自己的意思。</w:t>
            </w:r>
          </w:p>
          <w:p w:rsidR="00B31E0C" w:rsidRDefault="00463C38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每个幼儿的语言发展存在明显的差异。有些幼儿在日常交流中可以很清楚的表达自己的意愿和想法，而像成泽这样的幼儿看着图谱也只会重复其他幼儿的话，将图片内的事物单个的陈述出来却无法连成一句完整的话，教师为他修改后才能完全表达。</w:t>
            </w:r>
          </w:p>
        </w:tc>
      </w:tr>
      <w:tr w:rsidR="00B31E0C">
        <w:trPr>
          <w:trHeight w:val="2172"/>
        </w:trPr>
        <w:tc>
          <w:tcPr>
            <w:tcW w:w="1515" w:type="dxa"/>
            <w:vAlign w:val="center"/>
          </w:tcPr>
          <w:p w:rsidR="00B31E0C" w:rsidRDefault="00463C38"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 w:rsidR="00B31E0C" w:rsidRDefault="00463C38">
            <w:bookmarkStart w:id="0" w:name="_GoBack"/>
            <w:bookmarkEnd w:id="0"/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需要帮助这些孩子给予他们特别关注，为他们创设一个可以自由说的环境，提高他们运用语言交流的自信心。孩子只有真正学会了说话，把自己的愿望用正确的语句表达出来，才能和身边的人交往。</w:t>
            </w:r>
          </w:p>
          <w:p w:rsidR="00B31E0C" w:rsidRDefault="00463C38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要给孩子创设一个他们想要说的条件，让他们有一些切身的体会和经历，幼儿会更积极地想要表达。</w:t>
            </w:r>
          </w:p>
          <w:p w:rsidR="00B31E0C" w:rsidRDefault="00463C38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培养幼儿注意地倾听，这也是发展幼儿表达能力的先决条件。幼儿学习语言，首先要学会听，听得准确，听得懂，然后才有能正确地模仿</w:t>
            </w:r>
            <w:r>
              <w:rPr>
                <w:rFonts w:hint="eastAsia"/>
              </w:rPr>
              <w:t>--</w:t>
            </w:r>
            <w:r>
              <w:rPr>
                <w:rFonts w:hint="eastAsia"/>
              </w:rPr>
              <w:t>说。听故事、儿歌就是很好的办法。在教育工作中，教师应有目的地丰富幼儿生活内容，增长幼儿知识，开拓幼儿视野，培养幼儿多方面的兴趣。引导幼儿仔细观察，认真分析思索，扩大和加深对周围事物的认识和理解，发展幼儿的口语表达能力。</w:t>
            </w:r>
          </w:p>
          <w:p w:rsidR="00B31E0C" w:rsidRDefault="00B31E0C"/>
        </w:tc>
      </w:tr>
    </w:tbl>
    <w:p w:rsidR="00B31E0C" w:rsidRDefault="00B31E0C"/>
    <w:p w:rsidR="00B31E0C" w:rsidRDefault="00B31E0C"/>
    <w:sectPr w:rsidR="00B31E0C" w:rsidSect="00B31E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C38" w:rsidRDefault="00463C38" w:rsidP="00E849F6">
      <w:r>
        <w:separator/>
      </w:r>
    </w:p>
  </w:endnote>
  <w:endnote w:type="continuationSeparator" w:id="0">
    <w:p w:rsidR="00463C38" w:rsidRDefault="00463C38" w:rsidP="00E849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C38" w:rsidRDefault="00463C38" w:rsidP="00E849F6">
      <w:r>
        <w:separator/>
      </w:r>
    </w:p>
  </w:footnote>
  <w:footnote w:type="continuationSeparator" w:id="0">
    <w:p w:rsidR="00463C38" w:rsidRDefault="00463C38" w:rsidP="00E849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8C088"/>
    <w:multiLevelType w:val="singleLevel"/>
    <w:tmpl w:val="5858C088"/>
    <w:lvl w:ilvl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1E0C"/>
    <w:rsid w:val="00463C38"/>
    <w:rsid w:val="00B31E0C"/>
    <w:rsid w:val="00E849F6"/>
    <w:rsid w:val="042D0042"/>
    <w:rsid w:val="05EE060F"/>
    <w:rsid w:val="068A3235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1E0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B31E0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E849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E849F6"/>
    <w:rPr>
      <w:kern w:val="2"/>
      <w:sz w:val="18"/>
      <w:szCs w:val="18"/>
    </w:rPr>
  </w:style>
  <w:style w:type="paragraph" w:styleId="a5">
    <w:name w:val="footer"/>
    <w:basedOn w:val="a"/>
    <w:link w:val="Char0"/>
    <w:rsid w:val="00E849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E849F6"/>
    <w:rPr>
      <w:kern w:val="2"/>
      <w:sz w:val="18"/>
      <w:szCs w:val="18"/>
    </w:rPr>
  </w:style>
  <w:style w:type="paragraph" w:styleId="a6">
    <w:name w:val="Balloon Text"/>
    <w:basedOn w:val="a"/>
    <w:link w:val="Char1"/>
    <w:rsid w:val="00E849F6"/>
    <w:rPr>
      <w:sz w:val="18"/>
      <w:szCs w:val="18"/>
    </w:rPr>
  </w:style>
  <w:style w:type="character" w:customStyle="1" w:styleId="Char1">
    <w:name w:val="批注框文本 Char"/>
    <w:basedOn w:val="a0"/>
    <w:link w:val="a6"/>
    <w:rsid w:val="00E849F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706</Characters>
  <Application>Microsoft Office Word</Application>
  <DocSecurity>0</DocSecurity>
  <Lines>5</Lines>
  <Paragraphs>1</Paragraphs>
  <ScaleCrop>false</ScaleCrop>
  <Company>Microsoft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1</cp:revision>
  <dcterms:created xsi:type="dcterms:W3CDTF">2014-10-29T12:08:00Z</dcterms:created>
  <dcterms:modified xsi:type="dcterms:W3CDTF">2016-12-20T05:57:00Z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