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《基于园本的童谣系列活动的开发与实践研究》课题观察记录</w:t>
      </w:r>
    </w:p>
    <w:tbl>
      <w:tblPr>
        <w:tblStyle w:val="6"/>
        <w:tblW w:w="8866" w:type="dxa"/>
        <w:tblInd w:w="-34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5"/>
        <w:gridCol w:w="1740"/>
        <w:gridCol w:w="1065"/>
        <w:gridCol w:w="1245"/>
        <w:gridCol w:w="1545"/>
        <w:gridCol w:w="17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观察对象</w:t>
            </w:r>
          </w:p>
        </w:tc>
        <w:tc>
          <w:tcPr>
            <w:tcW w:w="1740" w:type="dxa"/>
            <w:vAlign w:val="center"/>
          </w:tcPr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小2班部分幼儿</w:t>
            </w:r>
            <w:bookmarkStart w:id="0" w:name="_GoBack"/>
            <w:bookmarkEnd w:id="0"/>
          </w:p>
        </w:tc>
        <w:tc>
          <w:tcPr>
            <w:tcW w:w="1065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班级</w:t>
            </w:r>
          </w:p>
        </w:tc>
        <w:tc>
          <w:tcPr>
            <w:tcW w:w="1245" w:type="dxa"/>
            <w:vAlign w:val="center"/>
          </w:tcPr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小2班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756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2016.10.9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观察课题内容</w:t>
            </w:r>
          </w:p>
        </w:tc>
        <w:tc>
          <w:tcPr>
            <w:tcW w:w="4050" w:type="dxa"/>
            <w:gridSpan w:val="3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童谣《饼干圆圆》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观察者</w:t>
            </w:r>
          </w:p>
        </w:tc>
        <w:tc>
          <w:tcPr>
            <w:tcW w:w="1756" w:type="dxa"/>
            <w:vAlign w:val="center"/>
          </w:tcPr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孙婷婷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5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过程实录</w:t>
            </w:r>
          </w:p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即</w:t>
            </w:r>
          </w:p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(精彩片段——指向幼儿)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（可附照片观察要点：主要针对幼儿语言、艺术、行为习惯方面的观察及描述。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）</w:t>
            </w:r>
          </w:p>
        </w:tc>
        <w:tc>
          <w:tcPr>
            <w:tcW w:w="7351" w:type="dxa"/>
            <w:gridSpan w:val="5"/>
          </w:tcPr>
          <w:p>
            <w:pPr>
              <w:widowControl/>
              <w:numPr>
                <w:ilvl w:val="0"/>
                <w:numId w:val="0"/>
              </w:numPr>
              <w:shd w:val="clear" w:color="auto" w:fill="FFFFFF"/>
              <w:adjustRightInd w:val="0"/>
              <w:snapToGrid w:val="0"/>
              <w:spacing w:line="360" w:lineRule="auto"/>
              <w:ind w:leftChars="0"/>
              <w:jc w:val="left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片段一：</w:t>
            </w:r>
            <w:r>
              <w:rPr>
                <w:rFonts w:hint="eastAsia" w:ascii="宋体" w:hAnsi="宋体" w:cs="宋体"/>
                <w:kern w:val="0"/>
                <w:sz w:val="24"/>
              </w:rPr>
              <w:t>出示图谱1，进行讲述：饼干圆圆，圆圆饼干。提问：圆圆饼干像什么？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丁辰茜说，像皮球，俞柯泽说像呼啦圈，吴灏颖说像轮胎。教师随即把饼干掰开，并提问，用手掰开，变成什么了？颜恺晟说，像半圆，邵天乐说，像小船。周雯馨说，破了。老师转了一下饼干，高馨逸说，像月亮。</w:t>
            </w:r>
          </w:p>
          <w:p>
            <w:pPr>
              <w:widowControl/>
              <w:numPr>
                <w:ilvl w:val="0"/>
                <w:numId w:val="0"/>
              </w:numPr>
              <w:shd w:val="clear" w:color="auto" w:fill="FFFFFF"/>
              <w:adjustRightInd w:val="0"/>
              <w:snapToGrid w:val="0"/>
              <w:spacing w:line="360" w:lineRule="auto"/>
              <w:ind w:leftChars="0"/>
              <w:jc w:val="left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片段二：掰开饼干，尝试创编。幼儿自由掰开饼干进行创编，集中交流时，说说自己的饼干掰开后像什么。张耘阁说像小船，赵子健说像小船，教师追问：谁掰开的饼干比较特别，跟别人的不一样？俞柯泽：我的掰开像奥特曼。教师随即总结：用手掰开，变成奥特曼。孩子们笑了，另外一个孩子也举手，我用手掰开，变成小羊了。教师：你不仅仅可以说出自己掰开饼干的形状，还变成了童谣“用手掰开，变成小羊”，真厉害！</w:t>
            </w:r>
          </w:p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2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活动过程</w:t>
            </w:r>
          </w:p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观察分析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（重点指向语言、艺术、行为方面的发展）</w:t>
            </w:r>
          </w:p>
        </w:tc>
        <w:tc>
          <w:tcPr>
            <w:tcW w:w="7351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在本节童谣课中，其实发散性思维的提问还是比较多的，比如：圆圆的饼干像什么？掰开饼干之后像什么？这种开放性的提问能辐射到孩子平常的生活中，带动幼儿经验的调动。将圆形的东西进行集中比较，圆圆的饼干像什么，其实孩子说的还是比较多的，常见的轮胎、呼啦圈等玩具都能说到，教师如果在幼儿语言表达之后进行提升或许会更好，比如：你说到了玩具中有圆圆的。还有哪里也有圆圆的？片段2中，孩子容易跟风，当问题即将变成死棋的时候，一个孩子说，用手掰开变成奥特曼，打开了孩子想象的空间，瞬间孩子变成小羊、变成小狗等等，创编的思维就出来了。语言的表述也比较精彩，能用童谣里的话说一说。这首童谣短小精悍，具有趣味性，孩子第一次接触童谣，能体验到童谣整齐的韵律，愿意用童谣里的话进行表达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2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改进措施</w:t>
            </w:r>
          </w:p>
        </w:tc>
        <w:tc>
          <w:tcPr>
            <w:tcW w:w="7351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教师的教学策略。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可以先让孩子说一说如果用手掰开，饼干会变成什么，然后再进行实践验证，打开孩子的思维，充分调动孩子的语言表达能力。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语言的总结提升。要发挥教师对孩子语言的总结提升作用。在孩子回答的点比较细小时，进行适当的梳理和提升，给后面的孩子方向。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幼儿经验的及时拓展。将发散性思维发散的有意义，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将孩子的经验有序地调度出来，化成语言的表达，及时给予鼓励表扬。</w:t>
            </w:r>
          </w:p>
        </w:tc>
      </w:tr>
    </w:tbl>
    <w:p>
      <w:pPr>
        <w:rPr>
          <w:rFonts w:hint="eastAsia"/>
        </w:rPr>
      </w:pPr>
    </w:p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roman"/>
    <w:pitch w:val="default"/>
    <w:sig w:usb0="A00002EF" w:usb1="4000207B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295AB5"/>
    <w:multiLevelType w:val="singleLevel"/>
    <w:tmpl w:val="58295AB5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D0D8D"/>
    <w:rsid w:val="00637D60"/>
    <w:rsid w:val="00784E5E"/>
    <w:rsid w:val="00ED0D8D"/>
    <w:rsid w:val="013E7810"/>
    <w:rsid w:val="042D0042"/>
    <w:rsid w:val="05EE060F"/>
    <w:rsid w:val="21163CEB"/>
    <w:rsid w:val="2B13435B"/>
    <w:rsid w:val="37F96102"/>
    <w:rsid w:val="38E52CA5"/>
    <w:rsid w:val="3A5D3162"/>
    <w:rsid w:val="3FD55E5D"/>
    <w:rsid w:val="463A1234"/>
    <w:rsid w:val="51325A5B"/>
    <w:rsid w:val="52AF34B4"/>
    <w:rsid w:val="52E6015F"/>
    <w:rsid w:val="571D6883"/>
    <w:rsid w:val="5CEE147E"/>
    <w:rsid w:val="5F7647DB"/>
    <w:rsid w:val="626976A1"/>
    <w:rsid w:val="63FE583D"/>
    <w:rsid w:val="65844E4A"/>
    <w:rsid w:val="6760782A"/>
    <w:rsid w:val="6D6158CB"/>
    <w:rsid w:val="710C5C66"/>
    <w:rsid w:val="758B2E2E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off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4"/>
    <w:link w:val="3"/>
    <w:uiPriority w:val="0"/>
    <w:rPr>
      <w:kern w:val="2"/>
      <w:sz w:val="18"/>
      <w:szCs w:val="18"/>
    </w:rPr>
  </w:style>
  <w:style w:type="character" w:customStyle="1" w:styleId="8">
    <w:name w:val="页脚 Char"/>
    <w:basedOn w:val="4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</Words>
  <Characters>151</Characters>
  <Lines>1</Lines>
  <Paragraphs>1</Paragraphs>
  <ScaleCrop>false</ScaleCrop>
  <LinksUpToDate>false</LinksUpToDate>
  <CharactersWithSpaces>176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2016-10-26T06:13:00Z</dcterms:created>
  <dc:creator>Administrator</dc:creator>
  <cp:lastModifiedBy>x</cp:lastModifiedBy>
  <dcterms:modified xsi:type="dcterms:W3CDTF">2016-11-15T05:06:54Z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