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C7" w:rsidRDefault="001D1AC7"/>
    <w:p w:rsidR="001D1AC7" w:rsidRDefault="00956850">
      <w:pPr>
        <w:snapToGrid w:val="0"/>
        <w:spacing w:line="9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1D1AC7" w:rsidRDefault="001D1AC7">
      <w:pPr>
        <w:snapToGrid w:val="0"/>
        <w:spacing w:line="900" w:lineRule="exact"/>
        <w:jc w:val="center"/>
        <w:rPr>
          <w:b/>
          <w:sz w:val="44"/>
          <w:szCs w:val="44"/>
        </w:rPr>
      </w:pPr>
    </w:p>
    <w:p w:rsidR="001D1AC7" w:rsidRDefault="00956850">
      <w:pPr>
        <w:snapToGrid w:val="0"/>
        <w:spacing w:line="9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江苏省学前教育学会“十三五”规划</w:t>
      </w:r>
    </w:p>
    <w:p w:rsidR="001D1AC7" w:rsidRDefault="00956850">
      <w:pPr>
        <w:snapToGrid w:val="0"/>
        <w:spacing w:line="900" w:lineRule="exact"/>
        <w:ind w:firstLineChars="590" w:firstLine="2606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研究课题申报书</w:t>
      </w: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rPr>
          <w:sz w:val="20"/>
          <w:szCs w:val="20"/>
        </w:rPr>
      </w:pPr>
    </w:p>
    <w:p w:rsidR="001D1AC7" w:rsidRDefault="001D1AC7">
      <w:pPr>
        <w:snapToGrid w:val="0"/>
        <w:spacing w:line="560" w:lineRule="exact"/>
        <w:rPr>
          <w:sz w:val="24"/>
        </w:rPr>
      </w:pPr>
    </w:p>
    <w:p w:rsidR="001D1AC7" w:rsidRDefault="00956850">
      <w:pPr>
        <w:snapToGrid w:val="0"/>
        <w:spacing w:line="680" w:lineRule="exact"/>
        <w:ind w:firstLineChars="500" w:firstLine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题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名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>生态理念下幼儿表演游戏的实践研究</w:t>
      </w:r>
      <w:r>
        <w:rPr>
          <w:sz w:val="28"/>
          <w:szCs w:val="28"/>
          <w:u w:val="single"/>
        </w:rPr>
        <w:t xml:space="preserve">                   </w:t>
      </w:r>
    </w:p>
    <w:p w:rsidR="001D1AC7" w:rsidRDefault="00956850">
      <w:pPr>
        <w:snapToGrid w:val="0"/>
        <w:spacing w:line="680" w:lineRule="exact"/>
        <w:ind w:firstLineChars="500" w:firstLine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题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负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责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>居海燕</w:t>
      </w:r>
      <w:r>
        <w:rPr>
          <w:sz w:val="28"/>
          <w:szCs w:val="28"/>
          <w:u w:val="single"/>
        </w:rPr>
        <w:t xml:space="preserve">                </w:t>
      </w:r>
    </w:p>
    <w:p w:rsidR="001D1AC7" w:rsidRDefault="00956850">
      <w:pPr>
        <w:snapToGrid w:val="0"/>
        <w:spacing w:line="680" w:lineRule="exac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负责人所在单位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>常州市天宁区雕庄中心幼儿园·采菱园</w:t>
      </w:r>
      <w:r>
        <w:rPr>
          <w:sz w:val="28"/>
          <w:szCs w:val="28"/>
          <w:u w:val="single"/>
        </w:rPr>
        <w:t xml:space="preserve">                    </w:t>
      </w:r>
    </w:p>
    <w:p w:rsidR="001D1AC7" w:rsidRDefault="00956850">
      <w:pPr>
        <w:snapToGrid w:val="0"/>
        <w:spacing w:line="680" w:lineRule="exact"/>
        <w:ind w:firstLineChars="500" w:firstLine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所属地方研究会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常州市学前教育学会</w:t>
      </w:r>
      <w:r>
        <w:rPr>
          <w:sz w:val="28"/>
          <w:szCs w:val="28"/>
          <w:u w:val="single"/>
        </w:rPr>
        <w:t xml:space="preserve">                 </w:t>
      </w:r>
    </w:p>
    <w:p w:rsidR="001D1AC7" w:rsidRDefault="00956850">
      <w:pPr>
        <w:snapToGrid w:val="0"/>
        <w:spacing w:line="680" w:lineRule="exact"/>
        <w:ind w:firstLineChars="500" w:firstLine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填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表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>2016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 xml:space="preserve">             </w:t>
      </w:r>
    </w:p>
    <w:p w:rsidR="001D1AC7" w:rsidRDefault="001D1AC7">
      <w:pPr>
        <w:snapToGrid w:val="0"/>
        <w:spacing w:line="560" w:lineRule="exact"/>
        <w:ind w:firstLineChars="650" w:firstLine="1560"/>
        <w:rPr>
          <w:sz w:val="24"/>
          <w:u w:val="single"/>
        </w:rPr>
      </w:pPr>
    </w:p>
    <w:p w:rsidR="001D1AC7" w:rsidRDefault="001D1AC7">
      <w:pPr>
        <w:snapToGrid w:val="0"/>
        <w:spacing w:line="560" w:lineRule="exact"/>
        <w:ind w:firstLineChars="650" w:firstLine="1560"/>
        <w:rPr>
          <w:sz w:val="24"/>
          <w:u w:val="single"/>
        </w:rPr>
      </w:pPr>
    </w:p>
    <w:p w:rsidR="001D1AC7" w:rsidRDefault="001D1AC7">
      <w:pPr>
        <w:snapToGrid w:val="0"/>
        <w:spacing w:line="560" w:lineRule="exact"/>
        <w:ind w:firstLineChars="650" w:firstLine="1560"/>
        <w:rPr>
          <w:sz w:val="24"/>
          <w:u w:val="single"/>
        </w:rPr>
      </w:pPr>
    </w:p>
    <w:p w:rsidR="001D1AC7" w:rsidRDefault="001D1AC7">
      <w:pPr>
        <w:snapToGrid w:val="0"/>
        <w:spacing w:line="560" w:lineRule="exact"/>
        <w:ind w:firstLineChars="595" w:firstLine="1911"/>
        <w:rPr>
          <w:b/>
          <w:sz w:val="32"/>
          <w:szCs w:val="32"/>
        </w:rPr>
      </w:pPr>
    </w:p>
    <w:p w:rsidR="001D1AC7" w:rsidRDefault="00956850">
      <w:pPr>
        <w:snapToGrid w:val="0"/>
        <w:spacing w:line="560" w:lineRule="exact"/>
        <w:ind w:firstLineChars="595" w:firstLine="1911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江苏省学前教育学会秘书处制</w:t>
      </w:r>
    </w:p>
    <w:p w:rsidR="001D1AC7" w:rsidRDefault="001D1AC7">
      <w:pPr>
        <w:widowControl/>
        <w:jc w:val="left"/>
        <w:sectPr w:rsidR="001D1AC7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D1AC7" w:rsidRDefault="00956850">
      <w:pPr>
        <w:snapToGrid w:val="0"/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</w:t>
      </w:r>
      <w:r>
        <w:rPr>
          <w:rFonts w:ascii="宋体" w:hAnsi="宋体" w:hint="eastAsia"/>
          <w:b/>
          <w:sz w:val="36"/>
          <w:szCs w:val="36"/>
        </w:rPr>
        <w:t xml:space="preserve">  </w:t>
      </w:r>
      <w:r>
        <w:rPr>
          <w:rFonts w:ascii="宋体" w:hAnsi="宋体" w:hint="eastAsia"/>
          <w:b/>
          <w:sz w:val="36"/>
          <w:szCs w:val="36"/>
        </w:rPr>
        <w:t>表</w:t>
      </w:r>
      <w:r>
        <w:rPr>
          <w:rFonts w:ascii="宋体" w:hAnsi="宋体" w:hint="eastAsia"/>
          <w:b/>
          <w:sz w:val="36"/>
          <w:szCs w:val="36"/>
        </w:rPr>
        <w:t xml:space="preserve">  </w:t>
      </w:r>
      <w:r>
        <w:rPr>
          <w:rFonts w:ascii="宋体" w:hAnsi="宋体" w:hint="eastAsia"/>
          <w:b/>
          <w:sz w:val="36"/>
          <w:szCs w:val="36"/>
        </w:rPr>
        <w:t>说</w:t>
      </w:r>
      <w:r>
        <w:rPr>
          <w:rFonts w:ascii="宋体" w:hAnsi="宋体" w:hint="eastAsia"/>
          <w:b/>
          <w:sz w:val="36"/>
          <w:szCs w:val="36"/>
        </w:rPr>
        <w:t xml:space="preserve">  </w:t>
      </w:r>
      <w:r>
        <w:rPr>
          <w:rFonts w:ascii="宋体" w:hAnsi="宋体" w:hint="eastAsia"/>
          <w:b/>
          <w:sz w:val="36"/>
          <w:szCs w:val="36"/>
        </w:rPr>
        <w:t>明</w:t>
      </w:r>
    </w:p>
    <w:p w:rsidR="001D1AC7" w:rsidRDefault="001D1AC7">
      <w:pPr>
        <w:snapToGrid w:val="0"/>
        <w:spacing w:line="560" w:lineRule="exact"/>
        <w:rPr>
          <w:b/>
          <w:sz w:val="30"/>
          <w:szCs w:val="30"/>
        </w:rPr>
      </w:pPr>
    </w:p>
    <w:p w:rsidR="001D1AC7" w:rsidRDefault="001D1AC7">
      <w:pPr>
        <w:snapToGrid w:val="0"/>
        <w:spacing w:line="560" w:lineRule="exact"/>
        <w:rPr>
          <w:b/>
          <w:sz w:val="30"/>
          <w:szCs w:val="30"/>
        </w:rPr>
      </w:pPr>
    </w:p>
    <w:p w:rsidR="001D1AC7" w:rsidRDefault="00956850">
      <w:pPr>
        <w:snapToGrid w:val="0"/>
        <w:spacing w:line="560" w:lineRule="exact"/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一、本表请用钢笔认真如实填写（可以打印填表），书写要清晰工整。</w:t>
      </w:r>
    </w:p>
    <w:p w:rsidR="001D1AC7" w:rsidRDefault="00956850">
      <w:pPr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二、填写中如栏目篇幅不够，可自行加页</w:t>
      </w:r>
    </w:p>
    <w:p w:rsidR="001D1AC7" w:rsidRDefault="00956850">
      <w:pPr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三、“所属地方研究会”即申请人所属的省辖市、计划单列市的学前教育研究会。</w:t>
      </w:r>
    </w:p>
    <w:p w:rsidR="001D1AC7" w:rsidRDefault="00956850">
      <w:pPr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四、工作单位须填写单位全称。通讯地址须详细填写。“联系电话”指申请人所在单位的电话。</w:t>
      </w:r>
    </w:p>
    <w:p w:rsidR="001D1AC7" w:rsidRDefault="00956850">
      <w:pPr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五、“主要参加者”指真正参加本课题实质性研究的工作者，不含课题负责人。</w:t>
      </w:r>
    </w:p>
    <w:p w:rsidR="001D1AC7" w:rsidRDefault="00956850">
      <w:pPr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六、申报书须经课题负责人所在单位领导审核，签署明确意见，承担信誉保证，加盖公章后方可上报。</w:t>
      </w:r>
    </w:p>
    <w:p w:rsidR="001D1AC7" w:rsidRDefault="00956850">
      <w:pPr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七、申请人填写好本表后，一式三份（其中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份原件、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份复印件）报送申请人所属的地方研究会盖章。</w:t>
      </w:r>
    </w:p>
    <w:p w:rsidR="001D1AC7" w:rsidRDefault="001D1AC7">
      <w:pPr>
        <w:widowControl/>
        <w:jc w:val="left"/>
        <w:sectPr w:rsidR="001D1AC7"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D1AC7" w:rsidRDefault="00956850">
      <w:pPr>
        <w:snapToGrid w:val="0"/>
        <w:spacing w:line="560" w:lineRule="exact"/>
        <w:ind w:firstLineChars="198" w:firstLine="55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一、数据表</w:t>
      </w:r>
    </w:p>
    <w:p w:rsidR="001D1AC7" w:rsidRDefault="00956850">
      <w:pPr>
        <w:snapToGrid w:val="0"/>
        <w:spacing w:line="560" w:lineRule="exact"/>
        <w:ind w:firstLineChars="198" w:firstLine="475"/>
        <w:rPr>
          <w:sz w:val="24"/>
        </w:rPr>
      </w:pPr>
      <w:r>
        <w:rPr>
          <w:rFonts w:hint="eastAsia"/>
          <w:sz w:val="24"/>
        </w:rPr>
        <w:t>（一）课题负责人</w:t>
      </w:r>
    </w:p>
    <w:tbl>
      <w:tblPr>
        <w:tblStyle w:val="a6"/>
        <w:tblW w:w="8522" w:type="dxa"/>
        <w:tblLayout w:type="fixed"/>
        <w:tblLook w:val="04A0"/>
      </w:tblPr>
      <w:tblGrid>
        <w:gridCol w:w="1809"/>
        <w:gridCol w:w="1134"/>
        <w:gridCol w:w="993"/>
        <w:gridCol w:w="199"/>
        <w:gridCol w:w="1360"/>
        <w:gridCol w:w="1211"/>
        <w:gridCol w:w="1816"/>
      </w:tblGrid>
      <w:tr w:rsidR="001D1AC7">
        <w:tc>
          <w:tcPr>
            <w:tcW w:w="1809" w:type="dxa"/>
            <w:vAlign w:val="center"/>
          </w:tcPr>
          <w:p w:rsidR="001D1AC7" w:rsidRDefault="00956850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负责人姓名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居海燕</w:t>
            </w:r>
          </w:p>
        </w:tc>
        <w:tc>
          <w:tcPr>
            <w:tcW w:w="993" w:type="dxa"/>
            <w:vAlign w:val="center"/>
          </w:tcPr>
          <w:p w:rsidR="001D1AC7" w:rsidRDefault="00956850">
            <w:pPr>
              <w:spacing w:line="-67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559" w:type="dxa"/>
            <w:gridSpan w:val="2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女</w:t>
            </w:r>
          </w:p>
        </w:tc>
        <w:tc>
          <w:tcPr>
            <w:tcW w:w="1211" w:type="dxa"/>
            <w:vAlign w:val="center"/>
          </w:tcPr>
          <w:p w:rsidR="001D1AC7" w:rsidRDefault="00956850">
            <w:pPr>
              <w:spacing w:line="-67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816" w:type="dxa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1976.10</w:t>
            </w:r>
          </w:p>
        </w:tc>
      </w:tr>
      <w:tr w:rsidR="001D1AC7">
        <w:tc>
          <w:tcPr>
            <w:tcW w:w="1809" w:type="dxa"/>
            <w:vAlign w:val="center"/>
          </w:tcPr>
          <w:p w:rsidR="001D1AC7" w:rsidRDefault="00956850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务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副园长</w:t>
            </w:r>
          </w:p>
        </w:tc>
        <w:tc>
          <w:tcPr>
            <w:tcW w:w="993" w:type="dxa"/>
            <w:vAlign w:val="center"/>
          </w:tcPr>
          <w:p w:rsidR="001D1AC7" w:rsidRDefault="00956850">
            <w:pPr>
              <w:spacing w:line="-67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559" w:type="dxa"/>
            <w:gridSpan w:val="2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幼儿园高级</w:t>
            </w:r>
          </w:p>
        </w:tc>
        <w:tc>
          <w:tcPr>
            <w:tcW w:w="1211" w:type="dxa"/>
            <w:vAlign w:val="center"/>
          </w:tcPr>
          <w:p w:rsidR="001D1AC7" w:rsidRDefault="00956850">
            <w:pPr>
              <w:spacing w:line="-679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816" w:type="dxa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</w:t>
            </w:r>
          </w:p>
        </w:tc>
      </w:tr>
      <w:tr w:rsidR="001D1AC7">
        <w:tc>
          <w:tcPr>
            <w:tcW w:w="1809" w:type="dxa"/>
            <w:vAlign w:val="center"/>
          </w:tcPr>
          <w:p w:rsidR="001D1AC7" w:rsidRDefault="00956850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何时参加江苏省学前教育学会</w:t>
            </w:r>
          </w:p>
        </w:tc>
        <w:tc>
          <w:tcPr>
            <w:tcW w:w="3686" w:type="dxa"/>
            <w:gridSpan w:val="4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2015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1211" w:type="dxa"/>
            <w:vAlign w:val="center"/>
          </w:tcPr>
          <w:p w:rsidR="001D1AC7" w:rsidRDefault="00956850">
            <w:pPr>
              <w:spacing w:line="-804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编</w:t>
            </w:r>
          </w:p>
        </w:tc>
        <w:tc>
          <w:tcPr>
            <w:tcW w:w="1816" w:type="dxa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213018</w:t>
            </w:r>
          </w:p>
        </w:tc>
      </w:tr>
      <w:tr w:rsidR="001D1AC7">
        <w:tc>
          <w:tcPr>
            <w:tcW w:w="1809" w:type="dxa"/>
            <w:vAlign w:val="center"/>
          </w:tcPr>
          <w:p w:rsidR="001D1AC7" w:rsidRDefault="00956850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3686" w:type="dxa"/>
            <w:gridSpan w:val="4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常州市天宁区雕庄街道采菱公寓</w:t>
            </w:r>
            <w:r>
              <w:rPr>
                <w:rFonts w:hint="eastAsia"/>
                <w:b/>
                <w:szCs w:val="21"/>
              </w:rPr>
              <w:t>63</w:t>
            </w:r>
            <w:r>
              <w:rPr>
                <w:rFonts w:hint="eastAsia"/>
                <w:b/>
                <w:szCs w:val="21"/>
              </w:rPr>
              <w:t>幢</w:t>
            </w:r>
          </w:p>
        </w:tc>
        <w:tc>
          <w:tcPr>
            <w:tcW w:w="1211" w:type="dxa"/>
            <w:vAlign w:val="center"/>
          </w:tcPr>
          <w:p w:rsidR="001D1AC7" w:rsidRDefault="00956850">
            <w:pPr>
              <w:spacing w:line="560" w:lineRule="exact"/>
              <w:jc w:val="center"/>
              <w:rPr>
                <w:sz w:val="2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16" w:type="dxa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0519--88814684</w:t>
            </w:r>
          </w:p>
        </w:tc>
      </w:tr>
      <w:tr w:rsidR="001D1AC7">
        <w:tc>
          <w:tcPr>
            <w:tcW w:w="1809" w:type="dxa"/>
            <w:vAlign w:val="center"/>
          </w:tcPr>
          <w:p w:rsidR="001D1AC7" w:rsidRDefault="00956850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2326" w:type="dxa"/>
            <w:gridSpan w:val="3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13775182178</w:t>
            </w:r>
          </w:p>
        </w:tc>
        <w:tc>
          <w:tcPr>
            <w:tcW w:w="1360" w:type="dxa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3027" w:type="dxa"/>
            <w:gridSpan w:val="2"/>
            <w:vAlign w:val="center"/>
          </w:tcPr>
          <w:p w:rsidR="001D1AC7" w:rsidRDefault="00956850">
            <w:pPr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dzjhy2006@163.com</w:t>
            </w:r>
          </w:p>
        </w:tc>
      </w:tr>
    </w:tbl>
    <w:p w:rsidR="001D1AC7" w:rsidRDefault="001D1AC7">
      <w:pPr>
        <w:snapToGrid w:val="0"/>
        <w:spacing w:line="560" w:lineRule="exact"/>
        <w:rPr>
          <w:b/>
          <w:sz w:val="24"/>
        </w:rPr>
      </w:pPr>
    </w:p>
    <w:p w:rsidR="001D1AC7" w:rsidRDefault="00956850">
      <w:pPr>
        <w:snapToGrid w:val="0"/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（二）主要参加者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6"/>
        <w:gridCol w:w="827"/>
        <w:gridCol w:w="1423"/>
        <w:gridCol w:w="1340"/>
        <w:gridCol w:w="827"/>
        <w:gridCol w:w="1341"/>
        <w:gridCol w:w="1868"/>
      </w:tblGrid>
      <w:tr w:rsidR="001D1AC7">
        <w:trPr>
          <w:trHeight w:hRule="exact" w:val="68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-67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-67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-67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-67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-67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-67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作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单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位</w:t>
            </w:r>
          </w:p>
        </w:tc>
      </w:tr>
      <w:tr w:rsidR="001D1AC7">
        <w:trPr>
          <w:trHeight w:hRule="exact" w:val="552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顾婷嫣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1975.12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幼儿园一级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游戏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雕幼·采菱园</w:t>
            </w:r>
          </w:p>
        </w:tc>
      </w:tr>
      <w:tr w:rsidR="001D1AC7">
        <w:trPr>
          <w:trHeight w:hRule="exact" w:val="57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洑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建秋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1970.12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幼儿园一级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游戏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雕幼·采菱园</w:t>
            </w:r>
          </w:p>
        </w:tc>
      </w:tr>
      <w:tr w:rsidR="001D1AC7">
        <w:trPr>
          <w:trHeight w:hRule="exact" w:val="5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景小卫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1971.10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幼儿园高级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游戏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雕幼·采菱园</w:t>
            </w:r>
          </w:p>
        </w:tc>
      </w:tr>
      <w:tr w:rsidR="001D1AC7">
        <w:trPr>
          <w:trHeight w:hRule="exact" w:val="562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史银华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1975.3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幼儿园一级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运动、游戏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雕幼·采菱园</w:t>
            </w:r>
          </w:p>
        </w:tc>
      </w:tr>
      <w:tr w:rsidR="001D1AC7">
        <w:trPr>
          <w:trHeight w:hRule="exact" w:val="562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1"/>
              </w:rPr>
              <w:t>86.7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幼儿园二级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游戏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雕幼·采菱园</w:t>
            </w:r>
          </w:p>
        </w:tc>
      </w:tr>
      <w:tr w:rsidR="001D1AC7">
        <w:trPr>
          <w:trHeight w:hRule="exact" w:val="57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仇燕华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1985.9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幼儿园二级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游戏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雕幼·采菱园</w:t>
            </w:r>
          </w:p>
        </w:tc>
      </w:tr>
      <w:tr w:rsidR="001D1AC7">
        <w:trPr>
          <w:trHeight w:hRule="exact" w:val="57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童武濮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1985.11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幼儿园二级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信息技术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雕幼·采菱园</w:t>
            </w:r>
          </w:p>
        </w:tc>
      </w:tr>
      <w:tr w:rsidR="001D1AC7">
        <w:trPr>
          <w:trHeight w:hRule="exact" w:val="558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羊竹倩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1991.6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幼儿园二级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语言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雕幼·采菱园</w:t>
            </w:r>
          </w:p>
        </w:tc>
      </w:tr>
      <w:tr w:rsidR="001D1AC7">
        <w:trPr>
          <w:trHeight w:hRule="exact" w:val="56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双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1986.9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幼儿园二级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语言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雕幼·采菱园</w:t>
            </w:r>
          </w:p>
        </w:tc>
      </w:tr>
      <w:tr w:rsidR="001D1AC7">
        <w:trPr>
          <w:trHeight w:hRule="exact" w:val="5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宋丹枫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1992.11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1D1AC7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大专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语言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雕幼·采菱园</w:t>
            </w:r>
          </w:p>
        </w:tc>
      </w:tr>
      <w:tr w:rsidR="001D1AC7">
        <w:trPr>
          <w:trHeight w:hRule="exact" w:val="680"/>
        </w:trPr>
        <w:tc>
          <w:tcPr>
            <w:tcW w:w="8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1AC7" w:rsidRDefault="00956850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（三）研究经费来源及数额</w:t>
            </w:r>
          </w:p>
          <w:p w:rsidR="001D1AC7" w:rsidRDefault="001D1AC7">
            <w:pPr>
              <w:spacing w:line="560" w:lineRule="exact"/>
              <w:rPr>
                <w:sz w:val="24"/>
              </w:rPr>
            </w:pPr>
          </w:p>
          <w:p w:rsidR="001D1AC7" w:rsidRDefault="001D1AC7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:rsidR="001D1AC7" w:rsidRDefault="001D1AC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  <w:p w:rsidR="001D1AC7" w:rsidRDefault="001D1AC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  <w:p w:rsidR="001D1AC7" w:rsidRDefault="001D1AC7">
            <w:pPr>
              <w:spacing w:line="560" w:lineRule="exact"/>
              <w:jc w:val="center"/>
              <w:rPr>
                <w:rFonts w:ascii="宋体" w:hAnsi="宋体"/>
                <w:sz w:val="2"/>
                <w:szCs w:val="21"/>
              </w:rPr>
            </w:pPr>
          </w:p>
        </w:tc>
      </w:tr>
      <w:tr w:rsidR="001D1AC7">
        <w:trPr>
          <w:trHeight w:hRule="exact" w:val="680"/>
        </w:trPr>
        <w:tc>
          <w:tcPr>
            <w:tcW w:w="8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a6"/>
              <w:tblW w:w="8296" w:type="dxa"/>
              <w:tblLayout w:type="fixed"/>
              <w:tblLook w:val="04A0"/>
            </w:tblPr>
            <w:tblGrid>
              <w:gridCol w:w="2073"/>
              <w:gridCol w:w="2073"/>
              <w:gridCol w:w="2073"/>
              <w:gridCol w:w="2077"/>
            </w:tblGrid>
            <w:tr w:rsidR="001D1AC7">
              <w:tc>
                <w:tcPr>
                  <w:tcW w:w="2073" w:type="dxa"/>
                </w:tcPr>
                <w:p w:rsidR="001D1AC7" w:rsidRDefault="00956850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来</w:t>
                  </w:r>
                  <w:r>
                    <w:rPr>
                      <w:rFonts w:ascii="宋体" w:hAnsi="宋体" w:hint="eastAsia"/>
                      <w:szCs w:val="21"/>
                    </w:rPr>
                    <w:t xml:space="preserve">  </w:t>
                  </w:r>
                  <w:r>
                    <w:rPr>
                      <w:rFonts w:ascii="宋体" w:hAnsi="宋体" w:hint="eastAsia"/>
                      <w:szCs w:val="21"/>
                    </w:rPr>
                    <w:t>源</w:t>
                  </w:r>
                </w:p>
              </w:tc>
              <w:tc>
                <w:tcPr>
                  <w:tcW w:w="2073" w:type="dxa"/>
                </w:tcPr>
                <w:p w:rsidR="001D1AC7" w:rsidRDefault="00956850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自筹</w:t>
                  </w:r>
                </w:p>
              </w:tc>
              <w:tc>
                <w:tcPr>
                  <w:tcW w:w="2073" w:type="dxa"/>
                </w:tcPr>
                <w:p w:rsidR="001D1AC7" w:rsidRDefault="00956850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数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额</w:t>
                  </w:r>
                </w:p>
              </w:tc>
              <w:tc>
                <w:tcPr>
                  <w:tcW w:w="2077" w:type="dxa"/>
                </w:tcPr>
                <w:p w:rsidR="001D1AC7" w:rsidRDefault="00956850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20000</w:t>
                  </w:r>
                </w:p>
              </w:tc>
            </w:tr>
          </w:tbl>
          <w:p w:rsidR="001D1AC7" w:rsidRDefault="001D1AC7">
            <w:pPr>
              <w:spacing w:line="560" w:lineRule="exact"/>
              <w:rPr>
                <w:sz w:val="24"/>
              </w:rPr>
            </w:pPr>
          </w:p>
        </w:tc>
      </w:tr>
    </w:tbl>
    <w:p w:rsidR="001D1AC7" w:rsidRDefault="001D1AC7">
      <w:pPr>
        <w:widowControl/>
        <w:jc w:val="left"/>
        <w:sectPr w:rsidR="001D1AC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D1AC7" w:rsidRDefault="00956850">
      <w:pPr>
        <w:snapToGrid w:val="0"/>
        <w:spacing w:line="560" w:lineRule="exact"/>
        <w:ind w:firstLine="55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二、负责人与课题组成员已取得的主要研究成果</w:t>
      </w:r>
    </w:p>
    <w:tbl>
      <w:tblPr>
        <w:tblStyle w:val="a6"/>
        <w:tblW w:w="8522" w:type="dxa"/>
        <w:tblLayout w:type="fixed"/>
        <w:tblLook w:val="04A0"/>
      </w:tblPr>
      <w:tblGrid>
        <w:gridCol w:w="2518"/>
        <w:gridCol w:w="1134"/>
        <w:gridCol w:w="1276"/>
        <w:gridCol w:w="2268"/>
        <w:gridCol w:w="1326"/>
      </w:tblGrid>
      <w:tr w:rsidR="001D1AC7">
        <w:tc>
          <w:tcPr>
            <w:tcW w:w="2518" w:type="dxa"/>
            <w:vAlign w:val="center"/>
          </w:tcPr>
          <w:p w:rsidR="001D1AC7" w:rsidRDefault="00956850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成果名称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spacing w:line="-69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著作者</w:t>
            </w:r>
          </w:p>
        </w:tc>
        <w:tc>
          <w:tcPr>
            <w:tcW w:w="1276" w:type="dxa"/>
            <w:vAlign w:val="center"/>
          </w:tcPr>
          <w:p w:rsidR="001D1AC7" w:rsidRDefault="00956850">
            <w:pPr>
              <w:spacing w:line="-69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成果形式</w:t>
            </w:r>
          </w:p>
        </w:tc>
        <w:tc>
          <w:tcPr>
            <w:tcW w:w="2268" w:type="dxa"/>
            <w:vAlign w:val="center"/>
          </w:tcPr>
          <w:p w:rsidR="001D1AC7" w:rsidRDefault="00956850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发表刊物及</w:t>
            </w:r>
          </w:p>
          <w:p w:rsidR="001D1AC7" w:rsidRDefault="00956850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出版单位</w:t>
            </w:r>
          </w:p>
        </w:tc>
        <w:tc>
          <w:tcPr>
            <w:tcW w:w="1326" w:type="dxa"/>
            <w:vAlign w:val="center"/>
          </w:tcPr>
          <w:p w:rsidR="001D1AC7" w:rsidRDefault="00956850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表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出</w:t>
            </w:r>
          </w:p>
          <w:p w:rsidR="001D1AC7" w:rsidRDefault="00956850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时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</w:tr>
      <w:tr w:rsidR="001D1AC7">
        <w:tc>
          <w:tcPr>
            <w:tcW w:w="251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论文：幼儿园生态运动游戏课程的建构与实施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居海燕</w:t>
            </w:r>
          </w:p>
        </w:tc>
        <w:tc>
          <w:tcPr>
            <w:tcW w:w="127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</w:t>
            </w:r>
          </w:p>
        </w:tc>
        <w:tc>
          <w:tcPr>
            <w:tcW w:w="226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《江苏幼儿教育》</w:t>
            </w:r>
          </w:p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复旦大学出版社</w:t>
            </w:r>
          </w:p>
        </w:tc>
        <w:tc>
          <w:tcPr>
            <w:tcW w:w="132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2015.1</w:t>
            </w:r>
          </w:p>
        </w:tc>
      </w:tr>
      <w:tr w:rsidR="001D1AC7">
        <w:tc>
          <w:tcPr>
            <w:tcW w:w="251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论文：</w:t>
            </w:r>
            <w:r>
              <w:rPr>
                <w:rFonts w:hint="eastAsia"/>
              </w:rPr>
              <w:t>幼儿园主题活动中民间资源的有效利用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居海燕</w:t>
            </w:r>
          </w:p>
        </w:tc>
        <w:tc>
          <w:tcPr>
            <w:tcW w:w="127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</w:t>
            </w:r>
          </w:p>
        </w:tc>
        <w:tc>
          <w:tcPr>
            <w:tcW w:w="226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《学前课程研究》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安徽少年儿童出版社</w:t>
            </w:r>
          </w:p>
        </w:tc>
        <w:tc>
          <w:tcPr>
            <w:tcW w:w="132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2009</w:t>
            </w:r>
            <w:r>
              <w:rPr>
                <w:rFonts w:asciiTheme="minorEastAsia" w:eastAsiaTheme="minorEastAsia" w:hAnsiTheme="minorEastAsia" w:hint="eastAsia"/>
              </w:rPr>
              <w:t>．</w:t>
            </w: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</w:tr>
      <w:tr w:rsidR="001D1AC7">
        <w:tc>
          <w:tcPr>
            <w:tcW w:w="251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</w:rPr>
              <w:t>论文：幼儿主题化体育活动的开展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居海燕</w:t>
            </w:r>
          </w:p>
        </w:tc>
        <w:tc>
          <w:tcPr>
            <w:tcW w:w="127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</w:t>
            </w:r>
          </w:p>
        </w:tc>
        <w:tc>
          <w:tcPr>
            <w:tcW w:w="226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《西藏教育》</w:t>
            </w:r>
          </w:p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西藏自治区教育科学研究所</w:t>
            </w:r>
          </w:p>
        </w:tc>
        <w:tc>
          <w:tcPr>
            <w:tcW w:w="132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</w:rPr>
              <w:t>2011</w:t>
            </w:r>
            <w:r>
              <w:rPr>
                <w:rFonts w:ascii="宋体" w:hAnsi="宋体" w:hint="eastAsia"/>
              </w:rPr>
              <w:t>．</w:t>
            </w:r>
            <w:r>
              <w:rPr>
                <w:rFonts w:ascii="宋体" w:hAnsi="宋体" w:hint="eastAsia"/>
              </w:rPr>
              <w:t>4</w:t>
            </w:r>
          </w:p>
        </w:tc>
      </w:tr>
      <w:tr w:rsidR="001D1AC7">
        <w:tc>
          <w:tcPr>
            <w:tcW w:w="251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论文：让歌唱教学变的富有情趣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居海燕</w:t>
            </w:r>
          </w:p>
        </w:tc>
        <w:tc>
          <w:tcPr>
            <w:tcW w:w="127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</w:t>
            </w:r>
          </w:p>
        </w:tc>
        <w:tc>
          <w:tcPr>
            <w:tcW w:w="226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《课程与教学》</w:t>
            </w:r>
          </w:p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</w:rPr>
              <w:t>凤凰传媒集团江苏教育出版社</w:t>
            </w:r>
          </w:p>
        </w:tc>
        <w:tc>
          <w:tcPr>
            <w:tcW w:w="132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</w:rPr>
              <w:t>2008</w:t>
            </w:r>
            <w:r>
              <w:rPr>
                <w:rFonts w:ascii="宋体" w:hAnsi="宋体" w:hint="eastAsia"/>
              </w:rPr>
              <w:t>．</w:t>
            </w:r>
            <w:r>
              <w:rPr>
                <w:rFonts w:ascii="宋体" w:hAnsi="宋体" w:hint="eastAsia"/>
              </w:rPr>
              <w:t>5</w:t>
            </w:r>
          </w:p>
        </w:tc>
      </w:tr>
      <w:tr w:rsidR="001D1AC7">
        <w:tc>
          <w:tcPr>
            <w:tcW w:w="251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论文：让民间资源走进幼儿音乐活动中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顾婷嫣</w:t>
            </w:r>
          </w:p>
        </w:tc>
        <w:tc>
          <w:tcPr>
            <w:tcW w:w="127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</w:t>
            </w:r>
          </w:p>
        </w:tc>
        <w:tc>
          <w:tcPr>
            <w:tcW w:w="226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《课程与教学》</w:t>
            </w:r>
          </w:p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</w:rPr>
              <w:t>凤凰传媒集团江苏教育出版社</w:t>
            </w:r>
          </w:p>
        </w:tc>
        <w:tc>
          <w:tcPr>
            <w:tcW w:w="132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</w:rPr>
              <w:t>2009</w:t>
            </w:r>
            <w:r>
              <w:rPr>
                <w:rFonts w:ascii="宋体" w:hAnsi="宋体" w:hint="eastAsia"/>
              </w:rPr>
              <w:t>．</w:t>
            </w:r>
            <w:r>
              <w:rPr>
                <w:rFonts w:ascii="宋体" w:hAnsi="宋体" w:hint="eastAsia"/>
              </w:rPr>
              <w:t>2</w:t>
            </w:r>
          </w:p>
        </w:tc>
      </w:tr>
      <w:tr w:rsidR="001D1AC7">
        <w:tc>
          <w:tcPr>
            <w:tcW w:w="251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论文：主题背景下，生态理念与表演游戏的统一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童武濮</w:t>
            </w:r>
          </w:p>
        </w:tc>
        <w:tc>
          <w:tcPr>
            <w:tcW w:w="127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</w:t>
            </w:r>
          </w:p>
        </w:tc>
        <w:tc>
          <w:tcPr>
            <w:tcW w:w="226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《动漫界·幼教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365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》</w:t>
            </w:r>
          </w:p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动漫界杂志编辑部</w:t>
            </w:r>
          </w:p>
        </w:tc>
        <w:tc>
          <w:tcPr>
            <w:tcW w:w="132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2016.4</w:t>
            </w:r>
          </w:p>
        </w:tc>
      </w:tr>
      <w:tr w:rsidR="001D1AC7">
        <w:tc>
          <w:tcPr>
            <w:tcW w:w="251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论文：浅谈生态理念下表演游戏环境的创设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谢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婧</w:t>
            </w:r>
          </w:p>
        </w:tc>
        <w:tc>
          <w:tcPr>
            <w:tcW w:w="127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</w:t>
            </w:r>
          </w:p>
        </w:tc>
        <w:tc>
          <w:tcPr>
            <w:tcW w:w="226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《读与写》</w:t>
            </w:r>
          </w:p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读与写编辑部</w:t>
            </w:r>
          </w:p>
        </w:tc>
        <w:tc>
          <w:tcPr>
            <w:tcW w:w="132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2016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期</w:t>
            </w:r>
          </w:p>
        </w:tc>
      </w:tr>
      <w:tr w:rsidR="001D1AC7">
        <w:tc>
          <w:tcPr>
            <w:tcW w:w="251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论文：对幼儿园开展生态运动游戏的几点认识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居海燕</w:t>
            </w:r>
          </w:p>
        </w:tc>
        <w:tc>
          <w:tcPr>
            <w:tcW w:w="127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</w:t>
            </w:r>
          </w:p>
        </w:tc>
        <w:tc>
          <w:tcPr>
            <w:tcW w:w="226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《儿童与健康》</w:t>
            </w:r>
          </w:p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儿童与健康杂志社</w:t>
            </w:r>
          </w:p>
        </w:tc>
        <w:tc>
          <w:tcPr>
            <w:tcW w:w="132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2014.11</w:t>
            </w:r>
          </w:p>
        </w:tc>
      </w:tr>
      <w:tr w:rsidR="001D1AC7">
        <w:tc>
          <w:tcPr>
            <w:tcW w:w="251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论文：幼儿快乐教育的思考——以幼儿游历于一次表演游戏为例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童武濮</w:t>
            </w:r>
          </w:p>
        </w:tc>
        <w:tc>
          <w:tcPr>
            <w:tcW w:w="127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</w:t>
            </w:r>
          </w:p>
        </w:tc>
        <w:tc>
          <w:tcPr>
            <w:tcW w:w="226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《亚太教育》</w:t>
            </w:r>
          </w:p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亚太教育编辑部</w:t>
            </w:r>
          </w:p>
        </w:tc>
        <w:tc>
          <w:tcPr>
            <w:tcW w:w="132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月上</w:t>
            </w:r>
          </w:p>
        </w:tc>
      </w:tr>
      <w:tr w:rsidR="001D1AC7">
        <w:tc>
          <w:tcPr>
            <w:tcW w:w="251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论文：生态理念下小班主题性表演游戏的开展</w:t>
            </w:r>
          </w:p>
        </w:tc>
        <w:tc>
          <w:tcPr>
            <w:tcW w:w="1134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史银华</w:t>
            </w:r>
          </w:p>
        </w:tc>
        <w:tc>
          <w:tcPr>
            <w:tcW w:w="127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</w:t>
            </w:r>
          </w:p>
        </w:tc>
        <w:tc>
          <w:tcPr>
            <w:tcW w:w="2268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《品牌》</w:t>
            </w:r>
          </w:p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品牌杂志社</w:t>
            </w:r>
          </w:p>
        </w:tc>
        <w:tc>
          <w:tcPr>
            <w:tcW w:w="1326" w:type="dxa"/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月下</w:t>
            </w:r>
          </w:p>
        </w:tc>
      </w:tr>
    </w:tbl>
    <w:p w:rsidR="001D1AC7" w:rsidRDefault="001D1AC7">
      <w:pPr>
        <w:snapToGrid w:val="0"/>
        <w:spacing w:line="560" w:lineRule="exact"/>
        <w:rPr>
          <w:b/>
          <w:sz w:val="28"/>
          <w:szCs w:val="28"/>
        </w:rPr>
      </w:pPr>
    </w:p>
    <w:p w:rsidR="001D1AC7" w:rsidRDefault="00956850">
      <w:pPr>
        <w:snapToGrid w:val="0"/>
        <w:spacing w:line="560" w:lineRule="exact"/>
        <w:ind w:firstLineChars="99" w:firstLine="27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三、预期研究成果（</w:t>
      </w:r>
      <w:r>
        <w:rPr>
          <w:rFonts w:ascii="宋体" w:hAnsi="宋体" w:hint="eastAsia"/>
          <w:sz w:val="24"/>
        </w:rPr>
        <w:t>A</w:t>
      </w:r>
      <w:r>
        <w:rPr>
          <w:rFonts w:ascii="宋体" w:hAnsi="宋体" w:hint="eastAsia"/>
          <w:sz w:val="24"/>
        </w:rPr>
        <w:t>、专著；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、论文；</w:t>
      </w:r>
      <w:r>
        <w:rPr>
          <w:rFonts w:ascii="宋体" w:hAnsi="宋体" w:hint="eastAsia"/>
          <w:sz w:val="24"/>
        </w:rPr>
        <w:t>C</w:t>
      </w:r>
      <w:r>
        <w:rPr>
          <w:rFonts w:ascii="宋体" w:hAnsi="宋体" w:hint="eastAsia"/>
          <w:sz w:val="24"/>
        </w:rPr>
        <w:t>、研究报告；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、其它）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260"/>
        <w:gridCol w:w="2880"/>
        <w:gridCol w:w="1240"/>
        <w:gridCol w:w="2360"/>
      </w:tblGrid>
      <w:tr w:rsidR="001D1A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完成时间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成果形式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承担人</w:t>
            </w:r>
          </w:p>
        </w:tc>
      </w:tr>
      <w:tr w:rsidR="001D1A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中期报告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居海燕</w:t>
            </w:r>
          </w:p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顾婷嫣</w:t>
            </w:r>
          </w:p>
        </w:tc>
      </w:tr>
      <w:tr w:rsidR="001D1A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生态理念下幼儿表演游戏环境创设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洑</w:t>
            </w:r>
            <w:r>
              <w:rPr>
                <w:rFonts w:ascii="宋体" w:hAnsi="宋体" w:hint="eastAsia"/>
                <w:szCs w:val="21"/>
              </w:rPr>
              <w:t>建秋</w:t>
            </w:r>
          </w:p>
          <w:p w:rsidR="00AF2DAE" w:rsidRDefault="00956850" w:rsidP="00AF2DAE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童武濮</w:t>
            </w:r>
          </w:p>
          <w:p w:rsidR="001D1AC7" w:rsidRDefault="00AF2DAE" w:rsidP="00AF2DAE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宋丹枫</w:t>
            </w:r>
          </w:p>
        </w:tc>
      </w:tr>
      <w:tr w:rsidR="001D1A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儿童观察记录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仇燕华</w:t>
            </w:r>
          </w:p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婧</w:t>
            </w:r>
          </w:p>
        </w:tc>
      </w:tr>
      <w:tr w:rsidR="001D1A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2018.12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</w:pPr>
            <w:r>
              <w:rPr>
                <w:rFonts w:hint="eastAsia"/>
              </w:rPr>
              <w:t>生态理念下幼儿表演游戏案例集（书籍、视频）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童武濮</w:t>
            </w:r>
          </w:p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景小卫</w:t>
            </w:r>
          </w:p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双</w:t>
            </w:r>
          </w:p>
        </w:tc>
      </w:tr>
      <w:tr w:rsidR="001D1A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2018.12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生态理念下幼儿表演游戏论文集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DAE" w:rsidRDefault="00AF2DAE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史银华</w:t>
            </w:r>
          </w:p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羊</w:t>
            </w:r>
            <w:r>
              <w:rPr>
                <w:rFonts w:ascii="宋体" w:hAnsi="宋体" w:hint="eastAsia"/>
                <w:szCs w:val="21"/>
              </w:rPr>
              <w:t>竹倩</w:t>
            </w:r>
          </w:p>
        </w:tc>
      </w:tr>
      <w:tr w:rsidR="001D1AC7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2018.12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结题报告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居海燕</w:t>
            </w:r>
          </w:p>
          <w:p w:rsidR="001D1AC7" w:rsidRDefault="00956850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顾婷嫣</w:t>
            </w:r>
          </w:p>
        </w:tc>
      </w:tr>
      <w:tr w:rsidR="001D1AC7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95685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1D1AC7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AF2DAE">
            <w:pPr>
              <w:adjustRightInd w:val="0"/>
              <w:snapToGrid w:val="0"/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资源库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1D1AC7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C7" w:rsidRDefault="001D1AC7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D1AC7" w:rsidRDefault="001D1AC7">
      <w:pPr>
        <w:widowControl/>
        <w:jc w:val="left"/>
        <w:rPr>
          <w:b/>
          <w:sz w:val="30"/>
          <w:szCs w:val="30"/>
        </w:rPr>
        <w:sectPr w:rsidR="001D1AC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D1AC7" w:rsidRDefault="00956850">
      <w:pPr>
        <w:snapToGrid w:val="0"/>
        <w:spacing w:line="560" w:lineRule="exact"/>
        <w:ind w:firstLine="55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四、课题论证及完成条件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8"/>
      </w:tblGrid>
      <w:tr w:rsidR="001D1AC7">
        <w:trPr>
          <w:trHeight w:val="4890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C7" w:rsidRDefault="00956850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一、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课题提出的背景与实践价值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近年来，随着幼儿教育的不断深化研究，“游戏”的重要性被越来越多的人所重视，在《幼儿园指导纲要》、《</w:t>
            </w:r>
            <w:r>
              <w:rPr>
                <w:rFonts w:ascii="宋体" w:hAnsi="宋体" w:hint="eastAsia"/>
                <w:szCs w:val="21"/>
              </w:rPr>
              <w:t>3-6</w:t>
            </w:r>
            <w:r>
              <w:rPr>
                <w:rFonts w:ascii="宋体" w:hAnsi="宋体" w:hint="eastAsia"/>
                <w:szCs w:val="21"/>
              </w:rPr>
              <w:t>岁儿童学习与发展指南》以及江苏省“课程游戏化”项目中，都提出了幼儿的主要学习方式应该通过游戏来达成。在心理学角度上，游戏也是最为贴合学龄前儿童的年龄特点与思维轨迹的。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  <w:p w:rsidR="001D1AC7" w:rsidRDefault="00956850">
            <w:pPr>
              <w:spacing w:line="360" w:lineRule="auto"/>
              <w:ind w:firstLine="4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游戏是综合性的游戏，语言、艺术、社会、科学、健康等各领域的内容都可以在其中找到一席之地；表演游戏也是开放性的游戏，能让每一个参与其中的幼儿找到适合自己年龄水平和兴趣的活动，体现出幼儿发展本身的个体差异；表演游戏还具有情境性，</w:t>
            </w:r>
            <w:r>
              <w:rPr>
                <w:rFonts w:ascii="宋体" w:hAnsi="宋体" w:hint="eastAsia"/>
                <w:szCs w:val="21"/>
              </w:rPr>
              <w:t>让幼儿在直接参与和操作中去感知、探索、思考、合作、验证，获得属于自己的经验。由此可见，表演游戏是幼儿园落实《指南》精神，促进幼儿和谐并富有个性发展的必要教育途径。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但是目前幼儿园普遍很少开展表演游戏，即使有幼儿园开展此类游戏，也都存在着一些不容忽视的问题。如：有的把歌舞表演当作表演游戏；有的把表演游戏作为故事教学的一个环节，体现不出表演游戏的功能；有的表演游戏成为教师指导下的集体活动；还有的重表演、轻游戏，教师为追求表演效果的“生动逼真”而“导演”幼儿的游戏，使得这种游戏活动丧失了其“游戏性”而仅仅成为一种</w:t>
            </w:r>
            <w:r>
              <w:rPr>
                <w:rFonts w:ascii="宋体" w:hAnsi="宋体" w:hint="eastAsia"/>
                <w:szCs w:val="21"/>
              </w:rPr>
              <w:t>“表演”。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《生态理念下幼儿表演游戏的实践研究》从“游戏”中重点选择了“幼儿表演游戏”为研究方向，用“生态理念”指导表演游戏实践，</w:t>
            </w:r>
            <w:r>
              <w:rPr>
                <w:rFonts w:hint="eastAsia"/>
                <w:szCs w:val="21"/>
              </w:rPr>
              <w:t>从理论和实践两方面入手，</w:t>
            </w:r>
            <w:r>
              <w:rPr>
                <w:rFonts w:ascii="宋体" w:hAnsi="宋体" w:hint="eastAsia"/>
                <w:szCs w:val="21"/>
              </w:rPr>
              <w:t>尝试借助场地的优势，以“自然创新，个性表达，动态发展”为活动特色，根据幼儿发展需要，为幼儿提供“乐、活、趣、新”的环境，让幼儿在游戏情境中得到真实的体验，在扮演活动中大胆想象、快乐游戏，</w:t>
            </w:r>
            <w:r>
              <w:rPr>
                <w:rFonts w:hint="eastAsia"/>
                <w:szCs w:val="21"/>
              </w:rPr>
              <w:t>使表演游戏能够呈现幼儿动态发展的游戏之旅，使表演游戏能够追随幼儿天性与变化的互动过程。</w:t>
            </w:r>
          </w:p>
          <w:p w:rsidR="001D1AC7" w:rsidRDefault="001D1AC7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D1AC7" w:rsidRDefault="001D1AC7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D1AC7" w:rsidRDefault="001D1AC7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1D1AC7" w:rsidRDefault="001D1AC7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1D1AC7">
        <w:trPr>
          <w:trHeight w:val="4515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C7" w:rsidRDefault="00956850">
            <w:pPr>
              <w:spacing w:line="360" w:lineRule="exact"/>
              <w:ind w:rightChars="-51" w:right="-107"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二、课题界定与研究依据的理论</w:t>
            </w:r>
          </w:p>
          <w:p w:rsidR="001D1AC7" w:rsidRDefault="00956850">
            <w:pPr>
              <w:spacing w:line="360" w:lineRule="exact"/>
              <w:ind w:rightChars="-51" w:right="-107"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概念鉴定</w:t>
            </w:r>
          </w:p>
          <w:p w:rsidR="001D1AC7" w:rsidRDefault="00956850">
            <w:pPr>
              <w:spacing w:line="360" w:lineRule="auto"/>
              <w:ind w:firstLineChars="200" w:firstLine="422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生态理念：</w:t>
            </w:r>
            <w:r>
              <w:rPr>
                <w:rFonts w:ascii="宋体" w:hAnsi="宋体" w:cs="宋体"/>
                <w:kern w:val="0"/>
                <w:szCs w:val="21"/>
              </w:rPr>
              <w:t>遵循幼儿身心发展的特点和规律，满足社会发展需求和幼儿自身发展的需求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/>
                <w:kern w:val="0"/>
                <w:szCs w:val="21"/>
              </w:rPr>
              <w:t>在人文化了的</w:t>
            </w:r>
            <w:r>
              <w:rPr>
                <w:rFonts w:ascii="宋体" w:hAnsi="宋体" w:cs="宋体"/>
                <w:kern w:val="0"/>
                <w:szCs w:val="21"/>
              </w:rPr>
              <w:t>“</w:t>
            </w:r>
            <w:r>
              <w:rPr>
                <w:rFonts w:ascii="宋体" w:hAnsi="宋体" w:cs="宋体"/>
                <w:kern w:val="0"/>
                <w:szCs w:val="21"/>
              </w:rPr>
              <w:t>游戏环境</w:t>
            </w:r>
            <w:r>
              <w:rPr>
                <w:rFonts w:ascii="宋体" w:hAnsi="宋体" w:cs="宋体"/>
                <w:kern w:val="0"/>
                <w:szCs w:val="21"/>
              </w:rPr>
              <w:t>”</w:t>
            </w:r>
            <w:r>
              <w:rPr>
                <w:rFonts w:ascii="宋体" w:hAnsi="宋体" w:cs="宋体"/>
                <w:kern w:val="0"/>
                <w:szCs w:val="21"/>
              </w:rPr>
              <w:t>下，实现和谐发展。生态理念的特质主要体现为</w:t>
            </w:r>
            <w:r>
              <w:rPr>
                <w:rFonts w:ascii="宋体" w:hAnsi="宋体" w:cs="宋体"/>
                <w:kern w:val="0"/>
                <w:szCs w:val="21"/>
              </w:rPr>
              <w:t>“</w:t>
            </w:r>
            <w:r>
              <w:rPr>
                <w:rFonts w:ascii="宋体" w:hAnsi="宋体" w:cs="宋体"/>
                <w:kern w:val="0"/>
                <w:szCs w:val="21"/>
              </w:rPr>
              <w:t>自然、原色、自主</w:t>
            </w:r>
            <w:r>
              <w:rPr>
                <w:rFonts w:ascii="宋体" w:hAnsi="宋体" w:cs="宋体"/>
                <w:kern w:val="0"/>
                <w:szCs w:val="21"/>
              </w:rPr>
              <w:t>”</w:t>
            </w:r>
            <w:r>
              <w:rPr>
                <w:rFonts w:ascii="宋体" w:hAnsi="宋体" w:cs="宋体"/>
                <w:kern w:val="0"/>
                <w:szCs w:val="21"/>
              </w:rPr>
              <w:t>。自然：自然生长，教育要遵循幼儿发展的规律。原色：质朴本色，教育要顺应幼儿的学习特点。自主：自己做主，教育要尊重幼儿自由的天性。</w:t>
            </w:r>
          </w:p>
          <w:p w:rsidR="001D1AC7" w:rsidRDefault="00956850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表演游戏：</w:t>
            </w:r>
            <w:r>
              <w:rPr>
                <w:rFonts w:ascii="宋体" w:hAnsi="宋体" w:hint="eastAsia"/>
                <w:szCs w:val="21"/>
              </w:rPr>
              <w:t>是幼儿根据故事、童话内容进行表演的游戏，即幼儿扮演作品中的角色，用语言、动作、表情等富有创造性的表演，再现文学作品。</w:t>
            </w:r>
          </w:p>
          <w:p w:rsidR="001D1AC7" w:rsidRDefault="00956850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生态理念下的幼儿表演游戏</w:t>
            </w:r>
            <w:r>
              <w:rPr>
                <w:rFonts w:ascii="宋体" w:hAnsi="宋体" w:hint="eastAsia"/>
                <w:szCs w:val="21"/>
              </w:rPr>
              <w:t>，强调从幼儿经验和生活出发，尊重幼儿的兴趣和需要，在主题背景下自然展开或生成</w:t>
            </w:r>
            <w:r>
              <w:rPr>
                <w:rFonts w:ascii="宋体" w:hAnsi="宋体" w:hint="eastAsia"/>
                <w:szCs w:val="21"/>
              </w:rPr>
              <w:t>的游戏，通过自主装扮、表达表现、创造想象，让孩子有创意有个性，为孩子的发展提供更多的可能。</w:t>
            </w:r>
          </w:p>
          <w:p w:rsidR="001D1AC7" w:rsidRDefault="001D1AC7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</w:p>
          <w:p w:rsidR="001D1AC7" w:rsidRDefault="00956850">
            <w:pPr>
              <w:spacing w:line="360" w:lineRule="auto"/>
              <w:ind w:firstLine="4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理论依据</w:t>
            </w:r>
          </w:p>
          <w:p w:rsidR="001D1AC7" w:rsidRDefault="00956850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生态式教育观</w:t>
            </w:r>
          </w:p>
          <w:p w:rsidR="001D1AC7" w:rsidRDefault="00956850"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态式教育观由我国美学家、艺术教育家滕守尧提出的“生态式美育”思想演变而来的。它是一种教育模仿自然的生态系统，建立一种互生、互补、交叉融合、持续发展的生态关系。它追求的是一种各个学科之间的“互生互补，相互融合、平衡和谐”，表现为一个活动融合多种学科，它是以创生为核心的可持续发展、以审美为中心的体验、以游戏为教育的存在方式。幼儿园表演游戏集语言、美术、音乐、建构等元素为一体的游戏，是一种集多种教育价值的游戏。生态式教育观能让幼儿投入到体验，游戏中，能让孩子成为真正意义上的游戏创造者。</w:t>
            </w:r>
          </w:p>
        </w:tc>
      </w:tr>
      <w:tr w:rsidR="001D1AC7">
        <w:trPr>
          <w:trHeight w:val="841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C7" w:rsidRDefault="00956850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三、研究的目标</w:t>
            </w:r>
            <w:r>
              <w:rPr>
                <w:rFonts w:ascii="宋体" w:hAnsi="宋体" w:hint="eastAsia"/>
                <w:b/>
                <w:szCs w:val="21"/>
              </w:rPr>
              <w:t>、内容、方法</w:t>
            </w:r>
          </w:p>
          <w:p w:rsidR="001D1AC7" w:rsidRDefault="00956850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研究目标：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加深对生态表演游戏独特价值的再认识，促使幼儿表演游戏更具“自然、自主、创造、愉悦”的游戏精神。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激发幼儿表演的兴趣，关注幼儿在表演游戏中自主学习、快乐体验、个性表达、积极创造，促进幼儿健全人格的形成，支持儿童富有个性地成长。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1D1AC7" w:rsidRDefault="00956850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研究内容：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一、生态理念下幼儿表演游戏特点的研究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概括生态表演游戏的关键要素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二、生态理念下幼儿表演游戏资源库创建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物质游戏资源挖掘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以幼儿园为中心，一公里为半径，调查、挖掘该范围内可利用的游戏资源；发动家庭参与游戏材料的收集和制作活动；创设班级表演游戏素材库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2.</w:t>
            </w:r>
            <w:r>
              <w:rPr>
                <w:rFonts w:ascii="宋体" w:hAnsi="宋体" w:cs="宋体" w:hint="eastAsia"/>
                <w:b/>
                <w:szCs w:val="21"/>
              </w:rPr>
              <w:t>网络游戏资源挖掘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整理已往园内开展的优秀的表演游戏案例；收集网络上可参考的表演游戏案例进行优化和整理。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三、生态理念下幼儿表演游戏实践的研究</w:t>
            </w:r>
          </w:p>
          <w:p w:rsidR="001D1AC7" w:rsidRDefault="0095685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游戏环境的创设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）班级扮演区游戏环境改造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结合课程游戏化的六个支架，根据主题内涵和幼儿发展需求，改造班级游戏环境，如七大区整体布局的改造、各区游戏材料的投放、环境中儿童意识的体现等，重点优化扮演区的布局和材料投放，并关注扮演区与美工区、自然角、音乐区、语言区的串联和互动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）创设戏剧工作室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用活美工室和多功能厅，打造公共的表演游戏工作室和表演小剧场。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Cs w:val="21"/>
              </w:rPr>
              <w:t>）户外生态表演游戏环境创设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打造融运动、建构、角色扮演综合一体的自然游戏环境，鼓励幼儿走进自然环境开展表演游戏。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2.</w:t>
            </w:r>
            <w:r>
              <w:rPr>
                <w:rFonts w:ascii="宋体" w:hAnsi="宋体" w:cs="宋体" w:hint="eastAsia"/>
                <w:b/>
                <w:szCs w:val="21"/>
              </w:rPr>
              <w:t>游戏的实践案例研究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探索多元的游戏实施途径，如自由活动、区域游戏、户外游戏</w:t>
            </w:r>
            <w:r>
              <w:rPr>
                <w:rFonts w:ascii="宋体" w:hAnsi="宋体" w:cs="宋体" w:hint="eastAsia"/>
                <w:szCs w:val="21"/>
              </w:rPr>
              <w:t>、四月故事节、社区演出中开展；以幼儿发展价值为基本维度，</w:t>
            </w:r>
            <w:r>
              <w:rPr>
                <w:rFonts w:ascii="宋体" w:hAnsi="宋体" w:hint="eastAsia"/>
                <w:szCs w:val="21"/>
              </w:rPr>
              <w:t>将观察到的符合生态表演游戏特点的实例梳理成文本，</w:t>
            </w:r>
            <w:r>
              <w:rPr>
                <w:rFonts w:ascii="宋体" w:hAnsi="宋体" w:cs="宋体" w:hint="eastAsia"/>
                <w:szCs w:val="21"/>
              </w:rPr>
              <w:t>形成系列实践观察案例。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left="48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四、生态理念下幼儿表演游戏组织与支持策略的研究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生态表演游戏组织的大致流程研究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对生态理念下幼儿表演游戏的基本组织流程进行概括，形成常规组织游戏的几个参考模式。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教师在游戏中的支持策略研究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对游戏中教师在环境、材料、心理等方面的支持策略进行概括提炼，给一线教师参考。</w:t>
            </w:r>
          </w:p>
          <w:p w:rsidR="001D1AC7" w:rsidRDefault="001D1AC7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  <w:p w:rsidR="001D1AC7" w:rsidRDefault="00956850">
            <w:pPr>
              <w:spacing w:line="360" w:lineRule="auto"/>
              <w:ind w:firstLineChars="200" w:firstLine="422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研究方法：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本课题遵循理论联系实际的原则，边研究、边实践，拟采用文献资料法、叙事研究法、访谈法、经验总结法等方法，来促进研究的进行和目标的达成。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1.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文献资料法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通过对国内外和本课题有关的资料（包括文字资料和录像资料等）的收集、整理分析和研究，找出本课题的理论依据，同时从文献中获得启示，为本课题的顺利实施提供理论保障和指明方向。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叙事研究法。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）教师及时以教育叙事的形式将幼儿表演游戏实景记录下来，并及时对活动案例进行小结、反思。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）定期开展课题交流，请教师分享各自发现的幼儿表演游戏中发生的“故事”。在分享故事的同时，对故事背后所隐藏的观念进行探讨，显化教师的隐性观念，在研讨中更新教师的教育观念、指导方法。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3.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访谈法。</w:t>
            </w:r>
          </w:p>
          <w:p w:rsidR="001D1AC7" w:rsidRDefault="00956850">
            <w:pPr>
              <w:spacing w:line="360" w:lineRule="auto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定期对教师进行访谈，了解她们在游戏中进行幼儿生态表演游戏中遇到的困惑，以及她们在活动实施中的进步。</w:t>
            </w:r>
          </w:p>
          <w:p w:rsidR="001D1AC7" w:rsidRDefault="00956850">
            <w:pPr>
              <w:spacing w:line="360" w:lineRule="auto"/>
              <w:ind w:firstLineChars="200" w:firstLine="420"/>
            </w:pPr>
            <w:r>
              <w:rPr>
                <w:rFonts w:asciiTheme="majorEastAsia" w:eastAsiaTheme="majorEastAsia" w:hAnsiTheme="majorEastAsia" w:hint="eastAsia"/>
                <w:szCs w:val="21"/>
              </w:rPr>
              <w:t>4.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经验总结法：在收集材料、积累经验的基础上分阶段进行提炼和总结，用教育科学的理论、方法、技术去审视、指导教育教学实践，将教育教学经验上升到理论的高度，使课题研究成果逐步条理化、系统化。</w:t>
            </w:r>
          </w:p>
        </w:tc>
      </w:tr>
      <w:tr w:rsidR="001D1AC7">
        <w:trPr>
          <w:trHeight w:val="3251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C7" w:rsidRDefault="00956850">
            <w:pPr>
              <w:spacing w:line="360" w:lineRule="exact"/>
              <w:ind w:firstLine="4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四、课题研究的实施步骤和主要措施</w:t>
            </w:r>
          </w:p>
          <w:p w:rsidR="001D1AC7" w:rsidRDefault="00956850">
            <w:pPr>
              <w:spacing w:line="360" w:lineRule="auto"/>
              <w:ind w:firstLine="420"/>
            </w:pPr>
            <w:r>
              <w:rPr>
                <w:rFonts w:hint="eastAsia"/>
              </w:rPr>
              <w:t>（一）前期准备阶段（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月）</w:t>
            </w:r>
          </w:p>
          <w:p w:rsidR="001D1AC7" w:rsidRDefault="00956850">
            <w:pPr>
              <w:spacing w:line="360" w:lineRule="auto"/>
              <w:ind w:firstLine="420"/>
            </w:pPr>
            <w:r>
              <w:rPr>
                <w:rFonts w:hint="eastAsia"/>
              </w:rPr>
              <w:t>开展文献学习，寻找研究的创新点；形成课题方案；开展课题申报和开题论证。</w:t>
            </w:r>
          </w:p>
          <w:p w:rsidR="001D1AC7" w:rsidRDefault="00956850">
            <w:pPr>
              <w:spacing w:line="360" w:lineRule="auto"/>
              <w:ind w:firstLine="420"/>
            </w:pPr>
            <w:r>
              <w:rPr>
                <w:rFonts w:hint="eastAsia"/>
              </w:rPr>
              <w:t>（二）研究实施阶段（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月）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在专家指导下按计划分组分段实施，注重过程动态管理、调控，进行公开研究，总结阶段研究进程。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rightChars="-51" w:right="-107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生态表演游戏特点研究；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班级游戏环境改造；游戏</w:t>
            </w:r>
            <w:r>
              <w:rPr>
                <w:rFonts w:ascii="宋体" w:hAnsi="宋体" w:cs="宋体" w:hint="eastAsia"/>
                <w:szCs w:val="21"/>
              </w:rPr>
              <w:t>资源挖掘，创设游戏资源库；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小中大班表演游戏目标研究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打造户外游戏环境；小中大班表演游戏实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践研究；课题中期评估。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月——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表演游戏环境优化；小中大表演</w:t>
            </w:r>
            <w:r>
              <w:rPr>
                <w:rFonts w:ascii="宋体" w:hAnsi="宋体" w:cs="宋体" w:hint="eastAsia"/>
                <w:szCs w:val="21"/>
              </w:rPr>
              <w:t>游戏的实践案例研究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；游戏组织与指导策略研究。</w:t>
            </w:r>
          </w:p>
          <w:p w:rsidR="001D1AC7" w:rsidRDefault="001D1AC7">
            <w:pPr>
              <w:adjustRightInd w:val="0"/>
              <w:snapToGrid w:val="0"/>
              <w:spacing w:line="360" w:lineRule="auto"/>
              <w:ind w:firstLine="420"/>
            </w:pPr>
          </w:p>
          <w:p w:rsidR="001D1AC7" w:rsidRDefault="00956850">
            <w:pPr>
              <w:adjustRightInd w:val="0"/>
              <w:snapToGrid w:val="0"/>
              <w:spacing w:line="360" w:lineRule="auto"/>
              <w:ind w:firstLine="420"/>
            </w:pPr>
            <w:r>
              <w:rPr>
                <w:rFonts w:hint="eastAsia"/>
              </w:rPr>
              <w:t>（三）结题鉴定阶段（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月）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撰写课题研究报告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总结研究成果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，形成生态理念下幼儿表演游戏案例、论文集；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有关部门对本课题进行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鉴定。</w:t>
            </w:r>
          </w:p>
          <w:p w:rsidR="001D1AC7" w:rsidRDefault="001D1AC7">
            <w:pPr>
              <w:spacing w:line="360" w:lineRule="auto"/>
              <w:ind w:firstLine="420"/>
            </w:pPr>
          </w:p>
        </w:tc>
      </w:tr>
      <w:tr w:rsidR="001D1AC7">
        <w:trPr>
          <w:trHeight w:val="1975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C7" w:rsidRDefault="00956850">
            <w:pPr>
              <w:pStyle w:val="1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预期的研究成果和形式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．课题研究中期报告、结题报告（文稿）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．幼儿表演游戏环境创设（照片、视频）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．幼儿游戏观察记录（文稿）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．生态理念下幼儿表演游戏案例集（书籍、视频）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．生态理念下幼儿表演游戏论文集（书籍）</w:t>
            </w:r>
          </w:p>
        </w:tc>
      </w:tr>
      <w:tr w:rsidR="001D1AC7">
        <w:trPr>
          <w:trHeight w:val="3109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C7" w:rsidRDefault="00956850">
            <w:pPr>
              <w:spacing w:line="360" w:lineRule="exact"/>
              <w:ind w:firstLine="420"/>
              <w:rPr>
                <w:b/>
              </w:rPr>
            </w:pPr>
            <w:r>
              <w:rPr>
                <w:rFonts w:hint="eastAsia"/>
                <w:b/>
              </w:rPr>
              <w:t>六、课题承担者科研水平与能力及科研保障条件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成员资历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负责人：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居海燕，副园长，常州市骨干教师，幼儿园高级教师职称，常州市教科研先进个人。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曾负责多项市级立项课题的过程性管理工作。独立领衔市立项课题《幼儿主题化体育活动的研究》，被评为区优秀成果三等奖。合作领衔的省十二五立项课题《生态理念下的幼儿特色运动课程的研究》，是省精品课题重点培育对象，该课题现已顺利结题。十篇科研论文或案例发表在省市级刊物上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主要成员：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顾婷嫣，幼儿园一级教师职称，自参加工作以来一直实践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教学第一线，积极开展各类教学和游戏活动。曾参与幼儿园多项课题研究，多篇课题论文获奖或发表。组织的中班角色游戏《常州一角》获天宁区主题性游戏评比一等奖；创设的主题背景下区域环境“我要上小学”获天宁区环境微视频比赛一等奖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建秋，幼儿园一级教师，天宁区学科带头人，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年一线工作经验，擅长幼儿游戏组织，参与多项省市级课题研究，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多篇科研论文获奖或发表。组织的游戏“小青蛙跳荷叶”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获区一等奖；组织的游戏“白雪公主”获区一等奖。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其余的老师也均都参加了不同级别的课题研究，掌握了一定的科研方法，并能撰写一定水平的科研论文，发表于各类报刊杂志及获得各类奖项。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名参与课题研究的成员中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人为区级以上骨干教师，其中市学科带头人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、市骨干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人、市教学能手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人、区学科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人。每位老师都有组织幼儿表演游戏到社区演出的经验。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．规划科学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定本课题方案前，课题组成员完成了相关调查工作和文献准备工作。常州市教研室庄春梅老师，曾对生态理念的内涵进行指导和解读；常州市李令永博士，对本课题的研究目标和研究内容进行过指导；区教研室胡敏主任和于纯老师多次对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题方案进行指导；在专家指导的基础上，课题组对研究内容进行了细化规划，成立子课题组，并制定切实可行的子课题研究方案。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．研究基础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内非常重视园本教育科研，建立了有效的教科研机制，先后完成了五项市立项课题和一项省立项课题的研究。特别是通过省级立项课题《生态理念下的幼儿特色运动课程的研究》，教师对生态理念有了进一步的认识和理解，在游戏生态化方面积累了一些成功的经验。我园开展的主题游戏“常州一角”获区一等奖；班级游戏环境《我要上小学》获区一等奖；组织的表演游戏《彩虹色的花》向全区教师开放并做相关游戏经验介绍；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目活动“玩转主题游戏”获区三等奖。所有教师参与过省《指南》远程培训；每位教师尝试并撰写过儿童观察……这些将为我园开展生态理念下的主题性游戏奠定基础。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．实验经费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依据《雕庄中心幼儿园课题管理办法》，有课题研究活动专项经费和教科研奖励。课题研究经费应专款专用，由课题主持人掌握，由所在单位财务部门监督。课题完成后，及时清理帐目。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．硬件环境</w:t>
            </w:r>
          </w:p>
          <w:p w:rsidR="001D1AC7" w:rsidRDefault="0095685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我园是一所省优质幼儿园，常州市绿色学校，建筑面积为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5800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平方米，园内有山坡、树林等自然资源；各类专用室配备齐全；活动室呈上下跃层式，空间大，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大区域游戏环境可以固定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创设；二楼、三楼走廊形成创造性游戏长廊。开放的环境、丰富的游戏玩具和材料等均为本课题的开展提供保证。</w:t>
            </w:r>
          </w:p>
          <w:p w:rsidR="001D1AC7" w:rsidRDefault="001D1AC7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  <w:p w:rsidR="001D1AC7" w:rsidRDefault="001D1AC7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  <w:p w:rsidR="001D1AC7" w:rsidRDefault="001D1AC7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  <w:p w:rsidR="001D1AC7" w:rsidRDefault="001D1AC7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  <w:p w:rsidR="001D1AC7" w:rsidRDefault="001D1AC7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  <w:p w:rsidR="001D1AC7" w:rsidRDefault="001D1AC7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  <w:p w:rsidR="001D1AC7" w:rsidRDefault="001D1AC7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  <w:p w:rsidR="001D1AC7" w:rsidRDefault="001D1AC7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  <w:p w:rsidR="001D1AC7" w:rsidRDefault="001D1AC7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  <w:p w:rsidR="001D1AC7" w:rsidRDefault="001D1AC7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  <w:p w:rsidR="001D1AC7" w:rsidRDefault="001D1AC7">
            <w:pPr>
              <w:spacing w:line="360" w:lineRule="auto"/>
              <w:ind w:firstLineChars="200" w:firstLine="422"/>
              <w:rPr>
                <w:b/>
              </w:rPr>
            </w:pPr>
          </w:p>
        </w:tc>
      </w:tr>
    </w:tbl>
    <w:p w:rsidR="001D1AC7" w:rsidRDefault="001D1AC7">
      <w:pPr>
        <w:widowControl/>
        <w:jc w:val="left"/>
        <w:sectPr w:rsidR="001D1AC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4"/>
      </w:tblGrid>
      <w:tr w:rsidR="001D1AC7">
        <w:trPr>
          <w:trHeight w:val="313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C7" w:rsidRDefault="009568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课题负责人所在单位意见：</w:t>
            </w:r>
          </w:p>
          <w:p w:rsidR="001D1AC7" w:rsidRDefault="00956850">
            <w:pPr>
              <w:spacing w:line="440" w:lineRule="exact"/>
              <w:ind w:firstLineChars="200" w:firstLine="50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本单位完全了解江苏省学前教育学会有关“十三五”规划课题管理的精神，保证课题主持人所填写的《申报评审书》内容属实，课题主持人和参与研究者的政治素质、业务能力适合承担本课题研究工作。同意申报。</w:t>
            </w:r>
          </w:p>
          <w:p w:rsidR="001D1AC7" w:rsidRDefault="00956850">
            <w:pPr>
              <w:spacing w:line="440" w:lineRule="exact"/>
              <w:ind w:firstLineChars="200" w:firstLine="50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在该课题研究周期内，本单位愿意为该项研究提供研究便利，如课题获准立项，本单位愿意根据课题研究所涉研究任务，提供适量的研究经费。</w:t>
            </w:r>
          </w:p>
          <w:p w:rsidR="001D1AC7" w:rsidRDefault="001D1AC7">
            <w:pPr>
              <w:rPr>
                <w:sz w:val="28"/>
                <w:szCs w:val="28"/>
              </w:rPr>
            </w:pPr>
          </w:p>
          <w:p w:rsidR="001D1AC7" w:rsidRDefault="001D1AC7">
            <w:pPr>
              <w:ind w:firstLineChars="1100" w:firstLine="3080"/>
              <w:rPr>
                <w:sz w:val="28"/>
                <w:szCs w:val="28"/>
              </w:rPr>
            </w:pPr>
          </w:p>
          <w:p w:rsidR="001D1AC7" w:rsidRDefault="00956850">
            <w:pPr>
              <w:ind w:firstLineChars="1100" w:firstLine="3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单位领导签字：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公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:rsidR="001D1AC7" w:rsidRDefault="00956850">
            <w:pPr>
              <w:ind w:firstLineChars="1900" w:firstLine="53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D1AC7">
        <w:trPr>
          <w:trHeight w:val="326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C7" w:rsidRDefault="009568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地方研究会意见：</w:t>
            </w:r>
          </w:p>
          <w:p w:rsidR="001D1AC7" w:rsidRDefault="001D1AC7">
            <w:pPr>
              <w:rPr>
                <w:sz w:val="28"/>
                <w:szCs w:val="28"/>
              </w:rPr>
            </w:pPr>
          </w:p>
          <w:p w:rsidR="001D1AC7" w:rsidRDefault="00956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1D1AC7" w:rsidRDefault="00956850">
            <w:pPr>
              <w:ind w:firstLineChars="1100" w:firstLine="3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单位领导签字：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公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:rsidR="001D1AC7" w:rsidRDefault="00956850">
            <w:pPr>
              <w:ind w:firstLineChars="2050" w:firstLine="57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D1AC7">
        <w:trPr>
          <w:trHeight w:val="349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C7" w:rsidRDefault="009568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评审组审批意见：</w:t>
            </w:r>
          </w:p>
          <w:p w:rsidR="001D1AC7" w:rsidRDefault="001D1AC7">
            <w:pPr>
              <w:rPr>
                <w:sz w:val="28"/>
                <w:szCs w:val="28"/>
              </w:rPr>
            </w:pPr>
          </w:p>
          <w:p w:rsidR="001D1AC7" w:rsidRDefault="001D1AC7">
            <w:pPr>
              <w:rPr>
                <w:sz w:val="28"/>
                <w:szCs w:val="28"/>
              </w:rPr>
            </w:pPr>
          </w:p>
          <w:p w:rsidR="001D1AC7" w:rsidRDefault="00956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1D1AC7" w:rsidRDefault="00956850">
            <w:pPr>
              <w:ind w:firstLineChars="1700" w:firstLine="4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组长签名</w:t>
            </w:r>
            <w:r>
              <w:rPr>
                <w:sz w:val="28"/>
                <w:szCs w:val="28"/>
              </w:rPr>
              <w:t>:</w:t>
            </w:r>
          </w:p>
          <w:p w:rsidR="001D1AC7" w:rsidRDefault="00956850">
            <w:pPr>
              <w:ind w:firstLineChars="750" w:firstLine="2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学会负责人签字：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公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:rsidR="001D1AC7" w:rsidRDefault="00956850">
            <w:pPr>
              <w:ind w:firstLineChars="2100" w:firstLine="58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D1AC7" w:rsidRDefault="001D1AC7">
      <w:pPr>
        <w:snapToGrid w:val="0"/>
        <w:spacing w:line="360" w:lineRule="auto"/>
      </w:pPr>
    </w:p>
    <w:p w:rsidR="001D1AC7" w:rsidRDefault="001D1AC7"/>
    <w:sectPr w:rsidR="001D1AC7" w:rsidSect="001D1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850" w:rsidRDefault="00956850" w:rsidP="001D1AC7">
      <w:r>
        <w:separator/>
      </w:r>
    </w:p>
  </w:endnote>
  <w:endnote w:type="continuationSeparator" w:id="0">
    <w:p w:rsidR="00956850" w:rsidRDefault="00956850" w:rsidP="001D1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AC7" w:rsidRDefault="001D1A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685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1AC7" w:rsidRDefault="001D1AC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AC7" w:rsidRDefault="001D1A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68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6437">
      <w:rPr>
        <w:rStyle w:val="a5"/>
        <w:noProof/>
      </w:rPr>
      <w:t>1</w:t>
    </w:r>
    <w:r>
      <w:rPr>
        <w:rStyle w:val="a5"/>
      </w:rPr>
      <w:fldChar w:fldCharType="end"/>
    </w:r>
  </w:p>
  <w:p w:rsidR="001D1AC7" w:rsidRDefault="001D1AC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AC7" w:rsidRDefault="001D1A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685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1AC7" w:rsidRDefault="001D1AC7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AC7" w:rsidRDefault="001D1A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68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6437">
      <w:rPr>
        <w:rStyle w:val="a5"/>
        <w:noProof/>
      </w:rPr>
      <w:t>5</w:t>
    </w:r>
    <w:r>
      <w:rPr>
        <w:rStyle w:val="a5"/>
      </w:rPr>
      <w:fldChar w:fldCharType="end"/>
    </w:r>
  </w:p>
  <w:p w:rsidR="001D1AC7" w:rsidRDefault="001D1AC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850" w:rsidRDefault="00956850" w:rsidP="001D1AC7">
      <w:r>
        <w:separator/>
      </w:r>
    </w:p>
  </w:footnote>
  <w:footnote w:type="continuationSeparator" w:id="0">
    <w:p w:rsidR="00956850" w:rsidRDefault="00956850" w:rsidP="001D1A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42C2"/>
    <w:multiLevelType w:val="multilevel"/>
    <w:tmpl w:val="218242C2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2" w:hanging="420"/>
      </w:pPr>
    </w:lvl>
    <w:lvl w:ilvl="2" w:tentative="1">
      <w:start w:val="1"/>
      <w:numFmt w:val="lowerRoman"/>
      <w:lvlText w:val="%3."/>
      <w:lvlJc w:val="right"/>
      <w:pPr>
        <w:ind w:left="1742" w:hanging="420"/>
      </w:pPr>
    </w:lvl>
    <w:lvl w:ilvl="3" w:tentative="1">
      <w:start w:val="1"/>
      <w:numFmt w:val="decimal"/>
      <w:lvlText w:val="%4."/>
      <w:lvlJc w:val="left"/>
      <w:pPr>
        <w:ind w:left="2162" w:hanging="420"/>
      </w:pPr>
    </w:lvl>
    <w:lvl w:ilvl="4" w:tentative="1">
      <w:start w:val="1"/>
      <w:numFmt w:val="lowerLetter"/>
      <w:lvlText w:val="%5)"/>
      <w:lvlJc w:val="left"/>
      <w:pPr>
        <w:ind w:left="2582" w:hanging="420"/>
      </w:pPr>
    </w:lvl>
    <w:lvl w:ilvl="5" w:tentative="1">
      <w:start w:val="1"/>
      <w:numFmt w:val="lowerRoman"/>
      <w:lvlText w:val="%6."/>
      <w:lvlJc w:val="right"/>
      <w:pPr>
        <w:ind w:left="3002" w:hanging="420"/>
      </w:pPr>
    </w:lvl>
    <w:lvl w:ilvl="6" w:tentative="1">
      <w:start w:val="1"/>
      <w:numFmt w:val="decimal"/>
      <w:lvlText w:val="%7."/>
      <w:lvlJc w:val="left"/>
      <w:pPr>
        <w:ind w:left="3422" w:hanging="420"/>
      </w:pPr>
    </w:lvl>
    <w:lvl w:ilvl="7" w:tentative="1">
      <w:start w:val="1"/>
      <w:numFmt w:val="lowerLetter"/>
      <w:lvlText w:val="%8)"/>
      <w:lvlJc w:val="left"/>
      <w:pPr>
        <w:ind w:left="3842" w:hanging="420"/>
      </w:pPr>
    </w:lvl>
    <w:lvl w:ilvl="8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3A0177D2"/>
    <w:multiLevelType w:val="multilevel"/>
    <w:tmpl w:val="3A0177D2"/>
    <w:lvl w:ilvl="0">
      <w:start w:val="5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DB9"/>
    <w:rsid w:val="0000062A"/>
    <w:rsid w:val="00020980"/>
    <w:rsid w:val="00025563"/>
    <w:rsid w:val="00070056"/>
    <w:rsid w:val="00074C3E"/>
    <w:rsid w:val="00083AD6"/>
    <w:rsid w:val="000B3817"/>
    <w:rsid w:val="000C576C"/>
    <w:rsid w:val="000C6B1E"/>
    <w:rsid w:val="000C7540"/>
    <w:rsid w:val="000D6366"/>
    <w:rsid w:val="000E5BDF"/>
    <w:rsid w:val="00147EC8"/>
    <w:rsid w:val="00185BB4"/>
    <w:rsid w:val="00190F87"/>
    <w:rsid w:val="001A0CA1"/>
    <w:rsid w:val="001B1CBC"/>
    <w:rsid w:val="001D1AC7"/>
    <w:rsid w:val="001D687F"/>
    <w:rsid w:val="00200D85"/>
    <w:rsid w:val="00207FAE"/>
    <w:rsid w:val="00211A2B"/>
    <w:rsid w:val="00235ACF"/>
    <w:rsid w:val="002472EC"/>
    <w:rsid w:val="00250316"/>
    <w:rsid w:val="002637D4"/>
    <w:rsid w:val="0026519A"/>
    <w:rsid w:val="0027653E"/>
    <w:rsid w:val="002C515A"/>
    <w:rsid w:val="00313895"/>
    <w:rsid w:val="00317437"/>
    <w:rsid w:val="0032404A"/>
    <w:rsid w:val="00343242"/>
    <w:rsid w:val="00352297"/>
    <w:rsid w:val="00381E2D"/>
    <w:rsid w:val="003B482C"/>
    <w:rsid w:val="003C31A7"/>
    <w:rsid w:val="003E5DB5"/>
    <w:rsid w:val="00407B33"/>
    <w:rsid w:val="00415841"/>
    <w:rsid w:val="00415981"/>
    <w:rsid w:val="004404D8"/>
    <w:rsid w:val="004418C9"/>
    <w:rsid w:val="00464277"/>
    <w:rsid w:val="00472E53"/>
    <w:rsid w:val="0048703A"/>
    <w:rsid w:val="004923F1"/>
    <w:rsid w:val="004B51CE"/>
    <w:rsid w:val="004F2E87"/>
    <w:rsid w:val="004F3B7B"/>
    <w:rsid w:val="005219DF"/>
    <w:rsid w:val="00526491"/>
    <w:rsid w:val="00561B3E"/>
    <w:rsid w:val="00562FD1"/>
    <w:rsid w:val="00571076"/>
    <w:rsid w:val="00580CEF"/>
    <w:rsid w:val="00595ABA"/>
    <w:rsid w:val="005A48F9"/>
    <w:rsid w:val="005B7EF3"/>
    <w:rsid w:val="005F70EB"/>
    <w:rsid w:val="00627984"/>
    <w:rsid w:val="00630CD8"/>
    <w:rsid w:val="00644326"/>
    <w:rsid w:val="00654CE4"/>
    <w:rsid w:val="00662AB5"/>
    <w:rsid w:val="0068204C"/>
    <w:rsid w:val="00684874"/>
    <w:rsid w:val="00690ABB"/>
    <w:rsid w:val="00695098"/>
    <w:rsid w:val="006A257A"/>
    <w:rsid w:val="006A32AF"/>
    <w:rsid w:val="006A3775"/>
    <w:rsid w:val="006A5E1F"/>
    <w:rsid w:val="00702479"/>
    <w:rsid w:val="00717F07"/>
    <w:rsid w:val="00747719"/>
    <w:rsid w:val="00751D98"/>
    <w:rsid w:val="00753AD4"/>
    <w:rsid w:val="00753F60"/>
    <w:rsid w:val="007568E5"/>
    <w:rsid w:val="00764B82"/>
    <w:rsid w:val="00794F47"/>
    <w:rsid w:val="007A1FE4"/>
    <w:rsid w:val="007A4DE2"/>
    <w:rsid w:val="007A51FF"/>
    <w:rsid w:val="007C33B5"/>
    <w:rsid w:val="007C4B50"/>
    <w:rsid w:val="007E116A"/>
    <w:rsid w:val="007F32CD"/>
    <w:rsid w:val="0081112C"/>
    <w:rsid w:val="008170D4"/>
    <w:rsid w:val="00820C26"/>
    <w:rsid w:val="00844A33"/>
    <w:rsid w:val="00867016"/>
    <w:rsid w:val="008926FE"/>
    <w:rsid w:val="008A30BE"/>
    <w:rsid w:val="008B0EC9"/>
    <w:rsid w:val="008C41A0"/>
    <w:rsid w:val="008C61C6"/>
    <w:rsid w:val="008E729B"/>
    <w:rsid w:val="008F1186"/>
    <w:rsid w:val="009140AB"/>
    <w:rsid w:val="00936B23"/>
    <w:rsid w:val="00943AC4"/>
    <w:rsid w:val="00956850"/>
    <w:rsid w:val="00964FDF"/>
    <w:rsid w:val="00977240"/>
    <w:rsid w:val="009841EF"/>
    <w:rsid w:val="009858F9"/>
    <w:rsid w:val="00990AB8"/>
    <w:rsid w:val="00994E60"/>
    <w:rsid w:val="0099504E"/>
    <w:rsid w:val="009A0C76"/>
    <w:rsid w:val="009A6C46"/>
    <w:rsid w:val="00A014F0"/>
    <w:rsid w:val="00A06071"/>
    <w:rsid w:val="00A1311C"/>
    <w:rsid w:val="00A44BAF"/>
    <w:rsid w:val="00A63BE1"/>
    <w:rsid w:val="00A723EC"/>
    <w:rsid w:val="00A74CD3"/>
    <w:rsid w:val="00A86D85"/>
    <w:rsid w:val="00AD6A6F"/>
    <w:rsid w:val="00AE6437"/>
    <w:rsid w:val="00AF2DAE"/>
    <w:rsid w:val="00AF3086"/>
    <w:rsid w:val="00AF4FE8"/>
    <w:rsid w:val="00B424B5"/>
    <w:rsid w:val="00B52414"/>
    <w:rsid w:val="00BA102C"/>
    <w:rsid w:val="00BB1E72"/>
    <w:rsid w:val="00BC5999"/>
    <w:rsid w:val="00BE5D69"/>
    <w:rsid w:val="00BF0B45"/>
    <w:rsid w:val="00BF7909"/>
    <w:rsid w:val="00C24A99"/>
    <w:rsid w:val="00C508C6"/>
    <w:rsid w:val="00C94DBE"/>
    <w:rsid w:val="00CB7D43"/>
    <w:rsid w:val="00CD2259"/>
    <w:rsid w:val="00D023AF"/>
    <w:rsid w:val="00D1696E"/>
    <w:rsid w:val="00D3466D"/>
    <w:rsid w:val="00D502A1"/>
    <w:rsid w:val="00D71F8B"/>
    <w:rsid w:val="00D90FBC"/>
    <w:rsid w:val="00DD6DB9"/>
    <w:rsid w:val="00DD7CBE"/>
    <w:rsid w:val="00DF023E"/>
    <w:rsid w:val="00DF5669"/>
    <w:rsid w:val="00E35099"/>
    <w:rsid w:val="00E42ECB"/>
    <w:rsid w:val="00E43BB8"/>
    <w:rsid w:val="00E808DA"/>
    <w:rsid w:val="00EB0150"/>
    <w:rsid w:val="00EB2A72"/>
    <w:rsid w:val="00ED4DDB"/>
    <w:rsid w:val="00F06EEE"/>
    <w:rsid w:val="00F22F51"/>
    <w:rsid w:val="00F6785B"/>
    <w:rsid w:val="00F73B5D"/>
    <w:rsid w:val="00F77E2C"/>
    <w:rsid w:val="00FB51C3"/>
    <w:rsid w:val="00FD7612"/>
    <w:rsid w:val="00FE757E"/>
    <w:rsid w:val="2080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D1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D1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1D1AC7"/>
  </w:style>
  <w:style w:type="table" w:styleId="a6">
    <w:name w:val="Table Grid"/>
    <w:basedOn w:val="a1"/>
    <w:uiPriority w:val="59"/>
    <w:rsid w:val="001D1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rsid w:val="001D1AC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D1AC7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1D1A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3C9E09-77F6-42B4-85B5-C36627FD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102</cp:revision>
  <cp:lastPrinted>2016-05-11T07:21:00Z</cp:lastPrinted>
  <dcterms:created xsi:type="dcterms:W3CDTF">2016-05-05T08:14:00Z</dcterms:created>
  <dcterms:modified xsi:type="dcterms:W3CDTF">2016-09-14T07:31:00Z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