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雕幼</w:t>
      </w:r>
      <w:r>
        <w:rPr>
          <w:rFonts w:hint="eastAsia" w:ascii="华康海报体W12(P)" w:hAnsi="华康海报体W12(P)" w:eastAsia="华康海报体W12(P)" w:cs="华康海报体W12(P)"/>
          <w:sz w:val="32"/>
          <w:szCs w:val="32"/>
        </w:rPr>
        <w:t>·采菱园</w:t>
      </w:r>
      <w:r>
        <w:rPr>
          <w:rFonts w:hint="eastAsia" w:ascii="黑体" w:eastAsia="黑体"/>
          <w:sz w:val="32"/>
          <w:szCs w:val="32"/>
        </w:rPr>
        <w:t>课题活动情况记录表</w:t>
      </w:r>
    </w:p>
    <w:tbl>
      <w:tblPr>
        <w:tblStyle w:val="5"/>
        <w:tblW w:w="8522" w:type="dxa"/>
        <w:tblInd w:w="0" w:type="dxa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41"/>
        <w:gridCol w:w="1316"/>
        <w:gridCol w:w="993"/>
        <w:gridCol w:w="850"/>
        <w:gridCol w:w="2602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thinThickSmallGap" w:color="auto" w:sz="18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34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中午12:30</w:t>
            </w:r>
          </w:p>
        </w:tc>
        <w:tc>
          <w:tcPr>
            <w:tcW w:w="1316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地点</w:t>
            </w:r>
          </w:p>
        </w:tc>
        <w:tc>
          <w:tcPr>
            <w:tcW w:w="993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 员</w:t>
            </w:r>
          </w:p>
        </w:tc>
        <w:tc>
          <w:tcPr>
            <w:tcW w:w="260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居海燕、</w:t>
            </w:r>
            <w:r>
              <w:rPr>
                <w:rFonts w:hint="eastAsia" w:ascii="宋体" w:hAnsi="宋体"/>
                <w:sz w:val="24"/>
              </w:rPr>
              <w:t>顾婷嫣、史银华、</w:t>
            </w:r>
            <w:r>
              <w:rPr>
                <w:rFonts w:hint="eastAsia" w:ascii="宋体" w:hAnsi="宋体"/>
                <w:sz w:val="24"/>
                <w:lang w:eastAsia="zh-CN"/>
              </w:rPr>
              <w:t>洑</w:t>
            </w:r>
            <w:r>
              <w:rPr>
                <w:rFonts w:hint="eastAsia" w:ascii="宋体" w:hAnsi="宋体"/>
                <w:sz w:val="24"/>
              </w:rPr>
              <w:t>建秋、</w:t>
            </w:r>
            <w:r>
              <w:rPr>
                <w:rFonts w:hint="eastAsia" w:ascii="宋体" w:hAnsi="宋体"/>
                <w:sz w:val="24"/>
                <w:lang w:eastAsia="zh-CN"/>
              </w:rPr>
              <w:t>谢婧</w:t>
            </w:r>
            <w:r>
              <w:rPr>
                <w:rFonts w:hint="eastAsia" w:ascii="宋体" w:hAnsi="宋体"/>
                <w:sz w:val="24"/>
              </w:rPr>
              <w:t>、童武璞、</w:t>
            </w:r>
            <w:r>
              <w:rPr>
                <w:rFonts w:hint="eastAsia" w:ascii="宋体" w:hAnsi="宋体"/>
                <w:sz w:val="24"/>
                <w:lang w:eastAsia="zh-CN"/>
              </w:rPr>
              <w:t>宋丹枫</w:t>
            </w:r>
            <w:r>
              <w:rPr>
                <w:rFonts w:hint="eastAsia" w:ascii="宋体" w:hAnsi="宋体"/>
                <w:sz w:val="24"/>
              </w:rPr>
              <w:t>、景小卫、</w:t>
            </w:r>
            <w:r>
              <w:rPr>
                <w:rFonts w:hint="eastAsia" w:ascii="宋体" w:hAnsi="宋体"/>
                <w:sz w:val="24"/>
                <w:lang w:eastAsia="zh-CN"/>
              </w:rPr>
              <w:t>羊竹倩</w:t>
            </w:r>
            <w:r>
              <w:rPr>
                <w:rFonts w:hint="eastAsia" w:ascii="宋体" w:hAnsi="宋体"/>
                <w:sz w:val="24"/>
              </w:rPr>
              <w:t>、胡双、仇燕华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居海燕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活动内容</w:t>
            </w:r>
          </w:p>
        </w:tc>
        <w:tc>
          <w:tcPr>
            <w:tcW w:w="4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表演游戏开题研讨会议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目标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thinThickSmallGap" w:color="auto" w:sz="18" w:space="0"/>
              <w:bottom w:val="thickThinSmallGap" w:color="auto" w:sz="1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动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容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解读课题游戏申报书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分析预期成果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网站板块设计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文献学习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游戏环境（班级游戏环境、班级素材库、表演游戏工作室美工室）洑、童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工作材料（课题方案、申报书、立项通知、开题书、中期报告、中期评估书、结题报告、结题鉴定书等）居海燕、顾婷嫣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计划总结（每学期的计划和小结）顾婷嫣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每月研究（月登记表，每月最少一次）宋丹枫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最新动态（报道）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案例分享（研究的小中大表演游戏案例、收集的优秀表演游戏案例）   每人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游戏观察   每人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成果展示（获奖、对外辐射或公开、发表、五类梯队）每人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本学期周边资源调查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开展周边游戏资源调查，绘制园游戏资源图。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以幼儿园为中心，半径一公里内的资源均可挖掘。本学期，发动雕庄本地教师和保育员等开展游戏资源挖掘。资源挖掘负责人：史银华（西）、洑建秋（北）、顾婷嫣（南）、景小卫（东）。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 生态表演游戏研究的价值和意义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（1）更加凸显游戏本质：自发、自由、自主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（2）梳理的案例集和各年龄段目标为教师提供了游戏课程依据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（3）解决重表演轻游戏的现象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6. 表演游戏文献综述，有关国内外的研究现状，研究到什么程度了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回家阅读文献，梳理人家已经研究的内容，可以参考，借鉴的东西，存在的困惑和问题，经典的语录摘录，研究的方向。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7. 本课题预计突破的方面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（1）游戏由单纯的室内走向室外，利用生态自然的环境、自然资源开展游戏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8. 本学期的课题研究内容与我园每月一节结合起来：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民俗节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：以民俗民风为切入口，开展游戏活动。如：角色游“特产超市、小吃店——外卖”；皮影游戏、手影游戏、表演游戏“老鼠嫁女儿”“重阳节的传说”；建构游戏“常州老房子”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秋收节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：秋天给大自然带来了丰硕的果实，给包括人类在内的众多生灵赏赐了无数得以延续生命的食粮。首选秋季主题课程中的故事，其次围绕“秋季特征”精选绘本开展表演游戏，经典的电视剧引发表演。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推荐理由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《阿嚏，大熊，阿嚏 》一个喷嚏打出的秋天，发现秋天的主要变化，比较有趣味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《14只老鼠秋天进行曲》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《14只老鼠挖山药》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融合自然之美与家族亲情之爱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《一片叶子落下来》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关于生命的童话，四季变化；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体育节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：如：角色游戏“健身馆”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9. 已经完成的研究工作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（1）表演游戏的班级环境：扮演区（服装、道具陈列架）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（2）大中小的课程案例梳理：大班12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，中班11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，小班12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篇</w:t>
            </w:r>
          </w:p>
        </w:tc>
      </w:tr>
    </w:tbl>
    <w:p>
      <w:pPr>
        <w:rPr>
          <w:rFonts w:ascii="宋体"/>
          <w:sz w:val="24"/>
        </w:rPr>
      </w:pPr>
    </w:p>
    <w:p>
      <w:pPr>
        <w:ind w:firstLine="5190"/>
      </w:pPr>
      <w:r>
        <w:rPr>
          <w:rFonts w:hint="eastAsia" w:ascii="宋体"/>
          <w:sz w:val="24"/>
        </w:rPr>
        <w:t>填表人</w:t>
      </w:r>
      <w:r>
        <w:rPr>
          <w:rFonts w:hint="eastAsia" w:ascii="宋体"/>
          <w:sz w:val="24"/>
          <w:u w:val="single"/>
        </w:rPr>
        <w:t xml:space="preserve">    </w:t>
      </w:r>
      <w:r>
        <w:rPr>
          <w:rFonts w:hint="eastAsia" w:ascii="宋体"/>
          <w:sz w:val="24"/>
          <w:u w:val="single"/>
          <w:lang w:eastAsia="zh-CN"/>
        </w:rPr>
        <w:t>洑建秋</w:t>
      </w:r>
      <w:r>
        <w:rPr>
          <w:rFonts w:hint="eastAsia" w:ascii="宋体"/>
          <w:sz w:val="24"/>
          <w:u w:val="single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海报体W12(P)">
    <w:altName w:val="微软雅黑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F4661"/>
    <w:multiLevelType w:val="multilevel"/>
    <w:tmpl w:val="43AF46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12B8"/>
    <w:rsid w:val="00011EF2"/>
    <w:rsid w:val="00076951"/>
    <w:rsid w:val="0008398D"/>
    <w:rsid w:val="001452A8"/>
    <w:rsid w:val="001D760D"/>
    <w:rsid w:val="003E49AF"/>
    <w:rsid w:val="007A1C61"/>
    <w:rsid w:val="008219E2"/>
    <w:rsid w:val="00A21869"/>
    <w:rsid w:val="00AE734D"/>
    <w:rsid w:val="00B75909"/>
    <w:rsid w:val="00C63537"/>
    <w:rsid w:val="00EA12B8"/>
    <w:rsid w:val="00F85C01"/>
    <w:rsid w:val="49BD578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354</Words>
  <Characters>2023</Characters>
  <Lines>16</Lines>
  <Paragraphs>4</Paragraphs>
  <TotalTime>0</TotalTime>
  <ScaleCrop>false</ScaleCrop>
  <LinksUpToDate>false</LinksUpToDate>
  <CharactersWithSpaces>2373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2015-12-21T07:08:00Z</dcterms:created>
  <dc:creator>Administrator</dc:creator>
  <cp:lastModifiedBy>Administrator</cp:lastModifiedBy>
  <dcterms:modified xsi:type="dcterms:W3CDTF">2016-09-14T06:08:43Z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