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教师个案观察记录</w:t>
      </w:r>
    </w:p>
    <w:p>
      <w:pPr>
        <w:spacing w:line="360" w:lineRule="auto"/>
        <w:jc w:val="center"/>
        <w:rPr>
          <w:rFonts w:hint="eastAsia"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 xml:space="preserve">雕庄中心幼儿园·采菱园   </w:t>
      </w:r>
      <w:r>
        <w:rPr>
          <w:rFonts w:hint="eastAsia" w:ascii="楷体_GB2312" w:hAnsi="楷体_GB2312" w:eastAsia="楷体_GB2312" w:cs="楷体_GB2312"/>
          <w:sz w:val="24"/>
          <w:lang w:eastAsia="zh-CN"/>
        </w:rPr>
        <w:t>谢婧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观察日期： 201</w:t>
      </w: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hint="eastAsia" w:ascii="宋体" w:hAnsi="宋体" w:cs="宋体"/>
          <w:sz w:val="24"/>
        </w:rPr>
        <w:t>年2月2</w:t>
      </w:r>
      <w:r>
        <w:rPr>
          <w:rFonts w:hint="eastAsia" w:ascii="宋体" w:hAnsi="宋体" w:cs="宋体"/>
          <w:sz w:val="24"/>
          <w:lang w:val="en-US" w:eastAsia="zh-CN"/>
        </w:rPr>
        <w:t>4——26</w:t>
      </w:r>
      <w:r>
        <w:rPr>
          <w:rFonts w:hint="eastAsia" w:ascii="宋体" w:hAnsi="宋体" w:cs="宋体"/>
          <w:sz w:val="24"/>
        </w:rPr>
        <w:t>日       时间：9点50分</w:t>
      </w:r>
      <w:r>
        <w:rPr>
          <w:rFonts w:hint="eastAsia" w:ascii="宋体" w:hAnsi="宋体" w:cs="宋体"/>
          <w:sz w:val="24"/>
          <w:lang w:eastAsia="zh-CN"/>
        </w:rPr>
        <w:t>——</w:t>
      </w:r>
      <w:r>
        <w:rPr>
          <w:rFonts w:hint="eastAsia" w:ascii="宋体" w:hAnsi="宋体" w:cs="宋体"/>
          <w:sz w:val="24"/>
          <w:lang w:val="en-US" w:eastAsia="zh-CN"/>
        </w:rPr>
        <w:t>10点40分</w:t>
      </w:r>
      <w:bookmarkStart w:id="0" w:name="_GoBack"/>
      <w:bookmarkEnd w:id="0"/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观察对象：娃娃家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观察目的：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1．观察幼儿在已经创设的环境中是否能自由地选择角色，并且能按照角色身份进行游戏。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sz w:val="24"/>
        </w:rPr>
        <w:t>2.观察幼儿在游戏中能否有条理地收放玩具和游戏材料</w:t>
      </w:r>
      <w:r>
        <w:rPr>
          <w:rFonts w:hint="eastAsia" w:ascii="宋体" w:hAnsi="宋体" w:cs="宋体"/>
          <w:color w:val="000000"/>
          <w:kern w:val="0"/>
          <w:sz w:val="24"/>
        </w:rPr>
        <w:t>。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sz w:val="24"/>
        </w:rPr>
        <w:t>观察记录</w:t>
      </w:r>
      <w:r>
        <w:rPr>
          <w:rFonts w:hint="eastAsia" w:ascii="宋体" w:hAnsi="宋体" w:cs="宋体"/>
          <w:sz w:val="24"/>
        </w:rPr>
        <w:t>：</w:t>
      </w:r>
    </w:p>
    <w:p>
      <w:pPr>
        <w:spacing w:line="360" w:lineRule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eastAsia="zh-CN"/>
        </w:rPr>
        <w:t>观察时间</w:t>
      </w:r>
      <w:r>
        <w:rPr>
          <w:rFonts w:hint="eastAsia" w:ascii="宋体" w:hAnsi="宋体" w:cs="宋体"/>
          <w:sz w:val="24"/>
          <w:lang w:val="en-US" w:eastAsia="zh-CN"/>
        </w:rPr>
        <w:t>1</w:t>
      </w:r>
      <w:r>
        <w:rPr>
          <w:rFonts w:hint="eastAsia" w:ascii="宋体" w:hAnsi="宋体" w:cs="宋体"/>
          <w:sz w:val="24"/>
          <w:lang w:eastAsia="zh-CN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>2016年2月24日上午  10:20——10:23</w:t>
      </w:r>
    </w:p>
    <w:p>
      <w:pPr>
        <w:spacing w:line="360" w:lineRule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观察内容1：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雨欣蹲下身体，让娃娃仰卧在沙发上，然后把娃娃的双脚放到自己的大腿上，先拿起娃娃的右脚，给它穿上了一只蓝色的鞋子，又拿起娃娃的左脚，拿起另一只蓝色的鞋子往娃娃左脚上穿。这时皓皓突然坐到了沙发上，压在了娃娃的右边半个身体上。雨欣大声说：“皓皓，你干什么？走开！我不能给宝宝穿鞋子了，讨厌！”皓皓低头看了看，“哦！”马上就离开了沙发。雨欣继续给娃娃穿左脚的鞋子，穿好后，嘴角上扬，微笑着说：“穿好啦！”随后，双手抱起娃娃，让娃娃趴在她的左肩上，走进房间去了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lang w:val="en-US" w:eastAsia="zh-CN"/>
        </w:rPr>
      </w:pPr>
    </w:p>
    <w:p>
      <w:pPr>
        <w:spacing w:line="360" w:lineRule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观察时间2：2016年2月25日上午9:50——10:00</w:t>
      </w:r>
    </w:p>
    <w:p>
      <w:pPr>
        <w:spacing w:line="360" w:lineRule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观察内容2：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贝贝走到厨房，跟正在做饭的雨欣说：“奶奶，我喝完了。”然后把酸奶瓶换给了奶奶（雨欣），雨欣接过酸奶瓶放回柜子里，接着低下头，看着锅，右手拿着铲子不停地翻炒锅里的“蔬菜”。持续21秒后用铲子把菜盛到了盘子里，并端到了餐桌上，随后立即转身回到厨房，深深地叹了口气“哎……”接着她背靠橱柜，目不转睛地看着娃娃家大门，一动不动，持续了20秒左右，一旁墨墨在抢妈妈的娃娃，雨欣走过去说：“不要抢了，不要抢了。”见没人理她，转身回到厨房接着炒菜。炒完菜，把菜端给了来做客的轩轩，轩轩没拿稳，把菜打翻了。雨欣：“啊呀！你怎么这么不小心啊？让我来擦一擦，好了。下次小心点！”擦完桌子，雨欣把打翻的菜倒在了垃圾桶里，并开始重新炒菜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lang w:val="en-US" w:eastAsia="zh-CN"/>
        </w:rPr>
      </w:pPr>
    </w:p>
    <w:p>
      <w:pPr>
        <w:spacing w:line="360" w:lineRule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观察时间3：2016年2月26日上午10:25——10:28</w:t>
      </w:r>
    </w:p>
    <w:p>
      <w:pPr>
        <w:spacing w:line="360" w:lineRule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观察内容3：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角色游戏时间到，由于保育老师还在做卫生，所以部分幼儿选择了区角游戏，他们找到自己的进区小花挂到了进区小树上，雨欣也站了起来，看着我，然后走了过来。“雨欣，怎么了？”雨欣双手握于胸前不停地绞着自己的手指：“老师，我想玩娃娃家。”“好的，只是奶奶还在打扫卫生，我们稍等一会儿好吗？”“嗯！”随后雨欣蹦蹦跳跳地去拿了小花，进入了数学区开始游戏。</w:t>
      </w:r>
    </w:p>
    <w:p>
      <w:pPr>
        <w:numPr>
          <w:ilvl w:val="0"/>
          <w:numId w:val="0"/>
        </w:numPr>
        <w:spacing w:line="360" w:lineRule="auto"/>
        <w:ind w:firstLine="420"/>
        <w:rPr>
          <w:rFonts w:hint="eastAsia"/>
          <w:b/>
          <w:bCs/>
          <w:lang w:val="en-US" w:eastAsia="zh-CN"/>
        </w:rPr>
      </w:pPr>
    </w:p>
    <w:p>
      <w:pPr>
        <w:spacing w:line="360" w:lineRule="auto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分析：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雨心一直是个内向的孩子，但是在角色游戏娃娃家中，她却变得很主动很能干。在娃娃家游戏中，雨欣尝试过妈妈、奶奶、姐姐等不同的角色，每个角色的职责和特征都能够表现出来，并且能够与与之相对应的角色交往、交流。我们可以看到，从以一次观察中雨欣扮演的是妈妈的角色，她在认真地给娃娃穿鞋子，并且在娃娃被“压”，穿鞋子的行为受到打扰时能够大胆说出来，并纠正对方的行为。在第二次观察中，她扮演了奶奶的角色，做饭、收拾弄脏的餐桌、照顾客人，甚至我们可以看到雨欣奶奶的生活痕迹（一声叹息，背靠橱柜发呆等累了的表现）。最后，当雨欣在实际生活中不想玩区角，想玩娃娃家的时候，她已经能够大胆地向老师表达自己的需求。社会交往性、语言表达能力等都得到了很好的发展。</w:t>
      </w:r>
    </w:p>
    <w:p>
      <w:pPr>
        <w:spacing w:line="360" w:lineRule="auto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调整：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1.情景回放：小班幼儿对于看自己的照片特别感兴趣，我们及时将情况一的现象拍摄下来，以图片的形式展现给全体幼儿看，让孩子们来说一说，哪里不对，应该怎么做。这样把问题还给孩子们自己解决，比老师在一旁苦口婆心地说教更为有效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2.师幼共同讨论游戏内容和简单的游戏规则：活动前让孩子们想一想，说一说，在家里时爸爸妈妈分别做什么事？会怎么说话？遇到事情的时候是怎么办的？通过谈话的方式，让孩子们会议回忆自己的生活经验，进一步加深对角色的理解，增强角色意识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cs="宋体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8756A"/>
    <w:rsid w:val="27774669"/>
    <w:rsid w:val="397158F1"/>
    <w:rsid w:val="56116029"/>
    <w:rsid w:val="62EB03FD"/>
    <w:rsid w:val="655E0BD4"/>
    <w:rsid w:val="7D8732F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USER</cp:lastModifiedBy>
  <dcterms:modified xsi:type="dcterms:W3CDTF">2016-06-27T01:59:59Z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