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黑体" w:hAnsi="黑体" w:eastAsia="黑体"/>
          <w:sz w:val="32"/>
          <w:szCs w:val="32"/>
        </w:rPr>
      </w:pPr>
      <w:r>
        <w:rPr>
          <w:rFonts w:hint="eastAsia" w:ascii="黑体" w:hAnsi="黑体" w:eastAsia="黑体"/>
          <w:sz w:val="32"/>
          <w:szCs w:val="32"/>
        </w:rPr>
        <w:t>大二班表演游戏方案：野猫的城市</w:t>
      </w:r>
    </w:p>
    <w:p>
      <w:pPr>
        <w:spacing w:line="360" w:lineRule="auto"/>
        <w:jc w:val="center"/>
        <w:rPr>
          <w:rFonts w:ascii="楷体" w:hAnsi="楷体" w:eastAsia="楷体"/>
          <w:sz w:val="24"/>
          <w:szCs w:val="24"/>
        </w:rPr>
      </w:pPr>
      <w:r>
        <w:rPr>
          <w:rFonts w:hint="eastAsia" w:ascii="楷体" w:hAnsi="楷体" w:eastAsia="楷体"/>
          <w:sz w:val="24"/>
          <w:szCs w:val="24"/>
        </w:rPr>
        <w:t>雕幼采菱园   景小卫  奚秋艳</w:t>
      </w:r>
    </w:p>
    <w:p>
      <w:pPr>
        <w:pStyle w:val="10"/>
        <w:spacing w:line="360" w:lineRule="auto"/>
        <w:ind w:left="480" w:firstLine="0" w:firstLineChars="0"/>
        <w:rPr>
          <w:rFonts w:asciiTheme="minorEastAsia" w:hAnsiTheme="minorEastAsia"/>
          <w:sz w:val="24"/>
          <w:szCs w:val="24"/>
        </w:rPr>
      </w:pPr>
      <w:r>
        <w:rPr>
          <w:rFonts w:hint="eastAsia" w:asciiTheme="minorEastAsia" w:hAnsiTheme="minorEastAsia"/>
          <w:sz w:val="24"/>
          <w:szCs w:val="24"/>
        </w:rPr>
        <w:t xml:space="preserve">一、游戏背景：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最近我班开展《我们的城市》主题活动，通过活动观察，我们发现</w:t>
      </w:r>
      <w:r>
        <w:fldChar w:fldCharType="begin"/>
      </w:r>
      <w:r>
        <w:instrText xml:space="preserve"> HYPERLINK "http://rj.5ykj.com/" \t "http://rj.5ykj.com/html/_blank" </w:instrText>
      </w:r>
      <w:r>
        <w:fldChar w:fldCharType="separate"/>
      </w:r>
      <w:r>
        <w:rPr>
          <w:rFonts w:hint="eastAsia" w:ascii="宋体" w:hAnsi="宋体" w:eastAsia="宋体" w:cs="宋体"/>
          <w:sz w:val="24"/>
          <w:szCs w:val="24"/>
        </w:rPr>
        <w:t>孩子</w:t>
      </w:r>
      <w:r>
        <w:rPr>
          <w:rFonts w:hint="eastAsia" w:ascii="宋体" w:hAnsi="宋体" w:eastAsia="宋体" w:cs="宋体"/>
          <w:sz w:val="24"/>
          <w:szCs w:val="24"/>
        </w:rPr>
        <w:fldChar w:fldCharType="end"/>
      </w:r>
      <w:r>
        <w:rPr>
          <w:rFonts w:hint="eastAsia" w:ascii="宋体" w:hAnsi="宋体" w:eastAsia="宋体" w:cs="宋体"/>
          <w:sz w:val="24"/>
          <w:szCs w:val="24"/>
        </w:rPr>
        <w:t>们对于“城市”的概念大体还是比较清晰的，能说出城市的一些明显特征，如宽宽的马路、高楼大厦、车来车往、游乐场、大型超市等，他们对于城市的表达表现非常感兴趣，如何让孩子更好地用语言、动作来展现对城市的理解，我们就想到了《野猫的城市》这个故事。《野猫的城市》</w:t>
      </w:r>
      <w:r>
        <w:rPr>
          <w:rFonts w:hint="eastAsia" w:ascii="宋体" w:hAnsi="宋体" w:eastAsia="宋体" w:cs="宋体"/>
          <w:sz w:val="24"/>
          <w:szCs w:val="24"/>
          <w:shd w:val="clear" w:color="auto" w:fill="FFFFFF"/>
        </w:rPr>
        <w:t>是</w:t>
      </w:r>
      <w:r>
        <w:rPr>
          <w:rFonts w:hint="eastAsia" w:ascii="宋体" w:hAnsi="宋体" w:eastAsia="宋体" w:cs="宋体"/>
          <w:sz w:val="24"/>
          <w:szCs w:val="24"/>
        </w:rPr>
        <w:t>一个非常富有童趣的故事，故事中的野猫天真又有点自以为是，它向森林的动物介绍城市的三个特征：城市里有斑马线、城市里有地图，城市里有高楼大厦，但因为它用了不清楚、不正确的比喻来形容城市，所以让动物们对城市产生了误解，以为城市是一个很疼、很痒、很重的地方。他们对这个故事比较感兴趣,所以我们在大家商议下决定通过故事表演让孩子更好地认识我们的城市。</w:t>
      </w:r>
    </w:p>
    <w:p>
      <w:pPr>
        <w:spacing w:line="360" w:lineRule="auto"/>
        <w:ind w:firstLine="240" w:firstLineChars="1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二、游戏目标：</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1.进一步熟悉、理解故事，表达并创编角色间的对话。</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2.能自主选择材料，装扮自己，并结合生活经验大胆表现自己。</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w:t>
      </w:r>
      <w:r>
        <w:rPr>
          <w:rFonts w:hint="eastAsia" w:ascii="宋体" w:hAnsi="宋体" w:eastAsia="宋体" w:cs="宋体"/>
          <w:sz w:val="24"/>
          <w:szCs w:val="24"/>
          <w:shd w:val="clear" w:color="auto" w:fill="FFFFFF"/>
        </w:rPr>
        <w:t>增进对城市的认识，喜欢城市的生活</w:t>
      </w:r>
      <w:r>
        <w:rPr>
          <w:rFonts w:hint="eastAsia" w:ascii="宋体" w:hAnsi="宋体" w:eastAsia="宋体" w:cs="宋体"/>
          <w:sz w:val="24"/>
          <w:szCs w:val="24"/>
        </w:rPr>
        <w:t>。</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三、游戏准备：</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知识经验准备：已初步了解故事情节</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物质材料准备：1.相关角色头饰、服装，森林背景。</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 xml:space="preserve">              2.废旧辅助材料：毛根、卡纸、夹子等</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 xml:space="preserve">              3.工具材料：勾线笔、剪刀等</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四、游戏过程：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（一）谈话导入故事。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师：你们都已经听过《野猫的城市》这个故事了，那故事中有谁？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师：这些小动物不了解城市，是谁告诉了他们？</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（二）了解故事内容，熟悉角色间的对话。</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师：野猫是怎样描述城市的呢？让我们一起来讲一讲这个故事吧！</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提问：</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1.小动物们在讨论什么？谁帮忙解答的？ 它们互相说了什么？</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提炼：哦，小动物们在讨论城市是什么样的，这时城市里的野猫经过，开始向小动物们介绍。</w:t>
      </w:r>
    </w:p>
    <w:p>
      <w:pPr>
        <w:numPr>
          <w:ilvl w:val="0"/>
          <w:numId w:val="1"/>
        </w:num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一开始，野猫介绍城市里有什么？它是怎么比喻的？ （请两名幼儿分别扮演野猫与斑马表演）</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提炼：野猫先介绍了城市的斑马线，让斑马躺在地上给小动物们走，斑马觉得城市很疼。</w:t>
      </w:r>
    </w:p>
    <w:p>
      <w:pPr>
        <w:numPr>
          <w:ilvl w:val="0"/>
          <w:numId w:val="1"/>
        </w:num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第二次野猫又介绍了什么？这次又是怎么样比喻的？（幼儿七嘴八舌说）</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提炼：野猫又介绍了城市很大，有许多地方，在花奶牛身上指来指去，花奶牛觉得城市很痒。</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 xml:space="preserve">4.最后，野猫介绍了城市的什么特征？又是怎么比划给小动物们看的呢？（请部分幼儿分角色对话）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提炼：野猫最后介绍了城市的高楼房，让小动物们依次踩在河马的身上，河马觉得城市很重。</w:t>
      </w:r>
    </w:p>
    <w:p>
      <w:pPr>
        <w:numPr>
          <w:ilvl w:val="0"/>
          <w:numId w:val="2"/>
        </w:num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针对野猫的介绍，小动物们是什么反应？最后他们又遇到了谁？</w:t>
      </w:r>
    </w:p>
    <w:p>
      <w:pPr>
        <w:numPr>
          <w:ilvl w:val="0"/>
          <w:numId w:val="2"/>
        </w:num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小朋友说的城市是什么样的呢？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（三）尝试打扮自己，加深角色意识。</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1.师：你们喜欢这个故事吗？想不想来表演一下？今天老师给你们准备了很多材料，等一下你可以选择自己喜欢的角色来打扮自己，要把自己打扮的像一点哦！</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2．幼儿自由装扮。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(四) 自主选择角色，开展故事表演，教师进行观察指导。</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（五）游戏评价，提升游戏经验。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1.今天的故事表演你玩的开心吗？为什么？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2.在整个表演中你遇到了什么问题？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3.针对刚刚说到的问题，我们应该怎么解决呢？</w:t>
      </w:r>
    </w:p>
    <w:p>
      <w:pPr>
        <w:spacing w:line="360" w:lineRule="auto"/>
        <w:ind w:firstLine="480" w:firstLineChars="200"/>
        <w:rPr>
          <w:rFonts w:asciiTheme="minorEastAsia" w:hAnsiTheme="minorEastAsia"/>
          <w:sz w:val="24"/>
          <w:szCs w:val="24"/>
        </w:rPr>
      </w:pPr>
      <w:r>
        <w:rPr>
          <w:rFonts w:hint="eastAsia" w:asciiTheme="majorEastAsia" w:hAnsiTheme="majorEastAsia" w:eastAsiaTheme="majorEastAsia"/>
          <w:color w:val="000000" w:themeColor="text1"/>
          <w:sz w:val="24"/>
          <w:szCs w:val="24"/>
        </w:rPr>
        <w:t>小结：老师觉得你们的表演好精彩，但是故事中小动物们对城市的认识发生变化时，你们表现出来了吗？请你们回去以后想一想可以怎样表现？下次游戏的时候，争取把它表现出来。</w:t>
      </w:r>
    </w:p>
    <w:p>
      <w:pPr>
        <w:spacing w:line="360" w:lineRule="auto"/>
        <w:ind w:firstLine="482" w:firstLineChars="200"/>
        <w:rPr>
          <w:rFonts w:asciiTheme="majorEastAsia" w:hAnsiTheme="majorEastAsia" w:eastAsiaTheme="majorEastAsia"/>
          <w:b/>
          <w:color w:val="000000" w:themeColor="text1"/>
          <w:sz w:val="24"/>
          <w:szCs w:val="24"/>
        </w:rPr>
      </w:pPr>
    </w:p>
    <w:p>
      <w:pPr>
        <w:spacing w:line="360" w:lineRule="auto"/>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活动评价：</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表演游戏《野猫的城市》是孩子熟悉故事后的第三次活动，教师站在“不以演给别人看为目的，而以表演角色为满足和快乐。”的立场上，结合故事的发展脉络，联系实际生活，适时引导幼儿模仿小动物的对话，把自己当成故事的主角；注重挖掘故事中重点词语的理解，引导幼儿用肢体动作来表达对词语的理解并启发幼儿运用语调、表情、动作去表现角色的形象和情绪；用丰富的材料制作小动物头饰，获得帮助朋友的体验。虽然没有华丽的舞台及背景，他们的道具都是爸爸妈妈用废旧材料制作的，但孩子们一样玩的开心、尽兴。幼儿始终以愉快的、主动的情绪将自己融入故事情节中，他们在游戏时主动与同伴协商分配角色，互相装扮；表演时，角色之间的配合、甚至于上场的先后顺序安排等都给幼儿之间的互相交流、相互合作提供了一个合适的场合与适时的机会，锻炼了幼儿合作意识与交往能力。正是在这样的情景中幼儿迁移自己的情感体验，懂得帮助朋友和得到帮助都很快乐的道理。</w:t>
      </w:r>
    </w:p>
    <w:p>
      <w:pPr>
        <w:spacing w:line="360" w:lineRule="auto"/>
        <w:ind w:firstLine="482" w:firstLineChars="200"/>
        <w:rPr>
          <w:rFonts w:asciiTheme="majorEastAsia" w:hAnsiTheme="majorEastAsia" w:eastAsiaTheme="majorEastAsia"/>
          <w:b/>
          <w:color w:val="000000" w:themeColor="text1"/>
          <w:sz w:val="24"/>
          <w:szCs w:val="24"/>
        </w:rPr>
      </w:pPr>
    </w:p>
    <w:p>
      <w:pPr>
        <w:spacing w:line="360" w:lineRule="auto"/>
        <w:ind w:firstLine="482"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
          <w:color w:val="000000" w:themeColor="text1"/>
          <w:sz w:val="24"/>
          <w:szCs w:val="24"/>
        </w:rPr>
        <w:t>　</w:t>
      </w:r>
    </w:p>
    <w:p>
      <w:pPr>
        <w:spacing w:line="360" w:lineRule="auto"/>
        <w:ind w:firstLine="480" w:firstLineChars="200"/>
        <w:rPr>
          <w:rFonts w:hint="eastAsia"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附照片：</w:t>
      </w:r>
    </w:p>
    <w:p>
      <w:pPr>
        <w:spacing w:line="360" w:lineRule="auto"/>
        <w:ind w:firstLine="480" w:firstLineChars="200"/>
        <w:rPr>
          <w:rFonts w:hint="eastAsia" w:asciiTheme="majorEastAsia" w:hAnsiTheme="majorEastAsia" w:eastAsiaTheme="majorEastAsia"/>
          <w:color w:val="000000" w:themeColor="text1"/>
          <w:sz w:val="24"/>
          <w:szCs w:val="24"/>
        </w:rPr>
      </w:pPr>
      <w:r>
        <w:rPr>
          <w:rFonts w:ascii="宋体" w:hAnsi="宋体" w:cs="宋体"/>
          <w:sz w:val="24"/>
        </w:rPr>
        <w:drawing>
          <wp:inline distT="0" distB="0" distL="0" distR="0">
            <wp:extent cx="5095875" cy="3609975"/>
            <wp:effectExtent l="19050" t="0" r="9525" b="0"/>
            <wp:docPr id="1" name="图片 1" descr="IMG_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744"/>
                    <pic:cNvPicPr>
                      <a:picLocks noChangeAspect="1" noChangeArrowheads="1"/>
                    </pic:cNvPicPr>
                  </pic:nvPicPr>
                  <pic:blipFill>
                    <a:blip r:embed="rId4"/>
                    <a:srcRect/>
                    <a:stretch>
                      <a:fillRect/>
                    </a:stretch>
                  </pic:blipFill>
                  <pic:spPr>
                    <a:xfrm>
                      <a:off x="0" y="0"/>
                      <a:ext cx="5095875" cy="3609975"/>
                    </a:xfrm>
                    <a:prstGeom prst="rect">
                      <a:avLst/>
                    </a:prstGeom>
                    <a:noFill/>
                    <a:ln w="9525">
                      <a:noFill/>
                      <a:miter lim="800000"/>
                      <a:headEnd/>
                      <a:tailEnd/>
                    </a:ln>
                  </pic:spPr>
                </pic:pic>
              </a:graphicData>
            </a:graphic>
          </wp:inline>
        </w:drawing>
      </w:r>
    </w:p>
    <w:p>
      <w:pPr>
        <w:spacing w:line="360" w:lineRule="auto"/>
        <w:ind w:firstLine="480" w:firstLineChars="200"/>
        <w:rPr>
          <w:rFonts w:asciiTheme="majorEastAsia" w:hAnsiTheme="majorEastAsia" w:eastAsiaTheme="majorEastAsia"/>
          <w:color w:val="000000" w:themeColor="text1"/>
          <w:sz w:val="24"/>
          <w:szCs w:val="24"/>
        </w:rPr>
      </w:pPr>
      <w:bookmarkStart w:id="0" w:name="_GoBack"/>
      <w:r>
        <w:rPr>
          <w:rFonts w:ascii="宋体" w:hAnsi="宋体" w:cs="宋体"/>
          <w:sz w:val="24"/>
        </w:rPr>
        <w:drawing>
          <wp:inline distT="0" distB="0" distL="0" distR="0">
            <wp:extent cx="5057775" cy="3514725"/>
            <wp:effectExtent l="19050" t="0" r="9525" b="0"/>
            <wp:docPr id="4" name="图片 4" descr="IMG_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726"/>
                    <pic:cNvPicPr>
                      <a:picLocks noChangeAspect="1" noChangeArrowheads="1"/>
                    </pic:cNvPicPr>
                  </pic:nvPicPr>
                  <pic:blipFill>
                    <a:blip r:embed="rId5"/>
                    <a:srcRect/>
                    <a:stretch>
                      <a:fillRect/>
                    </a:stretch>
                  </pic:blipFill>
                  <pic:spPr>
                    <a:xfrm>
                      <a:off x="0" y="0"/>
                      <a:ext cx="5057775" cy="3514725"/>
                    </a:xfrm>
                    <a:prstGeom prst="rect">
                      <a:avLst/>
                    </a:prstGeom>
                    <a:noFill/>
                    <a:ln w="9525">
                      <a:noFill/>
                      <a:miter lim="800000"/>
                      <a:headEnd/>
                      <a:tailEnd/>
                    </a:ln>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5C66D"/>
    <w:multiLevelType w:val="singleLevel"/>
    <w:tmpl w:val="5715C66D"/>
    <w:lvl w:ilvl="0" w:tentative="0">
      <w:start w:val="2"/>
      <w:numFmt w:val="decimal"/>
      <w:suff w:val="nothing"/>
      <w:lvlText w:val="%1."/>
      <w:lvlJc w:val="left"/>
    </w:lvl>
  </w:abstractNum>
  <w:abstractNum w:abstractNumId="1">
    <w:nsid w:val="5715C7DC"/>
    <w:multiLevelType w:val="singleLevel"/>
    <w:tmpl w:val="5715C7DC"/>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956C3"/>
    <w:rsid w:val="00023FFE"/>
    <w:rsid w:val="001F713A"/>
    <w:rsid w:val="00284F05"/>
    <w:rsid w:val="002B1EFC"/>
    <w:rsid w:val="00325DE0"/>
    <w:rsid w:val="00384F4E"/>
    <w:rsid w:val="0042177E"/>
    <w:rsid w:val="0047000C"/>
    <w:rsid w:val="005A1130"/>
    <w:rsid w:val="005B67CE"/>
    <w:rsid w:val="005C7E82"/>
    <w:rsid w:val="005E40FB"/>
    <w:rsid w:val="005F43C1"/>
    <w:rsid w:val="00632589"/>
    <w:rsid w:val="006956C3"/>
    <w:rsid w:val="0075267A"/>
    <w:rsid w:val="007D2FD0"/>
    <w:rsid w:val="008B0CCF"/>
    <w:rsid w:val="00940DAE"/>
    <w:rsid w:val="00944218"/>
    <w:rsid w:val="00B44E1C"/>
    <w:rsid w:val="00CB0580"/>
    <w:rsid w:val="00D62714"/>
    <w:rsid w:val="00D77915"/>
    <w:rsid w:val="00D9172C"/>
    <w:rsid w:val="00E4186B"/>
    <w:rsid w:val="00E75EAC"/>
    <w:rsid w:val="00F503FA"/>
    <w:rsid w:val="00F8163F"/>
    <w:rsid w:val="00FF765D"/>
    <w:rsid w:val="07007485"/>
    <w:rsid w:val="3B1E13F4"/>
    <w:rsid w:val="419070E3"/>
    <w:rsid w:val="52BA6267"/>
    <w:rsid w:val="6C560503"/>
    <w:rsid w:val="6F82088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272</Words>
  <Characters>1557</Characters>
  <Lines>12</Lines>
  <Paragraphs>3</Paragraphs>
  <TotalTime>0</TotalTime>
  <ScaleCrop>false</ScaleCrop>
  <LinksUpToDate>false</LinksUpToDate>
  <CharactersWithSpaces>1826</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2015-12-23T11:47:00Z</dcterms:created>
  <dc:creator>Administrator</dc:creator>
  <cp:lastModifiedBy>acer</cp:lastModifiedBy>
  <dcterms:modified xsi:type="dcterms:W3CDTF">2016-06-02T05:17:36Z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