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418" w:rsidRPr="00A22E08" w:rsidRDefault="002D401C" w:rsidP="00A22E08">
      <w:pPr>
        <w:jc w:val="center"/>
        <w:rPr>
          <w:rFonts w:ascii="黑体" w:eastAsia="黑体" w:hAnsi="黑体"/>
          <w:sz w:val="32"/>
          <w:szCs w:val="32"/>
        </w:rPr>
      </w:pPr>
      <w:r w:rsidRPr="00A22E08">
        <w:rPr>
          <w:rFonts w:ascii="黑体" w:eastAsia="黑体" w:hAnsi="黑体" w:hint="eastAsia"/>
          <w:sz w:val="32"/>
          <w:szCs w:val="32"/>
        </w:rPr>
        <w:t>“生态理念下主题建构游戏的实践研究”汇报材料</w:t>
      </w:r>
    </w:p>
    <w:p w:rsidR="002D401C" w:rsidRPr="000B5CEA" w:rsidRDefault="000B5CEA" w:rsidP="000B5CEA">
      <w:pPr>
        <w:spacing w:line="360" w:lineRule="auto"/>
        <w:ind w:firstLineChars="200" w:firstLine="480"/>
        <w:rPr>
          <w:rFonts w:asciiTheme="minorEastAsia" w:hAnsiTheme="minorEastAsia"/>
          <w:sz w:val="24"/>
          <w:szCs w:val="24"/>
        </w:rPr>
      </w:pPr>
      <w:r w:rsidRPr="000B5CEA">
        <w:rPr>
          <w:rFonts w:asciiTheme="minorEastAsia" w:hAnsiTheme="minorEastAsia"/>
          <w:sz w:val="24"/>
          <w:szCs w:val="24"/>
        </w:rPr>
        <w:t>生态理念下的主题性结构游戏强调从幼儿经验和生活出发，尊重幼儿的兴趣和需要，在主题大背景下开展的凸显“自然、原色、自主”的结构游戏活动，以还幼儿真正的游戏自由，让幼儿在游戏玩耍中快乐学习，最终促进幼儿身心全面和谐发展。本学期，我们主要从以下几方面着手：</w:t>
      </w:r>
    </w:p>
    <w:p w:rsidR="00B5173F" w:rsidRPr="00607601" w:rsidRDefault="00B5173F" w:rsidP="00EC37EC">
      <w:pPr>
        <w:pStyle w:val="a3"/>
        <w:numPr>
          <w:ilvl w:val="0"/>
          <w:numId w:val="6"/>
        </w:numPr>
        <w:spacing w:line="360" w:lineRule="auto"/>
        <w:ind w:firstLineChars="0"/>
        <w:rPr>
          <w:b/>
          <w:sz w:val="24"/>
          <w:szCs w:val="24"/>
        </w:rPr>
      </w:pPr>
      <w:r w:rsidRPr="00607601">
        <w:rPr>
          <w:rFonts w:hint="eastAsia"/>
          <w:b/>
          <w:sz w:val="24"/>
          <w:szCs w:val="24"/>
        </w:rPr>
        <w:t>创设生态的建构</w:t>
      </w:r>
      <w:r w:rsidR="002D401C" w:rsidRPr="00607601">
        <w:rPr>
          <w:rFonts w:hint="eastAsia"/>
          <w:b/>
          <w:sz w:val="24"/>
          <w:szCs w:val="24"/>
        </w:rPr>
        <w:t>环境</w:t>
      </w:r>
      <w:r w:rsidR="00760445" w:rsidRPr="00607601">
        <w:rPr>
          <w:rFonts w:hint="eastAsia"/>
          <w:b/>
          <w:sz w:val="24"/>
          <w:szCs w:val="24"/>
        </w:rPr>
        <w:t>，提供幼儿自主选择材料的场所。</w:t>
      </w:r>
    </w:p>
    <w:p w:rsidR="00A22E08" w:rsidRPr="00B5173F" w:rsidRDefault="00EC37EC" w:rsidP="00B5173F">
      <w:pPr>
        <w:spacing w:line="360" w:lineRule="auto"/>
        <w:rPr>
          <w:sz w:val="24"/>
          <w:szCs w:val="24"/>
        </w:rPr>
      </w:pPr>
      <w:r w:rsidRPr="00B5173F">
        <w:rPr>
          <w:rFonts w:hint="eastAsia"/>
          <w:sz w:val="24"/>
          <w:szCs w:val="24"/>
        </w:rPr>
        <w:t>1</w:t>
      </w:r>
      <w:r w:rsidRPr="00B5173F">
        <w:rPr>
          <w:rFonts w:hint="eastAsia"/>
          <w:sz w:val="24"/>
          <w:szCs w:val="24"/>
        </w:rPr>
        <w:t>．</w:t>
      </w:r>
      <w:r w:rsidR="002D401C" w:rsidRPr="00B5173F">
        <w:rPr>
          <w:rFonts w:hint="eastAsia"/>
          <w:sz w:val="24"/>
          <w:szCs w:val="24"/>
        </w:rPr>
        <w:t>材料的提供</w:t>
      </w:r>
      <w:r w:rsidR="00247160" w:rsidRPr="00B5173F">
        <w:rPr>
          <w:rFonts w:hint="eastAsia"/>
          <w:sz w:val="24"/>
          <w:szCs w:val="24"/>
        </w:rPr>
        <w:t>。首先挖掘生活中的一些可以用来建构的废旧材料，</w:t>
      </w:r>
      <w:r w:rsidR="00661DD2" w:rsidRPr="00B5173F">
        <w:rPr>
          <w:rFonts w:hint="eastAsia"/>
          <w:sz w:val="24"/>
          <w:szCs w:val="24"/>
        </w:rPr>
        <w:t>与家长共同</w:t>
      </w:r>
    </w:p>
    <w:p w:rsidR="002D401C" w:rsidRPr="00A22E08" w:rsidRDefault="00661DD2" w:rsidP="00A22E08">
      <w:pPr>
        <w:spacing w:line="360" w:lineRule="auto"/>
        <w:rPr>
          <w:sz w:val="24"/>
          <w:szCs w:val="24"/>
        </w:rPr>
      </w:pPr>
      <w:r w:rsidRPr="00A22E08">
        <w:rPr>
          <w:rFonts w:hint="eastAsia"/>
          <w:sz w:val="24"/>
          <w:szCs w:val="24"/>
        </w:rPr>
        <w:t>收集，</w:t>
      </w:r>
      <w:r w:rsidR="00247160" w:rsidRPr="00A22E08">
        <w:rPr>
          <w:rFonts w:hint="eastAsia"/>
          <w:sz w:val="24"/>
          <w:szCs w:val="24"/>
        </w:rPr>
        <w:t>如纸箱、纸盒、纸杯、薯片罐、香烟盒、</w:t>
      </w:r>
      <w:r w:rsidRPr="00A22E08">
        <w:rPr>
          <w:rFonts w:hint="eastAsia"/>
          <w:sz w:val="24"/>
          <w:szCs w:val="24"/>
        </w:rPr>
        <w:t>易拉罐、</w:t>
      </w:r>
      <w:r w:rsidR="00247160" w:rsidRPr="00A22E08">
        <w:rPr>
          <w:rFonts w:hint="eastAsia"/>
          <w:sz w:val="24"/>
          <w:szCs w:val="24"/>
        </w:rPr>
        <w:t>养乐多空瓶等等，收集一系列的自然物，如稻草、鹅卵石、树枝等等，</w:t>
      </w:r>
      <w:r w:rsidR="002401A6">
        <w:rPr>
          <w:rFonts w:hint="eastAsia"/>
          <w:sz w:val="24"/>
          <w:szCs w:val="24"/>
        </w:rPr>
        <w:t>以生态材料为主，另外以积木、积</w:t>
      </w:r>
      <w:r w:rsidR="00247160" w:rsidRPr="00A22E08">
        <w:rPr>
          <w:rFonts w:hint="eastAsia"/>
          <w:sz w:val="24"/>
          <w:szCs w:val="24"/>
        </w:rPr>
        <w:t>塑为</w:t>
      </w:r>
      <w:r w:rsidR="002401A6">
        <w:rPr>
          <w:rFonts w:hint="eastAsia"/>
          <w:sz w:val="24"/>
          <w:szCs w:val="24"/>
        </w:rPr>
        <w:t>辅</w:t>
      </w:r>
      <w:r w:rsidR="00247160" w:rsidRPr="00A22E08">
        <w:rPr>
          <w:rFonts w:hint="eastAsia"/>
          <w:sz w:val="24"/>
          <w:szCs w:val="24"/>
        </w:rPr>
        <w:t>。</w:t>
      </w:r>
    </w:p>
    <w:p w:rsidR="00EF2F68" w:rsidRDefault="00247160" w:rsidP="00A22E08">
      <w:pPr>
        <w:pStyle w:val="a3"/>
        <w:numPr>
          <w:ilvl w:val="0"/>
          <w:numId w:val="7"/>
        </w:numPr>
        <w:spacing w:line="360" w:lineRule="auto"/>
        <w:ind w:firstLineChars="0"/>
        <w:rPr>
          <w:sz w:val="24"/>
          <w:szCs w:val="24"/>
        </w:rPr>
      </w:pPr>
      <w:r w:rsidRPr="00EF2F68">
        <w:rPr>
          <w:rFonts w:hint="eastAsia"/>
          <w:sz w:val="24"/>
          <w:szCs w:val="24"/>
        </w:rPr>
        <w:t>场地的提供。</w:t>
      </w:r>
      <w:r w:rsidR="00EF2F68" w:rsidRPr="00EF2F68">
        <w:rPr>
          <w:rFonts w:hint="eastAsia"/>
          <w:sz w:val="24"/>
          <w:szCs w:val="24"/>
        </w:rPr>
        <w:t>大班游戏场地安排在三楼多功能厅，中班游戏场地安排在三楼</w:t>
      </w:r>
    </w:p>
    <w:p w:rsidR="00247160" w:rsidRPr="00EF2F68" w:rsidRDefault="00EF2F68" w:rsidP="00EF2F68">
      <w:pPr>
        <w:spacing w:line="360" w:lineRule="auto"/>
        <w:rPr>
          <w:sz w:val="24"/>
          <w:szCs w:val="24"/>
        </w:rPr>
      </w:pPr>
      <w:r w:rsidRPr="00EF2F68">
        <w:rPr>
          <w:rFonts w:hint="eastAsia"/>
          <w:sz w:val="24"/>
          <w:szCs w:val="24"/>
        </w:rPr>
        <w:t>多功能厅外、小班游戏场地安排在活动室，</w:t>
      </w:r>
      <w:r w:rsidR="00247160" w:rsidRPr="00EF2F68">
        <w:rPr>
          <w:rFonts w:hint="eastAsia"/>
          <w:sz w:val="24"/>
          <w:szCs w:val="24"/>
        </w:rPr>
        <w:t>场地空间面积大，游戏材料均置放在场地四周，便于幼儿</w:t>
      </w:r>
      <w:r w:rsidRPr="00EF2F68">
        <w:rPr>
          <w:rFonts w:hint="eastAsia"/>
          <w:sz w:val="24"/>
          <w:szCs w:val="24"/>
        </w:rPr>
        <w:t>自主</w:t>
      </w:r>
      <w:r w:rsidR="00247160" w:rsidRPr="00EF2F68">
        <w:rPr>
          <w:rFonts w:hint="eastAsia"/>
          <w:sz w:val="24"/>
          <w:szCs w:val="24"/>
        </w:rPr>
        <w:t>取放和增添材料。</w:t>
      </w:r>
    </w:p>
    <w:p w:rsidR="00A22E08" w:rsidRPr="00607601" w:rsidRDefault="00A22E08" w:rsidP="00EC37EC">
      <w:pPr>
        <w:pStyle w:val="a3"/>
        <w:numPr>
          <w:ilvl w:val="0"/>
          <w:numId w:val="6"/>
        </w:numPr>
        <w:spacing w:line="360" w:lineRule="auto"/>
        <w:ind w:firstLineChars="0"/>
        <w:rPr>
          <w:b/>
          <w:sz w:val="24"/>
          <w:szCs w:val="24"/>
        </w:rPr>
      </w:pPr>
      <w:r w:rsidRPr="00607601">
        <w:rPr>
          <w:rFonts w:hint="eastAsia"/>
          <w:b/>
          <w:sz w:val="24"/>
          <w:szCs w:val="24"/>
        </w:rPr>
        <w:t>快乐建构</w:t>
      </w:r>
    </w:p>
    <w:p w:rsidR="0066183D" w:rsidRPr="00607601" w:rsidRDefault="00EF2F68" w:rsidP="00EC37EC">
      <w:pPr>
        <w:spacing w:line="360" w:lineRule="auto"/>
        <w:rPr>
          <w:b/>
          <w:sz w:val="24"/>
          <w:szCs w:val="24"/>
        </w:rPr>
      </w:pPr>
      <w:r>
        <w:rPr>
          <w:rFonts w:hint="eastAsia"/>
          <w:b/>
          <w:sz w:val="24"/>
          <w:szCs w:val="24"/>
        </w:rPr>
        <w:t>（一）</w:t>
      </w:r>
      <w:r w:rsidR="00B72B3A" w:rsidRPr="00607601">
        <w:rPr>
          <w:rFonts w:hint="eastAsia"/>
          <w:b/>
          <w:sz w:val="24"/>
          <w:szCs w:val="24"/>
        </w:rPr>
        <w:t>尊重幼儿的兴趣，确定幼儿感兴趣的主题</w:t>
      </w:r>
      <w:r w:rsidR="0066183D" w:rsidRPr="00607601">
        <w:rPr>
          <w:rFonts w:hint="eastAsia"/>
          <w:b/>
          <w:sz w:val="24"/>
          <w:szCs w:val="24"/>
        </w:rPr>
        <w:t>。</w:t>
      </w:r>
    </w:p>
    <w:p w:rsidR="00A22E08" w:rsidRDefault="00B72B3A" w:rsidP="00A22E08">
      <w:pPr>
        <w:pStyle w:val="a3"/>
        <w:spacing w:line="360" w:lineRule="auto"/>
        <w:ind w:left="360" w:firstLineChars="0" w:firstLine="0"/>
        <w:rPr>
          <w:sz w:val="24"/>
          <w:szCs w:val="24"/>
        </w:rPr>
      </w:pPr>
      <w:r w:rsidRPr="00A22E08">
        <w:rPr>
          <w:rFonts w:hint="eastAsia"/>
          <w:sz w:val="24"/>
          <w:szCs w:val="24"/>
        </w:rPr>
        <w:t>《纲要》中提出“任何活动都要以幼儿的兴趣为出发点。”兴趣是最好的老师，</w:t>
      </w:r>
    </w:p>
    <w:p w:rsidR="0066183D" w:rsidRDefault="00B72B3A" w:rsidP="00A22E08">
      <w:pPr>
        <w:spacing w:line="360" w:lineRule="auto"/>
        <w:rPr>
          <w:rFonts w:ascii="宋体" w:eastAsia="宋体" w:hAnsi="宋体" w:cs="宋体"/>
          <w:color w:val="000000"/>
          <w:kern w:val="0"/>
          <w:sz w:val="24"/>
          <w:szCs w:val="24"/>
        </w:rPr>
      </w:pPr>
      <w:r w:rsidRPr="00A22E08">
        <w:rPr>
          <w:rFonts w:hint="eastAsia"/>
          <w:sz w:val="24"/>
          <w:szCs w:val="24"/>
        </w:rPr>
        <w:t>在兴趣的驱动下，幼儿的潜能才能发挥到最大。因此，在确定主题时，教师不能根据自己的想法，想建构什么就建构什么，而是要了解幼儿的想法，根据他们的兴趣，确定幼儿喜欢的主题。</w:t>
      </w:r>
      <w:r w:rsidR="009450A1" w:rsidRPr="00A22E08">
        <w:rPr>
          <w:rFonts w:hint="eastAsia"/>
          <w:sz w:val="24"/>
          <w:szCs w:val="24"/>
        </w:rPr>
        <w:t>如在秋天秋高气爽的季节里，班上好多孩子都跟着爸爸妈妈出去游玩，回到教室后，游玩的地方成为了孩子们交流的热点话题，“我去苏州绿光农场了”“我去采桔子了”</w:t>
      </w:r>
      <w:r w:rsidR="009450A1" w:rsidRPr="00A22E08">
        <w:rPr>
          <w:rFonts w:asciiTheme="minorEastAsia" w:hAnsiTheme="minorEastAsia" w:hint="eastAsia"/>
          <w:sz w:val="24"/>
          <w:szCs w:val="24"/>
        </w:rPr>
        <w:t>…</w:t>
      </w:r>
      <w:r w:rsidR="0066183D" w:rsidRPr="00A22E08">
        <w:rPr>
          <w:rFonts w:hint="eastAsia"/>
          <w:sz w:val="24"/>
          <w:szCs w:val="24"/>
        </w:rPr>
        <w:t>没去过的孩子流露出了羡慕、好奇的眼神，“什么是农家乐？”“农家乐里有什么？”因此，结合主题《秋天的画报》，建构活动“农家乐”应蕴而生。</w:t>
      </w:r>
      <w:r w:rsidR="005D36CB" w:rsidRPr="00A22E08">
        <w:rPr>
          <w:rFonts w:hint="eastAsia"/>
          <w:sz w:val="24"/>
          <w:szCs w:val="24"/>
        </w:rPr>
        <w:t>又如</w:t>
      </w:r>
      <w:r w:rsidR="005D36CB" w:rsidRPr="00A22E08">
        <w:rPr>
          <w:rFonts w:ascii="宋体" w:eastAsia="宋体" w:hAnsi="宋体" w:cs="宋体" w:hint="eastAsia"/>
          <w:color w:val="000000"/>
          <w:kern w:val="0"/>
          <w:sz w:val="24"/>
          <w:szCs w:val="24"/>
        </w:rPr>
        <w:t>小班建构游戏“快乐农场”是在“我喜欢”主题中生成的，“小动物的家在哪里？”“小动物的家是什么样子的？”孩子们一个个好奇的问题拉开了游戏的帷幕。</w:t>
      </w:r>
    </w:p>
    <w:p w:rsidR="00FA0F9F" w:rsidRPr="00FA0F9F" w:rsidRDefault="00FA0F9F" w:rsidP="00A22E08">
      <w:pPr>
        <w:spacing w:line="360" w:lineRule="auto"/>
        <w:rPr>
          <w:rFonts w:ascii="宋体" w:eastAsia="宋体" w:hAnsi="宋体" w:cs="宋体"/>
          <w:b/>
          <w:color w:val="000000"/>
          <w:kern w:val="0"/>
          <w:sz w:val="24"/>
          <w:szCs w:val="24"/>
        </w:rPr>
      </w:pPr>
      <w:r w:rsidRPr="00FA0F9F">
        <w:rPr>
          <w:rFonts w:ascii="宋体" w:eastAsia="宋体" w:hAnsi="宋体" w:cs="宋体" w:hint="eastAsia"/>
          <w:b/>
          <w:color w:val="000000"/>
          <w:kern w:val="0"/>
          <w:sz w:val="24"/>
          <w:szCs w:val="24"/>
        </w:rPr>
        <w:t>本学期主题背景下开展的建构游戏如下：</w:t>
      </w:r>
    </w:p>
    <w:tbl>
      <w:tblPr>
        <w:tblStyle w:val="a5"/>
        <w:tblW w:w="0" w:type="auto"/>
        <w:tblLook w:val="04A0"/>
      </w:tblPr>
      <w:tblGrid>
        <w:gridCol w:w="1101"/>
        <w:gridCol w:w="3827"/>
        <w:gridCol w:w="3594"/>
      </w:tblGrid>
      <w:tr w:rsidR="00FA0F9F" w:rsidTr="00FA0F9F">
        <w:tc>
          <w:tcPr>
            <w:tcW w:w="1101" w:type="dxa"/>
          </w:tcPr>
          <w:p w:rsidR="00FA0F9F" w:rsidRDefault="00FA0F9F" w:rsidP="00EF2F68">
            <w:pPr>
              <w:spacing w:line="360" w:lineRule="auto"/>
              <w:jc w:val="center"/>
              <w:rPr>
                <w:sz w:val="24"/>
                <w:szCs w:val="24"/>
              </w:rPr>
            </w:pPr>
          </w:p>
        </w:tc>
        <w:tc>
          <w:tcPr>
            <w:tcW w:w="3827" w:type="dxa"/>
          </w:tcPr>
          <w:p w:rsidR="00FA0F9F" w:rsidRDefault="00FA0F9F" w:rsidP="00EF2F68">
            <w:pPr>
              <w:spacing w:line="360" w:lineRule="auto"/>
              <w:jc w:val="center"/>
              <w:rPr>
                <w:sz w:val="24"/>
                <w:szCs w:val="24"/>
              </w:rPr>
            </w:pPr>
            <w:r>
              <w:rPr>
                <w:rFonts w:hint="eastAsia"/>
                <w:sz w:val="24"/>
                <w:szCs w:val="24"/>
              </w:rPr>
              <w:t>主题内容</w:t>
            </w:r>
          </w:p>
        </w:tc>
        <w:tc>
          <w:tcPr>
            <w:tcW w:w="3594" w:type="dxa"/>
          </w:tcPr>
          <w:p w:rsidR="00FA0F9F" w:rsidRDefault="00FA0F9F" w:rsidP="00EF2F68">
            <w:pPr>
              <w:spacing w:line="360" w:lineRule="auto"/>
              <w:jc w:val="center"/>
              <w:rPr>
                <w:sz w:val="24"/>
                <w:szCs w:val="24"/>
              </w:rPr>
            </w:pPr>
            <w:r>
              <w:rPr>
                <w:rFonts w:hint="eastAsia"/>
                <w:sz w:val="24"/>
                <w:szCs w:val="24"/>
              </w:rPr>
              <w:t>建构游戏</w:t>
            </w:r>
          </w:p>
        </w:tc>
      </w:tr>
      <w:tr w:rsidR="00FA0F9F" w:rsidTr="00FA0F9F">
        <w:tc>
          <w:tcPr>
            <w:tcW w:w="1101" w:type="dxa"/>
            <w:vMerge w:val="restart"/>
          </w:tcPr>
          <w:p w:rsidR="00FA0F9F" w:rsidRDefault="00FA0F9F" w:rsidP="00EF2F68">
            <w:pPr>
              <w:spacing w:line="360" w:lineRule="auto"/>
              <w:jc w:val="center"/>
              <w:rPr>
                <w:sz w:val="24"/>
                <w:szCs w:val="24"/>
              </w:rPr>
            </w:pPr>
            <w:r>
              <w:rPr>
                <w:rFonts w:hint="eastAsia"/>
                <w:sz w:val="24"/>
                <w:szCs w:val="24"/>
              </w:rPr>
              <w:t>小</w:t>
            </w:r>
          </w:p>
          <w:p w:rsidR="00FA0F9F" w:rsidRDefault="00FA0F9F" w:rsidP="00EF2F68">
            <w:pPr>
              <w:spacing w:line="360" w:lineRule="auto"/>
              <w:jc w:val="center"/>
              <w:rPr>
                <w:sz w:val="24"/>
                <w:szCs w:val="24"/>
              </w:rPr>
            </w:pPr>
            <w:r>
              <w:rPr>
                <w:rFonts w:hint="eastAsia"/>
                <w:sz w:val="24"/>
                <w:szCs w:val="24"/>
              </w:rPr>
              <w:t>班</w:t>
            </w:r>
          </w:p>
        </w:tc>
        <w:tc>
          <w:tcPr>
            <w:tcW w:w="3827" w:type="dxa"/>
          </w:tcPr>
          <w:p w:rsidR="00FA0F9F" w:rsidRDefault="00FA0F9F" w:rsidP="00EF2F68">
            <w:pPr>
              <w:spacing w:line="360" w:lineRule="auto"/>
              <w:jc w:val="center"/>
              <w:rPr>
                <w:sz w:val="24"/>
                <w:szCs w:val="24"/>
              </w:rPr>
            </w:pPr>
            <w:r>
              <w:rPr>
                <w:rFonts w:hint="eastAsia"/>
                <w:sz w:val="24"/>
                <w:szCs w:val="24"/>
              </w:rPr>
              <w:t>真好玩</w:t>
            </w:r>
          </w:p>
        </w:tc>
        <w:tc>
          <w:tcPr>
            <w:tcW w:w="3594" w:type="dxa"/>
          </w:tcPr>
          <w:p w:rsidR="00FA0F9F" w:rsidRDefault="00FA0F9F" w:rsidP="00EF2F68">
            <w:pPr>
              <w:spacing w:line="360" w:lineRule="auto"/>
              <w:jc w:val="center"/>
              <w:rPr>
                <w:sz w:val="24"/>
                <w:szCs w:val="24"/>
              </w:rPr>
            </w:pPr>
            <w:r>
              <w:rPr>
                <w:rFonts w:hint="eastAsia"/>
                <w:sz w:val="24"/>
                <w:szCs w:val="24"/>
              </w:rPr>
              <w:t>长长的围墙</w:t>
            </w:r>
          </w:p>
        </w:tc>
      </w:tr>
      <w:tr w:rsidR="00FA0F9F" w:rsidTr="00FA0F9F">
        <w:trPr>
          <w:trHeight w:val="255"/>
        </w:trPr>
        <w:tc>
          <w:tcPr>
            <w:tcW w:w="1101" w:type="dxa"/>
            <w:vMerge/>
          </w:tcPr>
          <w:p w:rsidR="00FA0F9F" w:rsidRDefault="00FA0F9F" w:rsidP="00EF2F68">
            <w:pPr>
              <w:spacing w:line="360" w:lineRule="auto"/>
              <w:jc w:val="center"/>
              <w:rPr>
                <w:sz w:val="24"/>
                <w:szCs w:val="24"/>
              </w:rPr>
            </w:pPr>
          </w:p>
        </w:tc>
        <w:tc>
          <w:tcPr>
            <w:tcW w:w="3827" w:type="dxa"/>
          </w:tcPr>
          <w:p w:rsidR="00FA0F9F" w:rsidRDefault="00FA0F9F" w:rsidP="00EF2F68">
            <w:pPr>
              <w:spacing w:line="360" w:lineRule="auto"/>
              <w:jc w:val="center"/>
              <w:rPr>
                <w:sz w:val="24"/>
                <w:szCs w:val="24"/>
              </w:rPr>
            </w:pPr>
            <w:r>
              <w:rPr>
                <w:rFonts w:hint="eastAsia"/>
                <w:sz w:val="24"/>
                <w:szCs w:val="24"/>
              </w:rPr>
              <w:t>我喜欢</w:t>
            </w:r>
          </w:p>
        </w:tc>
        <w:tc>
          <w:tcPr>
            <w:tcW w:w="3594" w:type="dxa"/>
          </w:tcPr>
          <w:p w:rsidR="00FA0F9F" w:rsidRDefault="00FA0F9F" w:rsidP="00EF2F68">
            <w:pPr>
              <w:spacing w:line="360" w:lineRule="auto"/>
              <w:jc w:val="center"/>
              <w:rPr>
                <w:sz w:val="24"/>
                <w:szCs w:val="24"/>
              </w:rPr>
            </w:pPr>
            <w:r>
              <w:rPr>
                <w:rFonts w:hint="eastAsia"/>
                <w:sz w:val="24"/>
                <w:szCs w:val="24"/>
              </w:rPr>
              <w:t>快乐农场</w:t>
            </w:r>
          </w:p>
        </w:tc>
      </w:tr>
      <w:tr w:rsidR="00FA0F9F" w:rsidTr="00FA0F9F">
        <w:trPr>
          <w:trHeight w:val="210"/>
        </w:trPr>
        <w:tc>
          <w:tcPr>
            <w:tcW w:w="1101" w:type="dxa"/>
            <w:vMerge/>
          </w:tcPr>
          <w:p w:rsidR="00FA0F9F" w:rsidRDefault="00FA0F9F" w:rsidP="00EF2F68">
            <w:pPr>
              <w:spacing w:line="360" w:lineRule="auto"/>
              <w:jc w:val="center"/>
              <w:rPr>
                <w:sz w:val="24"/>
                <w:szCs w:val="24"/>
              </w:rPr>
            </w:pPr>
          </w:p>
        </w:tc>
        <w:tc>
          <w:tcPr>
            <w:tcW w:w="3827" w:type="dxa"/>
          </w:tcPr>
          <w:p w:rsidR="00FA0F9F" w:rsidRDefault="00FA0F9F" w:rsidP="00EF2F68">
            <w:pPr>
              <w:spacing w:line="360" w:lineRule="auto"/>
              <w:jc w:val="center"/>
              <w:rPr>
                <w:sz w:val="24"/>
                <w:szCs w:val="24"/>
              </w:rPr>
            </w:pPr>
            <w:r>
              <w:rPr>
                <w:rFonts w:hint="eastAsia"/>
                <w:sz w:val="24"/>
                <w:szCs w:val="24"/>
              </w:rPr>
              <w:t>图形宝宝</w:t>
            </w:r>
          </w:p>
        </w:tc>
        <w:tc>
          <w:tcPr>
            <w:tcW w:w="3594" w:type="dxa"/>
          </w:tcPr>
          <w:p w:rsidR="00FA0F9F" w:rsidRDefault="00FA0F9F" w:rsidP="00EF2F68">
            <w:pPr>
              <w:spacing w:line="360" w:lineRule="auto"/>
              <w:jc w:val="center"/>
              <w:rPr>
                <w:sz w:val="24"/>
                <w:szCs w:val="24"/>
              </w:rPr>
            </w:pPr>
            <w:r>
              <w:rPr>
                <w:rFonts w:hint="eastAsia"/>
                <w:sz w:val="24"/>
                <w:szCs w:val="24"/>
              </w:rPr>
              <w:t>图形宝宝找家</w:t>
            </w:r>
          </w:p>
        </w:tc>
      </w:tr>
      <w:tr w:rsidR="00FA0F9F" w:rsidTr="00FA0F9F">
        <w:tc>
          <w:tcPr>
            <w:tcW w:w="1101" w:type="dxa"/>
            <w:vMerge w:val="restart"/>
          </w:tcPr>
          <w:p w:rsidR="00EF2F68" w:rsidRDefault="00FA0F9F" w:rsidP="00EF2F68">
            <w:pPr>
              <w:spacing w:line="360" w:lineRule="auto"/>
              <w:jc w:val="center"/>
              <w:rPr>
                <w:sz w:val="24"/>
                <w:szCs w:val="24"/>
              </w:rPr>
            </w:pPr>
            <w:r>
              <w:rPr>
                <w:rFonts w:hint="eastAsia"/>
                <w:sz w:val="24"/>
                <w:szCs w:val="24"/>
              </w:rPr>
              <w:t>中</w:t>
            </w:r>
          </w:p>
          <w:p w:rsidR="00FA0F9F" w:rsidRDefault="00FA0F9F" w:rsidP="00EF2F68">
            <w:pPr>
              <w:spacing w:line="360" w:lineRule="auto"/>
              <w:jc w:val="center"/>
              <w:rPr>
                <w:sz w:val="24"/>
                <w:szCs w:val="24"/>
              </w:rPr>
            </w:pPr>
            <w:r>
              <w:rPr>
                <w:rFonts w:hint="eastAsia"/>
                <w:sz w:val="24"/>
                <w:szCs w:val="24"/>
              </w:rPr>
              <w:t>班</w:t>
            </w:r>
          </w:p>
        </w:tc>
        <w:tc>
          <w:tcPr>
            <w:tcW w:w="3827" w:type="dxa"/>
          </w:tcPr>
          <w:p w:rsidR="00FA0F9F" w:rsidRDefault="00EF2F68" w:rsidP="00EF2F68">
            <w:pPr>
              <w:spacing w:line="360" w:lineRule="auto"/>
              <w:jc w:val="center"/>
              <w:rPr>
                <w:sz w:val="24"/>
                <w:szCs w:val="24"/>
              </w:rPr>
            </w:pPr>
            <w:r>
              <w:rPr>
                <w:rFonts w:hint="eastAsia"/>
                <w:sz w:val="24"/>
                <w:szCs w:val="24"/>
              </w:rPr>
              <w:t>迎国庆</w:t>
            </w:r>
          </w:p>
        </w:tc>
        <w:tc>
          <w:tcPr>
            <w:tcW w:w="3594" w:type="dxa"/>
          </w:tcPr>
          <w:p w:rsidR="00FA0F9F" w:rsidRDefault="00EF2F68" w:rsidP="00EF2F68">
            <w:pPr>
              <w:spacing w:line="360" w:lineRule="auto"/>
              <w:jc w:val="center"/>
              <w:rPr>
                <w:sz w:val="24"/>
                <w:szCs w:val="24"/>
              </w:rPr>
            </w:pPr>
            <w:r>
              <w:rPr>
                <w:rFonts w:hint="eastAsia"/>
                <w:sz w:val="24"/>
                <w:szCs w:val="24"/>
              </w:rPr>
              <w:t>长城</w:t>
            </w:r>
          </w:p>
        </w:tc>
      </w:tr>
      <w:tr w:rsidR="00FA0F9F" w:rsidTr="00FA0F9F">
        <w:tc>
          <w:tcPr>
            <w:tcW w:w="1101" w:type="dxa"/>
            <w:vMerge/>
          </w:tcPr>
          <w:p w:rsidR="00FA0F9F" w:rsidRDefault="00FA0F9F" w:rsidP="00EF2F68">
            <w:pPr>
              <w:spacing w:line="360" w:lineRule="auto"/>
              <w:jc w:val="center"/>
              <w:rPr>
                <w:sz w:val="24"/>
                <w:szCs w:val="24"/>
              </w:rPr>
            </w:pPr>
          </w:p>
        </w:tc>
        <w:tc>
          <w:tcPr>
            <w:tcW w:w="3827" w:type="dxa"/>
          </w:tcPr>
          <w:p w:rsidR="00FA0F9F" w:rsidRDefault="00EF2F68" w:rsidP="00EF2F68">
            <w:pPr>
              <w:spacing w:line="360" w:lineRule="auto"/>
              <w:jc w:val="center"/>
              <w:rPr>
                <w:sz w:val="24"/>
                <w:szCs w:val="24"/>
              </w:rPr>
            </w:pPr>
            <w:r>
              <w:rPr>
                <w:rFonts w:hint="eastAsia"/>
                <w:sz w:val="24"/>
                <w:szCs w:val="24"/>
              </w:rPr>
              <w:t>秋天的画报</w:t>
            </w:r>
          </w:p>
        </w:tc>
        <w:tc>
          <w:tcPr>
            <w:tcW w:w="3594" w:type="dxa"/>
          </w:tcPr>
          <w:p w:rsidR="00FA0F9F" w:rsidRDefault="00EF2F68" w:rsidP="00EF2F68">
            <w:pPr>
              <w:spacing w:line="360" w:lineRule="auto"/>
              <w:jc w:val="center"/>
              <w:rPr>
                <w:sz w:val="24"/>
                <w:szCs w:val="24"/>
              </w:rPr>
            </w:pPr>
            <w:r>
              <w:rPr>
                <w:rFonts w:hint="eastAsia"/>
                <w:sz w:val="24"/>
                <w:szCs w:val="24"/>
              </w:rPr>
              <w:t>农家乐</w:t>
            </w:r>
          </w:p>
        </w:tc>
      </w:tr>
      <w:tr w:rsidR="00FA0F9F" w:rsidTr="00FA0F9F">
        <w:tc>
          <w:tcPr>
            <w:tcW w:w="1101" w:type="dxa"/>
            <w:vMerge/>
          </w:tcPr>
          <w:p w:rsidR="00FA0F9F" w:rsidRDefault="00FA0F9F" w:rsidP="00EF2F68">
            <w:pPr>
              <w:spacing w:line="360" w:lineRule="auto"/>
              <w:jc w:val="center"/>
              <w:rPr>
                <w:sz w:val="24"/>
                <w:szCs w:val="24"/>
              </w:rPr>
            </w:pPr>
          </w:p>
        </w:tc>
        <w:tc>
          <w:tcPr>
            <w:tcW w:w="3827" w:type="dxa"/>
          </w:tcPr>
          <w:p w:rsidR="00FA0F9F" w:rsidRDefault="00EF2F68" w:rsidP="00EF2F68">
            <w:pPr>
              <w:spacing w:line="360" w:lineRule="auto"/>
              <w:jc w:val="center"/>
              <w:rPr>
                <w:sz w:val="24"/>
                <w:szCs w:val="24"/>
              </w:rPr>
            </w:pPr>
            <w:r>
              <w:rPr>
                <w:rFonts w:hint="eastAsia"/>
                <w:sz w:val="24"/>
                <w:szCs w:val="24"/>
              </w:rPr>
              <w:t>E</w:t>
            </w:r>
            <w:r>
              <w:rPr>
                <w:rFonts w:hint="eastAsia"/>
                <w:sz w:val="24"/>
                <w:szCs w:val="24"/>
              </w:rPr>
              <w:t>起来</w:t>
            </w:r>
          </w:p>
        </w:tc>
        <w:tc>
          <w:tcPr>
            <w:tcW w:w="3594" w:type="dxa"/>
          </w:tcPr>
          <w:p w:rsidR="00FA0F9F" w:rsidRDefault="00EF2F68" w:rsidP="00EF2F68">
            <w:pPr>
              <w:spacing w:line="360" w:lineRule="auto"/>
              <w:jc w:val="center"/>
              <w:rPr>
                <w:sz w:val="24"/>
                <w:szCs w:val="24"/>
              </w:rPr>
            </w:pPr>
            <w:r>
              <w:rPr>
                <w:rFonts w:hint="eastAsia"/>
                <w:sz w:val="24"/>
                <w:szCs w:val="24"/>
              </w:rPr>
              <w:t>手机城</w:t>
            </w:r>
          </w:p>
        </w:tc>
      </w:tr>
      <w:tr w:rsidR="00DC79AC" w:rsidTr="00FA0F9F">
        <w:tc>
          <w:tcPr>
            <w:tcW w:w="1101" w:type="dxa"/>
            <w:vMerge w:val="restart"/>
          </w:tcPr>
          <w:p w:rsidR="00DC79AC" w:rsidRDefault="00DC79AC" w:rsidP="00EF2F68">
            <w:pPr>
              <w:spacing w:line="360" w:lineRule="auto"/>
              <w:jc w:val="center"/>
              <w:rPr>
                <w:rFonts w:hint="eastAsia"/>
                <w:sz w:val="24"/>
                <w:szCs w:val="24"/>
              </w:rPr>
            </w:pPr>
            <w:r>
              <w:rPr>
                <w:rFonts w:hint="eastAsia"/>
                <w:sz w:val="24"/>
                <w:szCs w:val="24"/>
              </w:rPr>
              <w:t>大</w:t>
            </w:r>
          </w:p>
          <w:p w:rsidR="00DC79AC" w:rsidRDefault="00DC79AC" w:rsidP="00EF2F68">
            <w:pPr>
              <w:spacing w:line="360" w:lineRule="auto"/>
              <w:jc w:val="center"/>
              <w:rPr>
                <w:rFonts w:hint="eastAsia"/>
                <w:sz w:val="24"/>
                <w:szCs w:val="24"/>
              </w:rPr>
            </w:pPr>
          </w:p>
          <w:p w:rsidR="00DC79AC" w:rsidRDefault="00DC79AC" w:rsidP="00EF2F68">
            <w:pPr>
              <w:spacing w:line="360" w:lineRule="auto"/>
              <w:jc w:val="center"/>
              <w:rPr>
                <w:sz w:val="24"/>
                <w:szCs w:val="24"/>
              </w:rPr>
            </w:pPr>
            <w:r>
              <w:rPr>
                <w:rFonts w:hint="eastAsia"/>
                <w:sz w:val="24"/>
                <w:szCs w:val="24"/>
              </w:rPr>
              <w:t>班</w:t>
            </w:r>
          </w:p>
        </w:tc>
        <w:tc>
          <w:tcPr>
            <w:tcW w:w="3827" w:type="dxa"/>
            <w:vMerge w:val="restart"/>
          </w:tcPr>
          <w:p w:rsidR="00DC79AC" w:rsidRDefault="00DC79AC" w:rsidP="00EF2F68">
            <w:pPr>
              <w:spacing w:line="360" w:lineRule="auto"/>
              <w:jc w:val="center"/>
              <w:rPr>
                <w:sz w:val="24"/>
                <w:szCs w:val="24"/>
              </w:rPr>
            </w:pPr>
            <w:r>
              <w:rPr>
                <w:rFonts w:hint="eastAsia"/>
                <w:sz w:val="24"/>
                <w:szCs w:val="24"/>
              </w:rPr>
              <w:t>我是中国娃</w:t>
            </w:r>
          </w:p>
        </w:tc>
        <w:tc>
          <w:tcPr>
            <w:tcW w:w="3594" w:type="dxa"/>
          </w:tcPr>
          <w:p w:rsidR="00DC79AC" w:rsidRDefault="00DC79AC" w:rsidP="00EF2F68">
            <w:pPr>
              <w:spacing w:line="360" w:lineRule="auto"/>
              <w:jc w:val="center"/>
              <w:rPr>
                <w:sz w:val="24"/>
                <w:szCs w:val="24"/>
              </w:rPr>
            </w:pPr>
            <w:r>
              <w:rPr>
                <w:rFonts w:hint="eastAsia"/>
                <w:sz w:val="24"/>
                <w:szCs w:val="24"/>
              </w:rPr>
              <w:t>古镇</w:t>
            </w:r>
            <w:r>
              <w:rPr>
                <w:rFonts w:hint="eastAsia"/>
                <w:sz w:val="24"/>
                <w:szCs w:val="24"/>
              </w:rPr>
              <w:t xml:space="preserve"> </w:t>
            </w:r>
          </w:p>
        </w:tc>
      </w:tr>
      <w:tr w:rsidR="00DC79AC" w:rsidTr="00FA0F9F">
        <w:tc>
          <w:tcPr>
            <w:tcW w:w="1101" w:type="dxa"/>
            <w:vMerge/>
          </w:tcPr>
          <w:p w:rsidR="00DC79AC" w:rsidRDefault="00DC79AC" w:rsidP="00EF2F68">
            <w:pPr>
              <w:spacing w:line="360" w:lineRule="auto"/>
              <w:jc w:val="center"/>
              <w:rPr>
                <w:sz w:val="24"/>
                <w:szCs w:val="24"/>
              </w:rPr>
            </w:pPr>
          </w:p>
        </w:tc>
        <w:tc>
          <w:tcPr>
            <w:tcW w:w="3827" w:type="dxa"/>
            <w:vMerge/>
          </w:tcPr>
          <w:p w:rsidR="00DC79AC" w:rsidRDefault="00DC79AC" w:rsidP="00EF2F68">
            <w:pPr>
              <w:spacing w:line="360" w:lineRule="auto"/>
              <w:jc w:val="center"/>
              <w:rPr>
                <w:sz w:val="24"/>
                <w:szCs w:val="24"/>
              </w:rPr>
            </w:pPr>
          </w:p>
        </w:tc>
        <w:tc>
          <w:tcPr>
            <w:tcW w:w="3594" w:type="dxa"/>
          </w:tcPr>
          <w:p w:rsidR="00DC79AC" w:rsidRDefault="00DC79AC" w:rsidP="00EF2F68">
            <w:pPr>
              <w:spacing w:line="360" w:lineRule="auto"/>
              <w:jc w:val="center"/>
              <w:rPr>
                <w:sz w:val="24"/>
                <w:szCs w:val="24"/>
              </w:rPr>
            </w:pPr>
            <w:r>
              <w:rPr>
                <w:rFonts w:hint="eastAsia"/>
                <w:sz w:val="24"/>
                <w:szCs w:val="24"/>
              </w:rPr>
              <w:t>采菱公寓</w:t>
            </w:r>
          </w:p>
        </w:tc>
      </w:tr>
      <w:tr w:rsidR="00DC79AC" w:rsidTr="00FA0F9F">
        <w:tc>
          <w:tcPr>
            <w:tcW w:w="1101" w:type="dxa"/>
            <w:vMerge/>
          </w:tcPr>
          <w:p w:rsidR="00DC79AC" w:rsidRDefault="00DC79AC" w:rsidP="00EF2F68">
            <w:pPr>
              <w:spacing w:line="360" w:lineRule="auto"/>
              <w:jc w:val="center"/>
              <w:rPr>
                <w:sz w:val="24"/>
                <w:szCs w:val="24"/>
              </w:rPr>
            </w:pPr>
          </w:p>
        </w:tc>
        <w:tc>
          <w:tcPr>
            <w:tcW w:w="3827" w:type="dxa"/>
          </w:tcPr>
          <w:p w:rsidR="00DC79AC" w:rsidRDefault="00DC79AC" w:rsidP="00053BA4">
            <w:pPr>
              <w:spacing w:line="360" w:lineRule="auto"/>
              <w:jc w:val="center"/>
              <w:rPr>
                <w:sz w:val="24"/>
                <w:szCs w:val="24"/>
              </w:rPr>
            </w:pPr>
            <w:r>
              <w:rPr>
                <w:rFonts w:hint="eastAsia"/>
                <w:sz w:val="24"/>
                <w:szCs w:val="24"/>
              </w:rPr>
              <w:t>动物王国</w:t>
            </w:r>
          </w:p>
        </w:tc>
        <w:tc>
          <w:tcPr>
            <w:tcW w:w="3594" w:type="dxa"/>
          </w:tcPr>
          <w:p w:rsidR="00DC79AC" w:rsidRDefault="00DC79AC" w:rsidP="00053BA4">
            <w:pPr>
              <w:spacing w:line="360" w:lineRule="auto"/>
              <w:jc w:val="center"/>
              <w:rPr>
                <w:sz w:val="24"/>
                <w:szCs w:val="24"/>
              </w:rPr>
            </w:pPr>
            <w:r>
              <w:rPr>
                <w:rFonts w:hint="eastAsia"/>
                <w:sz w:val="24"/>
                <w:szCs w:val="24"/>
              </w:rPr>
              <w:t>动物家园</w:t>
            </w:r>
          </w:p>
        </w:tc>
      </w:tr>
    </w:tbl>
    <w:p w:rsidR="00FA0F9F" w:rsidRPr="00A22E08" w:rsidRDefault="00FA0F9F" w:rsidP="00A22E08">
      <w:pPr>
        <w:spacing w:line="360" w:lineRule="auto"/>
        <w:rPr>
          <w:sz w:val="24"/>
          <w:szCs w:val="24"/>
        </w:rPr>
      </w:pPr>
    </w:p>
    <w:p w:rsidR="00EF2F68" w:rsidRDefault="00EF2F68" w:rsidP="00EF2F68">
      <w:pPr>
        <w:spacing w:line="360" w:lineRule="auto"/>
        <w:rPr>
          <w:b/>
          <w:sz w:val="24"/>
          <w:szCs w:val="24"/>
        </w:rPr>
      </w:pPr>
    </w:p>
    <w:p w:rsidR="003D72D5" w:rsidRPr="00EF2F68" w:rsidRDefault="00EF2F68" w:rsidP="00EF2F68">
      <w:pPr>
        <w:spacing w:line="360" w:lineRule="auto"/>
        <w:rPr>
          <w:b/>
          <w:sz w:val="24"/>
          <w:szCs w:val="24"/>
        </w:rPr>
      </w:pPr>
      <w:r>
        <w:rPr>
          <w:rFonts w:hint="eastAsia"/>
          <w:b/>
          <w:sz w:val="24"/>
          <w:szCs w:val="24"/>
        </w:rPr>
        <w:t>（二）</w:t>
      </w:r>
      <w:r w:rsidR="003D72D5" w:rsidRPr="00EF2F68">
        <w:rPr>
          <w:rFonts w:hint="eastAsia"/>
          <w:b/>
          <w:sz w:val="24"/>
          <w:szCs w:val="24"/>
        </w:rPr>
        <w:t>打破传统“我教你搭”建构模式，鼓励幼儿自主、自由、大胆建构。</w:t>
      </w:r>
    </w:p>
    <w:p w:rsidR="00EF2F68" w:rsidRDefault="00EF2F68" w:rsidP="00EF2F68">
      <w:pPr>
        <w:spacing w:line="360" w:lineRule="auto"/>
        <w:rPr>
          <w:rFonts w:hint="eastAsia"/>
          <w:b/>
          <w:sz w:val="24"/>
          <w:szCs w:val="24"/>
        </w:rPr>
      </w:pPr>
      <w:r>
        <w:rPr>
          <w:rFonts w:hint="eastAsia"/>
          <w:b/>
          <w:sz w:val="24"/>
          <w:szCs w:val="24"/>
        </w:rPr>
        <w:t xml:space="preserve"> 1</w:t>
      </w:r>
      <w:r>
        <w:rPr>
          <w:rFonts w:hint="eastAsia"/>
          <w:b/>
          <w:sz w:val="24"/>
          <w:szCs w:val="24"/>
        </w:rPr>
        <w:t>．</w:t>
      </w:r>
      <w:r w:rsidR="006013BF">
        <w:rPr>
          <w:rFonts w:hint="eastAsia"/>
          <w:b/>
          <w:sz w:val="24"/>
          <w:szCs w:val="24"/>
        </w:rPr>
        <w:t>选择生态材料，</w:t>
      </w:r>
      <w:r w:rsidR="0066668C">
        <w:rPr>
          <w:rFonts w:hint="eastAsia"/>
          <w:b/>
          <w:sz w:val="24"/>
          <w:szCs w:val="24"/>
        </w:rPr>
        <w:t>用</w:t>
      </w:r>
      <w:r w:rsidRPr="00EF2F68">
        <w:rPr>
          <w:rFonts w:hint="eastAsia"/>
          <w:b/>
          <w:sz w:val="24"/>
          <w:szCs w:val="24"/>
        </w:rPr>
        <w:t>最简单的材料体会着最简单的</w:t>
      </w:r>
      <w:r>
        <w:rPr>
          <w:rFonts w:hint="eastAsia"/>
          <w:b/>
          <w:sz w:val="24"/>
          <w:szCs w:val="24"/>
        </w:rPr>
        <w:t>游戏</w:t>
      </w:r>
      <w:r w:rsidRPr="00EF2F68">
        <w:rPr>
          <w:rFonts w:hint="eastAsia"/>
          <w:b/>
          <w:sz w:val="24"/>
          <w:szCs w:val="24"/>
        </w:rPr>
        <w:t>快乐</w:t>
      </w:r>
    </w:p>
    <w:p w:rsidR="00A22E08" w:rsidRDefault="00EF71AF" w:rsidP="00A22E08">
      <w:pPr>
        <w:spacing w:line="360" w:lineRule="auto"/>
        <w:rPr>
          <w:rFonts w:ascii="宋体" w:eastAsia="宋体" w:hAnsi="宋体" w:cs="宋体"/>
          <w:color w:val="000000"/>
          <w:kern w:val="0"/>
          <w:sz w:val="24"/>
          <w:szCs w:val="24"/>
        </w:rPr>
      </w:pPr>
      <w:r>
        <w:rPr>
          <w:rFonts w:hint="eastAsia"/>
          <w:b/>
          <w:sz w:val="24"/>
          <w:szCs w:val="24"/>
        </w:rPr>
        <w:t xml:space="preserve">    </w:t>
      </w:r>
      <w:r w:rsidRPr="00EF71AF">
        <w:rPr>
          <w:rFonts w:hint="eastAsia"/>
          <w:sz w:val="24"/>
          <w:szCs w:val="24"/>
        </w:rPr>
        <w:t>《纲要》中指出：游戏是幼儿的基本活动，要使幼儿在游戏中得到发展就必须提高游戏质量，而影响游戏质量的一个重要因素就是游戏材料，本学期我们一改以往现成的游戏插塑，选择了生态化的游戏材料供幼儿游戏，这些材料虽简单，但是在孩子们手中，却有着神奇的作用。</w:t>
      </w:r>
      <w:r w:rsidR="00A22E08" w:rsidRPr="00EF71AF">
        <w:rPr>
          <w:rFonts w:hint="eastAsia"/>
          <w:sz w:val="24"/>
          <w:szCs w:val="24"/>
        </w:rPr>
        <w:t>如，小班建构游戏“快乐农场”，</w:t>
      </w:r>
      <w:r w:rsidR="00A22E08" w:rsidRPr="00EF71AF">
        <w:rPr>
          <w:rFonts w:ascii="宋体" w:eastAsia="宋体" w:hAnsi="宋体" w:cs="宋体" w:hint="eastAsia"/>
          <w:color w:val="000000"/>
          <w:kern w:val="0"/>
          <w:sz w:val="24"/>
          <w:szCs w:val="24"/>
        </w:rPr>
        <w:t xml:space="preserve"> 孩子们自主选择了我们平时所扔弃的废</w:t>
      </w:r>
      <w:r w:rsidR="00A22E08" w:rsidRPr="00A22E08">
        <w:rPr>
          <w:rFonts w:ascii="宋体" w:eastAsia="宋体" w:hAnsi="宋体" w:cs="宋体" w:hint="eastAsia"/>
          <w:color w:val="000000"/>
          <w:kern w:val="0"/>
          <w:sz w:val="24"/>
          <w:szCs w:val="24"/>
        </w:rPr>
        <w:t>旧物品，如养乐多空瓶、薯片桶、香烟盒、牙膏盒、一次性纸杯，还有特伦苏空箱。游戏中，孩子们先是自由选择自己喜欢的毛绒小动物，接着创造性地使用这些材料为小动物建造“家”，如有孩子用香烟盒叠加成的家；有用薯片桶围合成的家；有养乐多瓶垒高的家等等。在给小动物铺小路时，孩子们的创意更是无极限，香烟盒、鹅卵石、养乐多瓶、牙膏盒等都成了他们心目中的小路。</w:t>
      </w:r>
    </w:p>
    <w:p w:rsidR="00EF2F68" w:rsidRDefault="00EF2F68" w:rsidP="00A22E08">
      <w:pPr>
        <w:spacing w:line="360" w:lineRule="auto"/>
        <w:rPr>
          <w:rFonts w:ascii="宋体" w:eastAsia="宋体" w:hAnsi="宋体" w:cs="宋体" w:hint="eastAsia"/>
          <w:b/>
          <w:color w:val="000000"/>
          <w:kern w:val="0"/>
          <w:sz w:val="24"/>
          <w:szCs w:val="24"/>
        </w:rPr>
      </w:pPr>
      <w:r w:rsidRPr="00EF2F68">
        <w:rPr>
          <w:rFonts w:ascii="宋体" w:eastAsia="宋体" w:hAnsi="宋体" w:cs="宋体" w:hint="eastAsia"/>
          <w:b/>
          <w:color w:val="000000"/>
          <w:kern w:val="0"/>
          <w:sz w:val="24"/>
          <w:szCs w:val="24"/>
        </w:rPr>
        <w:t>2.</w:t>
      </w:r>
      <w:r w:rsidR="0066668C">
        <w:rPr>
          <w:rFonts w:ascii="宋体" w:eastAsia="宋体" w:hAnsi="宋体" w:cs="宋体" w:hint="eastAsia"/>
          <w:b/>
          <w:color w:val="000000"/>
          <w:kern w:val="0"/>
          <w:sz w:val="24"/>
          <w:szCs w:val="24"/>
        </w:rPr>
        <w:t>根据幼儿的意愿，</w:t>
      </w:r>
      <w:r w:rsidRPr="00EF2F68">
        <w:rPr>
          <w:rFonts w:ascii="宋体" w:eastAsia="宋体" w:hAnsi="宋体" w:cs="宋体" w:hint="eastAsia"/>
          <w:b/>
          <w:color w:val="000000"/>
          <w:kern w:val="0"/>
          <w:sz w:val="24"/>
          <w:szCs w:val="24"/>
        </w:rPr>
        <w:t>在自然的状态中享受游戏的快乐</w:t>
      </w:r>
    </w:p>
    <w:p w:rsidR="005D36CB" w:rsidRDefault="00EF71AF" w:rsidP="00A22E08">
      <w:pPr>
        <w:spacing w:line="360" w:lineRule="auto"/>
        <w:rPr>
          <w:rFonts w:ascii="宋体" w:hAnsi="宋体" w:cs="宋体"/>
          <w:kern w:val="0"/>
          <w:sz w:val="24"/>
          <w:szCs w:val="24"/>
        </w:rPr>
      </w:pPr>
      <w:r>
        <w:rPr>
          <w:rFonts w:ascii="宋体" w:eastAsia="宋体" w:hAnsi="宋体" w:cs="宋体" w:hint="eastAsia"/>
          <w:b/>
          <w:color w:val="000000"/>
          <w:kern w:val="0"/>
          <w:sz w:val="24"/>
          <w:szCs w:val="24"/>
        </w:rPr>
        <w:t xml:space="preserve">    </w:t>
      </w:r>
      <w:r w:rsidRPr="00EF71AF">
        <w:rPr>
          <w:rFonts w:ascii="宋体" w:eastAsia="宋体" w:hAnsi="宋体" w:cs="宋体" w:hint="eastAsia"/>
          <w:color w:val="000000"/>
          <w:kern w:val="0"/>
          <w:sz w:val="24"/>
          <w:szCs w:val="24"/>
        </w:rPr>
        <w:t>创新</w:t>
      </w:r>
      <w:r>
        <w:rPr>
          <w:rFonts w:ascii="宋体" w:eastAsia="宋体" w:hAnsi="宋体" w:cs="宋体" w:hint="eastAsia"/>
          <w:color w:val="000000"/>
          <w:kern w:val="0"/>
          <w:sz w:val="24"/>
          <w:szCs w:val="24"/>
        </w:rPr>
        <w:t>是人类的天性，也是人的权利。在倡导创新教育的今天，我们应该培养敢于创新的精神，挖掘幼儿的创新潜能。而生态理念下主题结构游戏量多是为幼儿提供了充足的操作材料及自由、安全、轻松的活动环境，为孩子们营造了一个乐于探索、敢于创新的活动空间，因此，我们一改以往“老师教、孩子搭”的建构模式，把建构的主动权还给了孩子们，根据孩子们的意愿，在自然的状态中享受游戏的创造乐趣。</w:t>
      </w:r>
      <w:r w:rsidR="003D72D5" w:rsidRPr="00A22E08">
        <w:rPr>
          <w:rFonts w:hint="eastAsia"/>
          <w:sz w:val="24"/>
          <w:szCs w:val="24"/>
        </w:rPr>
        <w:t>如在</w:t>
      </w:r>
      <w:r w:rsidR="00A76167" w:rsidRPr="00A22E08">
        <w:rPr>
          <w:rFonts w:hint="eastAsia"/>
          <w:sz w:val="24"/>
          <w:szCs w:val="24"/>
        </w:rPr>
        <w:t>“</w:t>
      </w:r>
      <w:r>
        <w:rPr>
          <w:rFonts w:hint="eastAsia"/>
          <w:sz w:val="24"/>
          <w:szCs w:val="24"/>
        </w:rPr>
        <w:t>，</w:t>
      </w:r>
      <w:r w:rsidR="00A76167" w:rsidRPr="00A22E08">
        <w:rPr>
          <w:rFonts w:hint="eastAsia"/>
          <w:sz w:val="24"/>
          <w:szCs w:val="24"/>
        </w:rPr>
        <w:t>迎国庆”主题下开展的中班</w:t>
      </w:r>
      <w:r w:rsidR="003D72D5" w:rsidRPr="00A22E08">
        <w:rPr>
          <w:rFonts w:hint="eastAsia"/>
          <w:sz w:val="24"/>
          <w:szCs w:val="24"/>
        </w:rPr>
        <w:t>建构游戏“</w:t>
      </w:r>
      <w:r w:rsidR="00A76167" w:rsidRPr="00A22E08">
        <w:rPr>
          <w:rFonts w:hint="eastAsia"/>
          <w:sz w:val="24"/>
          <w:szCs w:val="24"/>
        </w:rPr>
        <w:t>万里长城</w:t>
      </w:r>
      <w:r w:rsidR="003D72D5" w:rsidRPr="00A22E08">
        <w:rPr>
          <w:rFonts w:hint="eastAsia"/>
          <w:sz w:val="24"/>
          <w:szCs w:val="24"/>
        </w:rPr>
        <w:t>”</w:t>
      </w:r>
      <w:r w:rsidR="00A76167" w:rsidRPr="00A22E08">
        <w:rPr>
          <w:rFonts w:hint="eastAsia"/>
          <w:sz w:val="24"/>
          <w:szCs w:val="24"/>
        </w:rPr>
        <w:t>，孩子们对长城有了经验认识后，老师鼓励孩子们分组商讨，选择合适的材料进行</w:t>
      </w:r>
      <w:r w:rsidR="00A76167" w:rsidRPr="00A22E08">
        <w:rPr>
          <w:rFonts w:hint="eastAsia"/>
          <w:sz w:val="24"/>
          <w:szCs w:val="24"/>
        </w:rPr>
        <w:lastRenderedPageBreak/>
        <w:t>自主建构，第一次建构中，老师发现孩子们会选择木制积木、牙膏盒、纸杯三种材料进行建构，运用</w:t>
      </w:r>
      <w:r w:rsidR="008766A2" w:rsidRPr="00A22E08">
        <w:rPr>
          <w:rFonts w:hint="eastAsia"/>
          <w:sz w:val="24"/>
          <w:szCs w:val="24"/>
        </w:rPr>
        <w:t>木制积木拼搭连接成长长的城墙；运用纸杯架空排列成长长的城墙。但在活动现场，由于中班孩子还处于联合阶段，能围绕主题开展活动，但是共同建构长城还是有一定的困难，如长城不能连接在一起，是断开的，根据现场，老师在活动结束的讲评环节，将孩子们建构作品以照片的形式展示在孩子们面前，并引导孩子们将自己的作品与长城实图进行对比观察，自己发现建构中存在的问题，孩子们发现自己建构的长城是断开的，没有表现出长城的蜿蜒曲折。</w:t>
      </w:r>
      <w:r w:rsidR="005D36CB" w:rsidRPr="00A22E08">
        <w:rPr>
          <w:rFonts w:hint="eastAsia"/>
          <w:sz w:val="24"/>
          <w:szCs w:val="24"/>
        </w:rPr>
        <w:t>在接下来的几次《长城》建构游戏中，教师每次游戏后都通过与上一次游戏的分析和对比，孩子们更加了解建构长城的结构特征，明确建构长城的要点，一次次的改变，一次次的提高，孩子们在每一次《长城》建构游戏中都有收获。</w:t>
      </w:r>
      <w:r w:rsidR="005D36CB" w:rsidRPr="00EC37EC">
        <w:rPr>
          <w:rFonts w:ascii="宋体" w:hAnsi="宋体" w:cs="宋体" w:hint="eastAsia"/>
          <w:kern w:val="0"/>
          <w:sz w:val="24"/>
          <w:szCs w:val="24"/>
        </w:rPr>
        <w:t>幼儿自主自发地选材、创造，真正的地体验到了建构的乐趣。</w:t>
      </w:r>
    </w:p>
    <w:p w:rsidR="00546131" w:rsidRDefault="00EF2F68" w:rsidP="00A22E08">
      <w:pPr>
        <w:spacing w:line="360" w:lineRule="auto"/>
        <w:rPr>
          <w:rFonts w:hint="eastAsia"/>
          <w:b/>
        </w:rPr>
      </w:pPr>
      <w:r w:rsidRPr="00EF2F68">
        <w:rPr>
          <w:rFonts w:ascii="宋体" w:hAnsi="宋体" w:cs="宋体" w:hint="eastAsia"/>
          <w:b/>
          <w:kern w:val="0"/>
          <w:sz w:val="24"/>
          <w:szCs w:val="24"/>
        </w:rPr>
        <w:t>3.</w:t>
      </w:r>
      <w:r w:rsidRPr="00EF2F68">
        <w:rPr>
          <w:rFonts w:ascii="楷体" w:eastAsia="楷体" w:hAnsi="楷体" w:cs="+mn-cs" w:hint="eastAsia"/>
          <w:color w:val="E75C01"/>
          <w:kern w:val="24"/>
          <w:sz w:val="48"/>
          <w:szCs w:val="48"/>
        </w:rPr>
        <w:t xml:space="preserve"> </w:t>
      </w:r>
      <w:r w:rsidRPr="00EF2F68">
        <w:rPr>
          <w:rFonts w:hint="eastAsia"/>
          <w:b/>
        </w:rPr>
        <w:t>遵循幼儿年龄特点，使幼儿在游戏中能力得到提升</w:t>
      </w:r>
    </w:p>
    <w:p w:rsidR="00A22E08" w:rsidRPr="00A95519" w:rsidRDefault="00EF71AF" w:rsidP="00546131">
      <w:pPr>
        <w:spacing w:line="360" w:lineRule="auto"/>
        <w:ind w:firstLineChars="200" w:firstLine="480"/>
        <w:rPr>
          <w:sz w:val="24"/>
          <w:szCs w:val="24"/>
        </w:rPr>
      </w:pPr>
      <w:r w:rsidRPr="00546131">
        <w:rPr>
          <w:rFonts w:hint="eastAsia"/>
          <w:sz w:val="24"/>
          <w:szCs w:val="24"/>
        </w:rPr>
        <w:t>大班孩子即将进入小学，</w:t>
      </w:r>
      <w:r w:rsidR="00546131" w:rsidRPr="00546131">
        <w:rPr>
          <w:rFonts w:hint="eastAsia"/>
          <w:sz w:val="24"/>
          <w:szCs w:val="24"/>
        </w:rPr>
        <w:t>除了培养幼儿的独立性和合作的观念，我们更多的是要让孩子们学会解决问题的能力。在建构游戏中，孩子完全是自由的，他们自主的选择游戏材料，选择活动内容和合作伙伴，</w:t>
      </w:r>
      <w:r w:rsidR="00546131">
        <w:rPr>
          <w:rFonts w:hint="eastAsia"/>
          <w:sz w:val="24"/>
          <w:szCs w:val="24"/>
        </w:rPr>
        <w:t>他们学会了协商，懂得了合作，在一次次的建构游戏中，能力不断的得到提升。如</w:t>
      </w:r>
      <w:r w:rsidR="00EC37EC" w:rsidRPr="00EC37EC">
        <w:rPr>
          <w:rFonts w:ascii="宋体" w:hAnsi="宋体" w:cs="宋体" w:hint="eastAsia"/>
          <w:kern w:val="0"/>
          <w:sz w:val="24"/>
          <w:szCs w:val="24"/>
        </w:rPr>
        <w:t>大班建构游戏大班《动物王国》主题背景下的建构活动《动物家园》，孩子们对动物特征有一定的认识和了解，活动开始于同伴协商、选择材料。第一次建构，孩子们都选择长条形积木搭出与房子相似的两层房子，周围都是镂空的，只有刘梦瑶和叶圳搭出了上下交替中间没有柱子的高楼房，符合长颈鹿的生活习性，经过教师的引导和提示。第二次建构，孩子们主动与同伴协商搭建什么动物，乌龟乐园、快乐马圈、熊猫馆等应蕴而生，建构中他们运用对称的技能，使乌龟乐园矮而结实；快乐马圈半遮半掩；熊猫馆温馨。第三次建构，孩子们发现动物家园中架高、架空的不稳固，于是引导他们用柱子或下方摆放积木来加固房子，几次改进牢固、美观的“动物家园”产生了。</w:t>
      </w:r>
      <w:r w:rsidR="00546131">
        <w:rPr>
          <w:rFonts w:ascii="宋体" w:hAnsi="宋体" w:cs="宋体" w:hint="eastAsia"/>
          <w:kern w:val="0"/>
          <w:sz w:val="24"/>
          <w:szCs w:val="24"/>
        </w:rPr>
        <w:t>经过几次的游戏活动，推动和激励了孩子们在活动中发现问题、解决问题、独立思考、懂得合作。</w:t>
      </w:r>
    </w:p>
    <w:p w:rsidR="00EC37EC" w:rsidRPr="00390DFB" w:rsidRDefault="00EC37EC" w:rsidP="00A22E08">
      <w:pPr>
        <w:spacing w:line="360" w:lineRule="auto"/>
        <w:rPr>
          <w:rFonts w:ascii="宋体" w:hAnsi="宋体" w:cs="宋体"/>
          <w:b/>
          <w:kern w:val="0"/>
          <w:sz w:val="24"/>
          <w:szCs w:val="24"/>
        </w:rPr>
      </w:pPr>
      <w:r w:rsidRPr="00390DFB">
        <w:rPr>
          <w:rFonts w:ascii="宋体" w:hAnsi="宋体" w:cs="宋体" w:hint="eastAsia"/>
          <w:b/>
          <w:kern w:val="0"/>
          <w:sz w:val="24"/>
          <w:szCs w:val="24"/>
        </w:rPr>
        <w:t>三、耐心观察，关注孩子需求，引领孩子探索</w:t>
      </w:r>
    </w:p>
    <w:p w:rsidR="00EC37EC" w:rsidRDefault="00546131" w:rsidP="006013BF">
      <w:pPr>
        <w:spacing w:line="360" w:lineRule="auto"/>
        <w:ind w:firstLine="480"/>
        <w:rPr>
          <w:rFonts w:ascii="宋体" w:hAnsi="宋体" w:cs="宋体"/>
          <w:kern w:val="0"/>
          <w:sz w:val="24"/>
          <w:szCs w:val="24"/>
        </w:rPr>
      </w:pPr>
      <w:r>
        <w:rPr>
          <w:rFonts w:ascii="宋体" w:hAnsi="宋体" w:cs="宋体" w:hint="eastAsia"/>
          <w:kern w:val="0"/>
          <w:sz w:val="24"/>
          <w:szCs w:val="24"/>
        </w:rPr>
        <w:t>《纲要》中指出幼儿是游戏的主体，教师是游戏的观察者、支持者、引导者。蒙台梭利对观察在教育中的重要性曾作精辟论述：“唯有通过观察和分析，才能</w:t>
      </w:r>
      <w:r>
        <w:rPr>
          <w:rFonts w:ascii="宋体" w:hAnsi="宋体" w:cs="宋体" w:hint="eastAsia"/>
          <w:kern w:val="0"/>
          <w:sz w:val="24"/>
          <w:szCs w:val="24"/>
        </w:rPr>
        <w:lastRenderedPageBreak/>
        <w:t>了解孩子的内在需要和个别差异，以决定如何协商环境，并采取应有的态度来配合幼儿成长的需要。”因此</w:t>
      </w:r>
      <w:r w:rsidR="00EC37EC" w:rsidRPr="00EC37EC">
        <w:rPr>
          <w:rFonts w:ascii="宋体" w:hAnsi="宋体" w:cs="宋体" w:hint="eastAsia"/>
          <w:kern w:val="0"/>
          <w:sz w:val="24"/>
          <w:szCs w:val="24"/>
        </w:rPr>
        <w:t>我们改变了以往老师“积极参与”的模式，注重在建构游戏中的观察，因为通过观察可以去了解、透过观察可以去发现、寻求给予幼儿合理有效支持的锲入点，把游戏活动的时间权利真正还给孩子，如小班幼儿建构“快乐农场”时，在围合动物的家时，一次性纸杯容易倒塌，孩子们反倒异常的兴奋，出现了重复搭建再次推到在破坏中寻找乐趣的现象。通过观察，我们发现孩子们并没有意识到这是一种破坏，而是感觉到游戏给他们带来的意外惊喜，孩子们没有能力调控自己的行为，我们老师要做的事帮助孩子进行正确的情感宣泄，让幼儿在游戏中找到更大的情感满足，这样耐心细致的观察，让我们老</w:t>
      </w:r>
      <w:r w:rsidR="006013BF">
        <w:rPr>
          <w:rFonts w:ascii="宋体" w:hAnsi="宋体" w:cs="宋体" w:hint="eastAsia"/>
          <w:kern w:val="0"/>
          <w:sz w:val="24"/>
          <w:szCs w:val="24"/>
        </w:rPr>
        <w:t>师可以真正走进孩子的心灵世界，能以儿童的思维考虑儿童的问题，</w:t>
      </w:r>
      <w:r w:rsidR="00EC37EC" w:rsidRPr="00EC37EC">
        <w:rPr>
          <w:rFonts w:ascii="宋体" w:hAnsi="宋体" w:cs="宋体" w:hint="eastAsia"/>
          <w:kern w:val="0"/>
          <w:sz w:val="24"/>
          <w:szCs w:val="24"/>
        </w:rPr>
        <w:t>从儿童的想法出发，尊重、接纳他们，为他们营造建构游戏中自由、自主的空间，真正体现建构游戏生态化。</w:t>
      </w:r>
      <w:r w:rsidR="00EC37EC" w:rsidRPr="00EC37EC">
        <w:rPr>
          <w:rFonts w:ascii="宋体" w:hAnsi="宋体" w:cs="宋体"/>
          <w:kern w:val="0"/>
          <w:sz w:val="24"/>
          <w:szCs w:val="24"/>
        </w:rPr>
        <w:t xml:space="preserve"> </w:t>
      </w:r>
    </w:p>
    <w:p w:rsidR="00EC37EC" w:rsidRPr="006013BF" w:rsidRDefault="006013BF" w:rsidP="006013BF">
      <w:pPr>
        <w:spacing w:line="360" w:lineRule="auto"/>
        <w:ind w:firstLine="480"/>
        <w:rPr>
          <w:rFonts w:ascii="宋体" w:hAnsi="宋体" w:cs="宋体"/>
          <w:kern w:val="0"/>
          <w:sz w:val="24"/>
          <w:szCs w:val="24"/>
        </w:rPr>
      </w:pPr>
      <w:r>
        <w:rPr>
          <w:rFonts w:ascii="宋体" w:hAnsi="宋体" w:cs="宋体" w:hint="eastAsia"/>
          <w:kern w:val="0"/>
          <w:sz w:val="24"/>
          <w:szCs w:val="24"/>
        </w:rPr>
        <w:t>经过一学期的研究，我们课题组成员共撰写论文三篇，其中《以“采菱健身馆为例”剖析主题背景下结构游戏的指导策略》获2015年“师陶杯”论文评比三等奖。共撰写个案</w:t>
      </w:r>
      <w:r w:rsidR="00DC79AC">
        <w:rPr>
          <w:rFonts w:ascii="宋体" w:hAnsi="宋体" w:cs="宋体" w:hint="eastAsia"/>
          <w:kern w:val="0"/>
          <w:sz w:val="24"/>
          <w:szCs w:val="24"/>
        </w:rPr>
        <w:t>20</w:t>
      </w:r>
      <w:r>
        <w:rPr>
          <w:rFonts w:ascii="宋体" w:hAnsi="宋体" w:cs="宋体" w:hint="eastAsia"/>
          <w:kern w:val="0"/>
          <w:sz w:val="24"/>
          <w:szCs w:val="24"/>
        </w:rPr>
        <w:t>篇。研究还在继续，让我们共同努力，努力实现</w:t>
      </w:r>
      <w:r w:rsidR="00390DFB" w:rsidRPr="006013BF">
        <w:rPr>
          <w:rFonts w:ascii="宋体" w:hAnsi="宋体" w:cs="宋体"/>
          <w:kern w:val="0"/>
          <w:sz w:val="24"/>
          <w:szCs w:val="24"/>
        </w:rPr>
        <w:t>“</w:t>
      </w:r>
      <w:r w:rsidR="00390DFB" w:rsidRPr="006013BF">
        <w:rPr>
          <w:rFonts w:ascii="宋体" w:hAnsi="宋体" w:cs="宋体" w:hint="eastAsia"/>
          <w:bCs/>
          <w:kern w:val="0"/>
          <w:sz w:val="24"/>
          <w:szCs w:val="24"/>
        </w:rPr>
        <w:t>生态建构”崇尚自然纯朴的美，遵循孩子的兴趣需要，进行原味建构。</w:t>
      </w:r>
    </w:p>
    <w:p w:rsidR="003D72D5" w:rsidRDefault="00E14D32" w:rsidP="00A22E08">
      <w:pPr>
        <w:spacing w:line="360" w:lineRule="auto"/>
        <w:rPr>
          <w:rFonts w:ascii="宋体" w:eastAsia="宋体" w:hAnsi="宋体" w:cs="宋体"/>
          <w:color w:val="000000"/>
          <w:kern w:val="0"/>
          <w:sz w:val="24"/>
          <w:szCs w:val="24"/>
        </w:rPr>
      </w:pPr>
      <w:r w:rsidRPr="00A22E08">
        <w:rPr>
          <w:rFonts w:hint="eastAsia"/>
          <w:sz w:val="24"/>
          <w:szCs w:val="24"/>
        </w:rPr>
        <w:t xml:space="preserve">   </w:t>
      </w:r>
    </w:p>
    <w:p w:rsidR="00A22E08" w:rsidRPr="00A22E08" w:rsidRDefault="00A22E08" w:rsidP="00A22E08">
      <w:pPr>
        <w:spacing w:line="360" w:lineRule="auto"/>
        <w:rPr>
          <w:sz w:val="24"/>
          <w:szCs w:val="24"/>
        </w:rPr>
      </w:pPr>
      <w:r>
        <w:rPr>
          <w:rFonts w:ascii="宋体" w:eastAsia="宋体" w:hAnsi="宋体" w:cs="宋体" w:hint="eastAsia"/>
          <w:color w:val="000000"/>
          <w:kern w:val="0"/>
          <w:sz w:val="24"/>
          <w:szCs w:val="24"/>
        </w:rPr>
        <w:t xml:space="preserve">    </w:t>
      </w:r>
    </w:p>
    <w:p w:rsidR="008766A2" w:rsidRPr="00A22E08" w:rsidRDefault="008766A2" w:rsidP="00A22E08">
      <w:pPr>
        <w:spacing w:line="360" w:lineRule="auto"/>
        <w:rPr>
          <w:sz w:val="24"/>
          <w:szCs w:val="24"/>
        </w:rPr>
      </w:pPr>
    </w:p>
    <w:sectPr w:rsidR="008766A2" w:rsidRPr="00A22E08" w:rsidSect="00A854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000D5"/>
    <w:multiLevelType w:val="hybridMultilevel"/>
    <w:tmpl w:val="01D46A18"/>
    <w:lvl w:ilvl="0" w:tplc="9144653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AA2191"/>
    <w:multiLevelType w:val="hybridMultilevel"/>
    <w:tmpl w:val="FE34A8C0"/>
    <w:lvl w:ilvl="0" w:tplc="6F208D7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346ABA"/>
    <w:multiLevelType w:val="hybridMultilevel"/>
    <w:tmpl w:val="DD488FCC"/>
    <w:lvl w:ilvl="0" w:tplc="20D0362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F0B557F"/>
    <w:multiLevelType w:val="hybridMultilevel"/>
    <w:tmpl w:val="5896C55A"/>
    <w:lvl w:ilvl="0" w:tplc="C7A8FB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8D64F1"/>
    <w:multiLevelType w:val="hybridMultilevel"/>
    <w:tmpl w:val="AA921F9C"/>
    <w:lvl w:ilvl="0" w:tplc="20326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2D87AA8"/>
    <w:multiLevelType w:val="hybridMultilevel"/>
    <w:tmpl w:val="9746C414"/>
    <w:lvl w:ilvl="0" w:tplc="F370D1D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60009AD"/>
    <w:multiLevelType w:val="hybridMultilevel"/>
    <w:tmpl w:val="0E1EEC3E"/>
    <w:lvl w:ilvl="0" w:tplc="D98C8DD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281528"/>
    <w:multiLevelType w:val="hybridMultilevel"/>
    <w:tmpl w:val="EDC40D14"/>
    <w:lvl w:ilvl="0" w:tplc="A64E7F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7"/>
  </w:num>
  <w:num w:numId="4">
    <w:abstractNumId w:val="4"/>
  </w:num>
  <w:num w:numId="5">
    <w:abstractNumId w:val="3"/>
  </w:num>
  <w:num w:numId="6">
    <w:abstractNumId w:val="0"/>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401C"/>
    <w:rsid w:val="000B5CEA"/>
    <w:rsid w:val="002401A6"/>
    <w:rsid w:val="00247160"/>
    <w:rsid w:val="002D401C"/>
    <w:rsid w:val="00390DFB"/>
    <w:rsid w:val="003D72D5"/>
    <w:rsid w:val="00525690"/>
    <w:rsid w:val="00546131"/>
    <w:rsid w:val="00577F37"/>
    <w:rsid w:val="005D36CB"/>
    <w:rsid w:val="006013BF"/>
    <w:rsid w:val="00607601"/>
    <w:rsid w:val="0066183D"/>
    <w:rsid w:val="00661DD2"/>
    <w:rsid w:val="0066668C"/>
    <w:rsid w:val="006B3E2B"/>
    <w:rsid w:val="0075144A"/>
    <w:rsid w:val="00760445"/>
    <w:rsid w:val="008235BE"/>
    <w:rsid w:val="008766A2"/>
    <w:rsid w:val="009450A1"/>
    <w:rsid w:val="00970214"/>
    <w:rsid w:val="00A22E08"/>
    <w:rsid w:val="00A63A41"/>
    <w:rsid w:val="00A76167"/>
    <w:rsid w:val="00A85418"/>
    <w:rsid w:val="00A95519"/>
    <w:rsid w:val="00B5173F"/>
    <w:rsid w:val="00B72B3A"/>
    <w:rsid w:val="00DC79AC"/>
    <w:rsid w:val="00E14D32"/>
    <w:rsid w:val="00EC37EC"/>
    <w:rsid w:val="00EF2F68"/>
    <w:rsid w:val="00EF71AF"/>
    <w:rsid w:val="00F82728"/>
    <w:rsid w:val="00FA0F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4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01C"/>
    <w:pPr>
      <w:ind w:firstLineChars="200" w:firstLine="420"/>
    </w:pPr>
  </w:style>
  <w:style w:type="paragraph" w:styleId="a4">
    <w:name w:val="Normal (Web)"/>
    <w:basedOn w:val="a"/>
    <w:uiPriority w:val="99"/>
    <w:semiHidden/>
    <w:unhideWhenUsed/>
    <w:rsid w:val="00A95519"/>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59"/>
    <w:rsid w:val="00FA0F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1218648">
      <w:bodyDiv w:val="1"/>
      <w:marLeft w:val="0"/>
      <w:marRight w:val="0"/>
      <w:marTop w:val="0"/>
      <w:marBottom w:val="0"/>
      <w:divBdr>
        <w:top w:val="none" w:sz="0" w:space="0" w:color="auto"/>
        <w:left w:val="none" w:sz="0" w:space="0" w:color="auto"/>
        <w:bottom w:val="none" w:sz="0" w:space="0" w:color="auto"/>
        <w:right w:val="none" w:sz="0" w:space="0" w:color="auto"/>
      </w:divBdr>
      <w:divsChild>
        <w:div w:id="511990428">
          <w:marLeft w:val="0"/>
          <w:marRight w:val="0"/>
          <w:marTop w:val="0"/>
          <w:marBottom w:val="0"/>
          <w:divBdr>
            <w:top w:val="none" w:sz="0" w:space="0" w:color="auto"/>
            <w:left w:val="none" w:sz="0" w:space="0" w:color="auto"/>
            <w:bottom w:val="none" w:sz="0" w:space="0" w:color="auto"/>
            <w:right w:val="none" w:sz="0" w:space="0" w:color="auto"/>
          </w:divBdr>
        </w:div>
      </w:divsChild>
    </w:div>
    <w:div w:id="836920816">
      <w:bodyDiv w:val="1"/>
      <w:marLeft w:val="0"/>
      <w:marRight w:val="0"/>
      <w:marTop w:val="0"/>
      <w:marBottom w:val="0"/>
      <w:divBdr>
        <w:top w:val="none" w:sz="0" w:space="0" w:color="auto"/>
        <w:left w:val="none" w:sz="0" w:space="0" w:color="auto"/>
        <w:bottom w:val="none" w:sz="0" w:space="0" w:color="auto"/>
        <w:right w:val="none" w:sz="0" w:space="0" w:color="auto"/>
      </w:divBdr>
    </w:div>
    <w:div w:id="877201124">
      <w:bodyDiv w:val="1"/>
      <w:marLeft w:val="0"/>
      <w:marRight w:val="0"/>
      <w:marTop w:val="0"/>
      <w:marBottom w:val="0"/>
      <w:divBdr>
        <w:top w:val="none" w:sz="0" w:space="0" w:color="auto"/>
        <w:left w:val="none" w:sz="0" w:space="0" w:color="auto"/>
        <w:bottom w:val="none" w:sz="0" w:space="0" w:color="auto"/>
        <w:right w:val="none" w:sz="0" w:space="0" w:color="auto"/>
      </w:divBdr>
      <w:divsChild>
        <w:div w:id="98107967">
          <w:marLeft w:val="0"/>
          <w:marRight w:val="0"/>
          <w:marTop w:val="0"/>
          <w:marBottom w:val="0"/>
          <w:divBdr>
            <w:top w:val="none" w:sz="0" w:space="0" w:color="auto"/>
            <w:left w:val="none" w:sz="0" w:space="0" w:color="auto"/>
            <w:bottom w:val="none" w:sz="0" w:space="0" w:color="auto"/>
            <w:right w:val="none" w:sz="0" w:space="0" w:color="auto"/>
          </w:divBdr>
        </w:div>
      </w:divsChild>
    </w:div>
    <w:div w:id="1462965545">
      <w:bodyDiv w:val="1"/>
      <w:marLeft w:val="0"/>
      <w:marRight w:val="0"/>
      <w:marTop w:val="0"/>
      <w:marBottom w:val="0"/>
      <w:divBdr>
        <w:top w:val="none" w:sz="0" w:space="0" w:color="auto"/>
        <w:left w:val="none" w:sz="0" w:space="0" w:color="auto"/>
        <w:bottom w:val="none" w:sz="0" w:space="0" w:color="auto"/>
        <w:right w:val="none" w:sz="0" w:space="0" w:color="auto"/>
      </w:divBdr>
      <w:divsChild>
        <w:div w:id="470439817">
          <w:marLeft w:val="0"/>
          <w:marRight w:val="0"/>
          <w:marTop w:val="0"/>
          <w:marBottom w:val="0"/>
          <w:divBdr>
            <w:top w:val="none" w:sz="0" w:space="0" w:color="auto"/>
            <w:left w:val="none" w:sz="0" w:space="0" w:color="auto"/>
            <w:bottom w:val="none" w:sz="0" w:space="0" w:color="auto"/>
            <w:right w:val="none" w:sz="0" w:space="0" w:color="auto"/>
          </w:divBdr>
        </w:div>
      </w:divsChild>
    </w:div>
    <w:div w:id="1470516120">
      <w:bodyDiv w:val="1"/>
      <w:marLeft w:val="0"/>
      <w:marRight w:val="0"/>
      <w:marTop w:val="0"/>
      <w:marBottom w:val="0"/>
      <w:divBdr>
        <w:top w:val="none" w:sz="0" w:space="0" w:color="auto"/>
        <w:left w:val="none" w:sz="0" w:space="0" w:color="auto"/>
        <w:bottom w:val="none" w:sz="0" w:space="0" w:color="auto"/>
        <w:right w:val="none" w:sz="0" w:space="0" w:color="auto"/>
      </w:divBdr>
    </w:div>
    <w:div w:id="1584954699">
      <w:bodyDiv w:val="1"/>
      <w:marLeft w:val="0"/>
      <w:marRight w:val="0"/>
      <w:marTop w:val="0"/>
      <w:marBottom w:val="0"/>
      <w:divBdr>
        <w:top w:val="none" w:sz="0" w:space="0" w:color="auto"/>
        <w:left w:val="none" w:sz="0" w:space="0" w:color="auto"/>
        <w:bottom w:val="none" w:sz="0" w:space="0" w:color="auto"/>
        <w:right w:val="none" w:sz="0" w:space="0" w:color="auto"/>
      </w:divBdr>
    </w:div>
    <w:div w:id="2062708553">
      <w:bodyDiv w:val="1"/>
      <w:marLeft w:val="0"/>
      <w:marRight w:val="0"/>
      <w:marTop w:val="0"/>
      <w:marBottom w:val="0"/>
      <w:divBdr>
        <w:top w:val="none" w:sz="0" w:space="0" w:color="auto"/>
        <w:left w:val="none" w:sz="0" w:space="0" w:color="auto"/>
        <w:bottom w:val="none" w:sz="0" w:space="0" w:color="auto"/>
        <w:right w:val="none" w:sz="0" w:space="0" w:color="auto"/>
      </w:divBdr>
      <w:divsChild>
        <w:div w:id="66305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4</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2015-12-15T04:28:00Z</dcterms:created>
  <dcterms:modified xsi:type="dcterms:W3CDTF">2015-12-17T09:23:00Z</dcterms:modified>
</cp:coreProperties>
</file>