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center"/>
        <w:textAlignment w:val="auto"/>
        <w:outlineLvl w:val="9"/>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张瑜：个人课题小结</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sz w:val="24"/>
          <w:szCs w:val="24"/>
          <w:lang w:val="en-US" w:eastAsia="zh-CN"/>
        </w:rPr>
      </w:pPr>
      <w:r>
        <w:rPr>
          <w:rFonts w:hint="eastAsia"/>
          <w:sz w:val="24"/>
          <w:szCs w:val="24"/>
          <w:lang w:val="en-US" w:eastAsia="zh-CN"/>
        </w:rPr>
        <w:t>本学期，我园开展了新一轮课题研究——《幼儿生态运动的实践研究》，在老教师的带领下，我作为课题组的新成员怀着忐忑的心情加入到幼儿园课题研究的大部队之中，本着学习的心态参加每一次课题活动。在这一学期中，我也以自己的微薄之力为我们的课题研究做出了自己的贡献，收获满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firstLine="480" w:firstLineChars="200"/>
        <w:jc w:val="both"/>
        <w:textAlignment w:val="auto"/>
        <w:outlineLvl w:val="9"/>
        <w:rPr>
          <w:rFonts w:hint="eastAsia"/>
          <w:b/>
          <w:bCs/>
          <w:sz w:val="24"/>
          <w:szCs w:val="24"/>
          <w:lang w:val="en-US" w:eastAsia="zh-CN"/>
        </w:rPr>
      </w:pPr>
      <w:r>
        <w:rPr>
          <w:rFonts w:hint="eastAsia"/>
          <w:b/>
          <w:bCs/>
          <w:sz w:val="24"/>
          <w:szCs w:val="24"/>
          <w:lang w:val="en-US" w:eastAsia="zh-CN"/>
        </w:rPr>
        <w:t>一、认真参与课题教研会议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int="eastAsia"/>
          <w:sz w:val="24"/>
          <w:szCs w:val="24"/>
          <w:lang w:val="en-US" w:eastAsia="zh-CN"/>
        </w:rPr>
      </w:pPr>
      <w:r>
        <w:rPr>
          <w:rFonts w:hint="eastAsia"/>
          <w:sz w:val="24"/>
          <w:szCs w:val="24"/>
          <w:lang w:val="en-US" w:eastAsia="zh-CN"/>
        </w:rPr>
        <w:t>几乎每周一次的课题教研会议中涉及到了课题研究的各方面的学习，涵盖了与课题相关的各个方面，例如游戏化精神，观察记录，幼儿园运动课程设计等，让我在教研会议中，不断深化自己对于“生态运动”的认识。在《指南》健康领域考试中，我撰写的观察记录《转小车》得到表扬，并在教研会议上研读。虽然我的观察记录描写得并不是很全面，但我能抓住幼儿细微的动作发展进行分析，这让我意识到，观察记录的撰写更多地要学会细致观察，不放过幼儿任何一个细微的动作，并能够将幼儿的行为与《指南》中幼儿运动能力和发展相结合，这也更需要我能够将《指南》的内容熟读于心。在教研中，我们也从高位来研讨幼儿园运动课程，在《幼儿园运动课程的结构内容和实施原则》网络教研活动中，我认为我们的生态运动课题也应当权衡高低结构的活动，不能因为我们倡导“生态运动”就只重视低结构活动，而忽视了高结构活动。高结构活动的价值在于丰富幼儿的经验，丰富低结构活动的内容，因此，在运动课程中，高低结构的活动要有同样重要的地位。这样的课题研讨不仅让我获得更多的理论知识，也让我积累了更多的实践经验。</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int="eastAsia"/>
          <w:b/>
          <w:bCs/>
          <w:sz w:val="24"/>
          <w:szCs w:val="24"/>
          <w:lang w:val="en-US" w:eastAsia="zh-CN"/>
        </w:rPr>
      </w:pPr>
      <w:r>
        <w:rPr>
          <w:rFonts w:hint="eastAsia"/>
          <w:b/>
          <w:bCs/>
          <w:sz w:val="24"/>
          <w:szCs w:val="24"/>
          <w:lang w:val="en-US" w:eastAsia="zh-CN"/>
        </w:rPr>
        <w:t>协助创设园内生态运动环境</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firstLine="480" w:firstLineChars="200"/>
        <w:jc w:val="both"/>
        <w:textAlignment w:val="auto"/>
        <w:outlineLvl w:val="9"/>
        <w:rPr>
          <w:rFonts w:hint="eastAsia"/>
          <w:sz w:val="24"/>
          <w:szCs w:val="24"/>
          <w:lang w:val="en-US" w:eastAsia="zh-CN"/>
        </w:rPr>
      </w:pPr>
      <w:r>
        <w:rPr>
          <w:rFonts w:hint="eastAsia"/>
          <w:sz w:val="24"/>
          <w:szCs w:val="24"/>
          <w:lang w:val="en-US" w:eastAsia="zh-CN"/>
        </w:rPr>
        <w:t xml:space="preserve">在柳倩教授参观指导我园课题研究前夕，全园教职工对园内运动环境进行大改造，而我也积极参与其中，努力配合。我参与环境创设工作内容主要分为以下几块：第一部分是小山坡，主要工作有修剪棕榈树枝桠，并用金色绸布将树干包起来，防止幼儿在小山坡附近玩耍时被枝桠误伤。第二部分是小花园的布置，只要参与工作是修剪小花园棕榈树，并与大家一起将投掷区的网悬挂起来；搬运木桩，整理小花园环境。第三部分是粉刷轮胎，在轮胎上进行涂鸦、绘画。第四部分是协助搬运、整理运动器材的工作将运动器材分门别类进行整理，放置在特定的位置。   </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Chars="0" w:right="0" w:rightChars="0" w:firstLine="480" w:firstLineChars="200"/>
        <w:jc w:val="both"/>
        <w:textAlignment w:val="auto"/>
        <w:outlineLvl w:val="9"/>
        <w:rPr>
          <w:rFonts w:hint="eastAsia"/>
          <w:b/>
          <w:bCs/>
          <w:sz w:val="24"/>
          <w:szCs w:val="24"/>
          <w:lang w:val="en-US" w:eastAsia="zh-CN"/>
        </w:rPr>
      </w:pPr>
      <w:r>
        <w:rPr>
          <w:rFonts w:hint="eastAsia"/>
          <w:b/>
          <w:bCs/>
          <w:sz w:val="24"/>
          <w:szCs w:val="24"/>
          <w:lang w:val="en-US" w:eastAsia="zh-CN"/>
        </w:rPr>
        <w:t>与专家零距离接触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both"/>
        <w:textAlignment w:val="auto"/>
        <w:outlineLvl w:val="9"/>
        <w:rPr>
          <w:rFonts w:hint="eastAsia"/>
          <w:sz w:val="24"/>
          <w:szCs w:val="24"/>
          <w:lang w:val="en-US" w:eastAsia="zh-CN"/>
        </w:rPr>
      </w:pPr>
      <w:r>
        <w:rPr>
          <w:rFonts w:hint="eastAsia"/>
          <w:sz w:val="24"/>
          <w:szCs w:val="24"/>
          <w:lang w:val="en-US" w:eastAsia="zh-CN"/>
        </w:rPr>
        <w:t xml:space="preserve">    十月底，我有幸与居园长和两位副园长一起到上海与华东师范大学柳倩教授碰面，向柳老师初步介绍我园生态运动课题。两位副园长就我们研究过程中遇到的问题与柳老师进行讨论。在这次会面结束后，我将园长们与柳老师的对话整理成文档；十一月初，我园邀请华东师范大学柳倩教授到园为我们的课题研究做指导，此次活动我有幸能够全程陪同专家参观，聆听专家的意见。在这两次难得的与专家零距离接触的机会中，我受益匪浅。首先是对于运动的认识，运动不仅仅是发展幼儿的运动能力，运动中必然会有一些学习品质的体现，比如坚持、勇敢、合作等，但是，不能因为这些学习品质而忽视了运动本身，也就是我们的生态运动游戏还是要坚持运动为本的，要以发展幼儿的运动能力为前提。其次是运动课程的结构问题，我们在坚持“自然、原色、自主”的生态理念时，不能只专注于低结构的活动，也要重视日常生活中高结构的健康课、体育课。最后，我觉得也是最重要的就是要更多的关注幼儿在运动中的保育。在进行户外运动的时候，我们班有些幼儿特别容易出汗，也有部分幼儿自我服务意识较差，在运动前后不能及时穿脱衣服，所以这就更需要老师进行提醒和关注。柳老师在与我们交流时也提到要多关注特殊儿童，关注幼儿在运动中的自我服务意识和能力。</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firstLine="480" w:firstLineChars="200"/>
        <w:jc w:val="both"/>
        <w:textAlignment w:val="auto"/>
        <w:outlineLvl w:val="9"/>
        <w:rPr>
          <w:rFonts w:hint="eastAsia"/>
          <w:b/>
          <w:bCs/>
          <w:sz w:val="24"/>
          <w:szCs w:val="24"/>
          <w:lang w:val="en-US" w:eastAsia="zh-CN"/>
        </w:rPr>
      </w:pPr>
      <w:r>
        <w:rPr>
          <w:rFonts w:hint="eastAsia"/>
          <w:b/>
          <w:bCs/>
          <w:sz w:val="24"/>
          <w:szCs w:val="24"/>
          <w:lang w:val="en-US" w:eastAsia="zh-CN"/>
        </w:rPr>
        <w:t>四、尝试组织班级生态运动游戏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firstLine="480" w:firstLineChars="200"/>
        <w:jc w:val="both"/>
        <w:textAlignment w:val="auto"/>
        <w:outlineLvl w:val="9"/>
        <w:rPr>
          <w:rFonts w:hint="eastAsia"/>
          <w:sz w:val="24"/>
          <w:szCs w:val="24"/>
          <w:lang w:val="en-US" w:eastAsia="zh-CN"/>
        </w:rPr>
      </w:pPr>
      <w:r>
        <w:rPr>
          <w:rFonts w:hint="eastAsia"/>
          <w:sz w:val="24"/>
          <w:szCs w:val="24"/>
          <w:lang w:val="en-US" w:eastAsia="zh-CN"/>
        </w:rPr>
        <w:t>9月份时，我们班组织了《趣玩竹梯》一研的生态运动游戏。在前期准备环节，我主要承担一些协助工作；在正式的开放活动中，我主要负责撰写观察记录；11月份，我尝试组织了班级生态运动游戏——《抗洪救灾》，在胡老师的帮助和指导下，游戏顺利展开，孩子们也对这一游戏情境非常感兴趣。但是在活动设计环节，我们也遇到了一些困难。首先是场地的选择，刚开始我们打算利用大操场较为宽敞的活动场地，但是在于其他老师交流活动设计时，邵老师提出生态运动的环境不能是老师想象出来的，要能够合理运用我们现有的环境；后来，我将游戏场地锁定于小山坡，利用小山坡“崎岖”的地理环境，但是游戏路线很难设计；最后，胡老师给了我建议，让我在“足球场”试一试。虽然经验不足，活动准备也比较仓促，但是这次活动的开展为我这个“新人”积累了宝贵的经验。在之后的教研活动中，老师们也给我提出了许多宝贵的改进意见和建议：</w:t>
      </w:r>
      <w:r>
        <w:rPr>
          <w:rFonts w:hint="eastAsia"/>
          <w:b w:val="0"/>
          <w:bCs w:val="0"/>
          <w:sz w:val="24"/>
          <w:lang w:val="en-US" w:eastAsia="zh-CN"/>
        </w:rPr>
        <w:t>第一，游戏难度不够，由于“足球场”较为平坦，即使增加了器械，对幼儿平衡能力的挑战也不够；第二，游戏的规则性强调不明显；第三，游戏的合作性体现不足，没有给幼儿商量的机会。二研时，我针对老师提出的宝贵意见对活动方案进行修改，将活动目标定位于锻炼幼儿的“平衡能力”，给幼儿提供高低板凳、平衡板等对于平衡能力有更高要求的器械</w:t>
      </w:r>
      <w:r>
        <w:rPr>
          <w:rFonts w:hint="eastAsia"/>
          <w:sz w:val="24"/>
          <w:szCs w:val="24"/>
          <w:lang w:val="en-US" w:eastAsia="zh-CN"/>
        </w:rPr>
        <w:t>。通过这样的方式让幼儿在游戏中不断发展平衡能力。</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firstLine="480" w:firstLineChars="200"/>
        <w:jc w:val="both"/>
        <w:textAlignment w:val="auto"/>
        <w:outlineLvl w:val="9"/>
        <w:rPr>
          <w:rFonts w:hint="eastAsia"/>
          <w:sz w:val="24"/>
          <w:szCs w:val="24"/>
          <w:lang w:val="en-US" w:eastAsia="zh-CN"/>
        </w:rPr>
      </w:pPr>
      <w:r>
        <w:rPr>
          <w:rFonts w:hint="eastAsia"/>
          <w:sz w:val="24"/>
          <w:szCs w:val="24"/>
          <w:lang w:val="en-US" w:eastAsia="zh-CN"/>
        </w:rPr>
        <w:t>经过这样的实战，我得到的启发是在设计游戏方案时，我们不能面面俱到。虽然幼儿的运动离不开身体各方面的协调、配合，但是在某一个特定的游戏中，我们要更多关注幼儿某一个方面的发展，不能太过贪心。</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jc w:val="both"/>
        <w:textAlignment w:val="auto"/>
        <w:outlineLvl w:val="9"/>
        <w:rPr>
          <w:rFonts w:hint="eastAsia"/>
          <w:sz w:val="24"/>
          <w:szCs w:val="24"/>
          <w:lang w:val="en-US" w:eastAsia="zh-CN"/>
        </w:rPr>
      </w:pPr>
      <w:r>
        <w:rPr>
          <w:rFonts w:hint="eastAsia"/>
          <w:sz w:val="24"/>
          <w:szCs w:val="24"/>
          <w:lang w:val="en-US" w:eastAsia="zh-CN"/>
        </w:rPr>
        <w:t xml:space="preserve">    </w:t>
      </w:r>
      <w:r>
        <w:rPr>
          <w:rFonts w:hint="eastAsia"/>
          <w:b/>
          <w:bCs/>
          <w:sz w:val="24"/>
          <w:szCs w:val="24"/>
          <w:lang w:val="en-US" w:eastAsia="zh-CN"/>
        </w:rPr>
        <w:t>五、外出学习，汇报分享</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jc w:val="both"/>
        <w:textAlignment w:val="auto"/>
        <w:outlineLvl w:val="9"/>
        <w:rPr>
          <w:rFonts w:hint="eastAsia"/>
          <w:sz w:val="24"/>
          <w:szCs w:val="24"/>
          <w:lang w:val="en-US" w:eastAsia="zh-CN"/>
        </w:rPr>
      </w:pPr>
      <w:r>
        <w:rPr>
          <w:rFonts w:hint="eastAsia"/>
          <w:sz w:val="24"/>
          <w:szCs w:val="24"/>
          <w:lang w:val="en-US" w:eastAsia="zh-CN"/>
        </w:rPr>
        <w:t xml:space="preserve">    2015年11月，正值上海学前教育年会召开，在柳倩老师的邀请下，我有幸代表雕幼到上海市曹杨新村第三幼儿园参观学习。曹杨三幼以区域运动为特色，其中包括跑跳区、悬垂区、民间游戏区、球区、车区等八个区域，区域之间各有特点，构成了曹杨三幼的体育特色。参观之后，我将自己的所见所得以PPT的形式在教研会议上进行汇报。曹杨三幼根据户外环境特征与运动特点对区域进行划分这一点是值得我们学习的，区域的划分能使运动变得有秩序，不会显得杂乱无章；另外，曹杨三幼根据幼儿的能力与发展水平选择器材，在创设环境时能根据幼儿不同的需求进行改良，这种对于运动科学、严谨的态度也值得我们借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firstLine="480" w:firstLineChars="200"/>
        <w:jc w:val="both"/>
        <w:textAlignment w:val="auto"/>
        <w:outlineLvl w:val="9"/>
        <w:rPr>
          <w:rFonts w:hint="eastAsia"/>
          <w:b/>
          <w:bCs/>
          <w:sz w:val="24"/>
          <w:szCs w:val="24"/>
          <w:lang w:val="en-US" w:eastAsia="zh-CN"/>
        </w:rPr>
      </w:pPr>
      <w:r>
        <w:rPr>
          <w:rFonts w:hint="eastAsia"/>
          <w:b/>
          <w:bCs/>
          <w:sz w:val="24"/>
          <w:szCs w:val="24"/>
          <w:lang w:val="en-US" w:eastAsia="zh-CN"/>
        </w:rPr>
        <w:t>六、参与课题文献整理工作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firstLine="480" w:firstLineChars="200"/>
        <w:jc w:val="both"/>
        <w:textAlignment w:val="auto"/>
        <w:outlineLvl w:val="9"/>
        <w:rPr>
          <w:rFonts w:hint="eastAsia"/>
          <w:sz w:val="24"/>
          <w:szCs w:val="24"/>
          <w:lang w:val="en-US" w:eastAsia="zh-CN"/>
        </w:rPr>
      </w:pPr>
      <w:r>
        <w:rPr>
          <w:rFonts w:hint="eastAsia"/>
          <w:sz w:val="24"/>
          <w:szCs w:val="24"/>
          <w:lang w:val="en-US" w:eastAsia="zh-CN"/>
        </w:rPr>
        <w:t>在课题研究过程中，我还承担了部分文献整理工作。第一部分是查找与“生态运动”相关的文献，尝试更好地诠释“生态运动”的含义。这一部分主要是通过搜索引擎检索“生态”这一关键词，并将与生态有关的概念整理成文档。第二部分包括整理《早期教育</w:t>
      </w:r>
      <w:r>
        <w:rPr>
          <w:rFonts w:hint="eastAsia" w:ascii="宋体" w:hAnsi="宋体" w:eastAsia="宋体" w:cs="宋体"/>
          <w:sz w:val="24"/>
          <w:szCs w:val="24"/>
          <w:lang w:val="en-US" w:eastAsia="zh-CN"/>
        </w:rPr>
        <w:t>·教科研》（</w:t>
      </w:r>
      <w:r>
        <w:rPr>
          <w:rFonts w:hint="eastAsia"/>
          <w:sz w:val="24"/>
          <w:szCs w:val="24"/>
          <w:lang w:val="en-US" w:eastAsia="zh-CN"/>
        </w:rPr>
        <w:t>2014年1月——2015年12月）以及《早期教育</w:t>
      </w:r>
      <w:r>
        <w:rPr>
          <w:rFonts w:hint="eastAsia" w:ascii="宋体" w:hAnsi="宋体" w:eastAsia="宋体" w:cs="宋体"/>
          <w:sz w:val="24"/>
          <w:szCs w:val="24"/>
          <w:lang w:val="en-US" w:eastAsia="zh-CN"/>
        </w:rPr>
        <w:t>·教师》（2015年5月——2015年12月）</w:t>
      </w:r>
      <w:r>
        <w:rPr>
          <w:rFonts w:hint="eastAsia"/>
          <w:sz w:val="24"/>
          <w:szCs w:val="24"/>
          <w:lang w:val="en-US" w:eastAsia="zh-CN"/>
        </w:rPr>
        <w:t>中与课题相关的文章，共整理出19篇相关文章，并将文章以照片的形式分类存档，上传课题网站；汇总各类期刊上的文献目录，制成文献整理汇总目录，系统性地生成检索文本。</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Chars="0" w:right="0" w:rightChars="0" w:firstLine="480" w:firstLineChars="200"/>
        <w:jc w:val="both"/>
        <w:textAlignment w:val="auto"/>
        <w:outlineLvl w:val="9"/>
        <w:rPr>
          <w:rFonts w:hint="eastAsia"/>
          <w:b/>
          <w:bCs/>
          <w:sz w:val="24"/>
          <w:szCs w:val="24"/>
          <w:lang w:val="en-US" w:eastAsia="zh-CN"/>
        </w:rPr>
      </w:pPr>
      <w:r>
        <w:rPr>
          <w:rFonts w:hint="eastAsia"/>
          <w:b/>
          <w:bCs/>
          <w:sz w:val="24"/>
          <w:szCs w:val="24"/>
          <w:lang w:val="en-US" w:eastAsia="zh-CN"/>
        </w:rPr>
        <w:t>将生态运动游戏常态化</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both"/>
        <w:textAlignment w:val="auto"/>
        <w:outlineLvl w:val="9"/>
        <w:rPr>
          <w:rFonts w:hint="eastAsia"/>
          <w:sz w:val="24"/>
          <w:szCs w:val="24"/>
          <w:lang w:val="en-US" w:eastAsia="zh-CN"/>
        </w:rPr>
      </w:pPr>
      <w:r>
        <w:rPr>
          <w:rFonts w:hint="eastAsia"/>
          <w:sz w:val="24"/>
          <w:szCs w:val="24"/>
          <w:lang w:val="en-US" w:eastAsia="zh-CN"/>
        </w:rPr>
        <w:t xml:space="preserve">    除了每月开放生态运动游戏之外，我们班在平时也会组织幼儿进行各种各样的生态运动游戏，努力将生态运动常态化。我们利用竹梯、轮胎、木板等各种运动器械，让幼儿进行游戏。在游戏中，我们也不断发现惊喜。例如，我们组织的《木板轮胎对对碰》游戏，幼儿将木板架在台阶上，将轮胎倒滚上台阶；也有孩子用木板与轮胎组合制成跷跷板、汽车、沙发等多种物体，满足幼儿的游戏需求。有一次户外活动，我们班的孩子问我：“张老师，我们什么时候再玩救灾的游戏啊？”孩子们殷切的期待和快乐、满足的笑脸是我们将生态运动游戏常态化的最大动力。</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firstLine="480" w:firstLineChars="200"/>
        <w:jc w:val="both"/>
        <w:textAlignment w:val="auto"/>
        <w:outlineLvl w:val="9"/>
        <w:rPr>
          <w:rFonts w:hint="eastAsia"/>
          <w:sz w:val="24"/>
          <w:szCs w:val="24"/>
          <w:lang w:val="en-US" w:eastAsia="zh-CN"/>
        </w:rPr>
      </w:pPr>
      <w:r>
        <w:rPr>
          <w:rFonts w:hint="eastAsia"/>
          <w:sz w:val="24"/>
          <w:szCs w:val="24"/>
          <w:lang w:val="en-US" w:eastAsia="zh-CN"/>
        </w:rPr>
        <w:t>虽然是幼儿园课题研究的新人，但是在“前辈们”不断督促和帮助之下，我</w:t>
      </w:r>
      <w:bookmarkStart w:id="0" w:name="_GoBack"/>
      <w:bookmarkEnd w:id="0"/>
      <w:r>
        <w:rPr>
          <w:rFonts w:hint="eastAsia"/>
          <w:sz w:val="24"/>
          <w:szCs w:val="24"/>
          <w:lang w:val="en-US" w:eastAsia="zh-CN"/>
        </w:rPr>
        <w:t>的课题研究之路必定会越走越踏实，越走越远。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firstLine="480" w:firstLineChars="200"/>
        <w:jc w:val="both"/>
        <w:textAlignment w:val="auto"/>
        <w:outlineLvl w:val="9"/>
        <w:rPr>
          <w:rFonts w:hint="eastAsia"/>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both"/>
        <w:textAlignment w:val="auto"/>
        <w:outlineLvl w:val="9"/>
        <w:rPr>
          <w:rFonts w:hint="eastAsia"/>
          <w:sz w:val="24"/>
          <w:szCs w:val="24"/>
          <w:lang w:val="en-US" w:eastAsia="zh-CN"/>
        </w:rPr>
      </w:pPr>
      <w:r>
        <w:rPr>
          <w:rFonts w:hint="eastAsia"/>
          <w:sz w:val="24"/>
          <w:szCs w:val="24"/>
          <w:lang w:val="en-US" w:eastAsia="zh-CN"/>
        </w:rPr>
        <w:t>附：</w:t>
      </w:r>
    </w:p>
    <w:p>
      <w:pPr>
        <w:spacing w:line="360" w:lineRule="auto"/>
        <w:jc w:val="center"/>
        <w:rPr>
          <w:rFonts w:hint="eastAsia" w:ascii="楷体" w:hAnsi="楷体" w:eastAsia="楷体" w:cs="楷体"/>
          <w:sz w:val="24"/>
          <w:szCs w:val="24"/>
          <w:lang w:eastAsia="zh-CN"/>
        </w:rPr>
      </w:pPr>
      <w:r>
        <w:rPr>
          <w:rFonts w:hint="eastAsia" w:ascii="楷体" w:hAnsi="楷体" w:eastAsia="楷体" w:cs="楷体"/>
          <w:sz w:val="24"/>
          <w:szCs w:val="24"/>
          <w:lang w:eastAsia="zh-CN"/>
        </w:rPr>
        <w:t>中班生态运动</w:t>
      </w:r>
      <w:r>
        <w:rPr>
          <w:rFonts w:hint="eastAsia" w:ascii="楷体" w:hAnsi="楷体" w:eastAsia="楷体" w:cs="楷体"/>
          <w:sz w:val="24"/>
          <w:szCs w:val="24"/>
        </w:rPr>
        <w:t>游戏：</w:t>
      </w:r>
      <w:r>
        <w:rPr>
          <w:rFonts w:hint="eastAsia" w:ascii="楷体" w:hAnsi="楷体" w:eastAsia="楷体" w:cs="楷体"/>
          <w:sz w:val="24"/>
          <w:szCs w:val="24"/>
          <w:lang w:eastAsia="zh-CN"/>
        </w:rPr>
        <w:t>木板轮胎对对碰</w:t>
      </w:r>
    </w:p>
    <w:p>
      <w:pPr>
        <w:spacing w:line="360" w:lineRule="auto"/>
        <w:rPr>
          <w:rFonts w:hint="eastAsia" w:ascii="楷体" w:hAnsi="楷体" w:eastAsia="楷体" w:cs="楷体"/>
          <w:sz w:val="24"/>
          <w:szCs w:val="24"/>
        </w:rPr>
      </w:pPr>
      <w:r>
        <w:rPr>
          <w:rFonts w:hint="eastAsia" w:ascii="楷体" w:hAnsi="楷体" w:eastAsia="楷体" w:cs="楷体"/>
          <w:sz w:val="24"/>
          <w:szCs w:val="24"/>
        </w:rPr>
        <w:t>游戏目标：</w:t>
      </w:r>
    </w:p>
    <w:p>
      <w:pPr>
        <w:numPr>
          <w:ilvl w:val="0"/>
          <w:numId w:val="3"/>
        </w:numPr>
        <w:tabs>
          <w:tab w:val="left" w:pos="360"/>
        </w:tabs>
        <w:spacing w:line="360" w:lineRule="auto"/>
        <w:rPr>
          <w:rFonts w:hint="eastAsia" w:ascii="楷体" w:hAnsi="楷体" w:eastAsia="楷体" w:cs="楷体"/>
          <w:sz w:val="24"/>
          <w:szCs w:val="24"/>
        </w:rPr>
      </w:pPr>
      <w:r>
        <w:rPr>
          <w:rFonts w:hint="eastAsia" w:ascii="楷体" w:hAnsi="楷体" w:eastAsia="楷体" w:cs="楷体"/>
          <w:sz w:val="24"/>
          <w:szCs w:val="24"/>
          <w:lang w:eastAsia="zh-CN"/>
        </w:rPr>
        <w:t>能积极参与游戏，能将木板、轮胎自由组合游戏，发展平衡能力和力量</w:t>
      </w:r>
      <w:r>
        <w:rPr>
          <w:rFonts w:hint="eastAsia" w:ascii="楷体" w:hAnsi="楷体" w:eastAsia="楷体" w:cs="楷体"/>
          <w:sz w:val="24"/>
          <w:szCs w:val="24"/>
        </w:rPr>
        <w:t>。</w:t>
      </w:r>
    </w:p>
    <w:p>
      <w:pPr>
        <w:numPr>
          <w:ilvl w:val="0"/>
          <w:numId w:val="3"/>
        </w:numPr>
        <w:tabs>
          <w:tab w:val="left" w:pos="360"/>
        </w:tabs>
        <w:spacing w:line="360" w:lineRule="auto"/>
        <w:rPr>
          <w:rFonts w:hint="eastAsia" w:ascii="楷体" w:hAnsi="楷体" w:eastAsia="楷体" w:cs="楷体"/>
          <w:sz w:val="24"/>
          <w:szCs w:val="24"/>
        </w:rPr>
      </w:pPr>
      <w:r>
        <w:rPr>
          <w:rFonts w:hint="eastAsia" w:ascii="楷体" w:hAnsi="楷体" w:eastAsia="楷体" w:cs="楷体"/>
          <w:sz w:val="24"/>
          <w:szCs w:val="24"/>
        </w:rPr>
        <w:t>体验</w:t>
      </w:r>
      <w:r>
        <w:rPr>
          <w:rFonts w:hint="eastAsia" w:ascii="楷体" w:hAnsi="楷体" w:eastAsia="楷体" w:cs="楷体"/>
          <w:sz w:val="24"/>
          <w:szCs w:val="24"/>
          <w:lang w:eastAsia="zh-CN"/>
        </w:rPr>
        <w:t>与同伴合作游戏</w:t>
      </w:r>
      <w:r>
        <w:rPr>
          <w:rFonts w:hint="eastAsia" w:ascii="楷体" w:hAnsi="楷体" w:eastAsia="楷体" w:cs="楷体"/>
          <w:sz w:val="24"/>
          <w:szCs w:val="24"/>
        </w:rPr>
        <w:t>的快乐。</w:t>
      </w:r>
    </w:p>
    <w:p>
      <w:pPr>
        <w:spacing w:line="360" w:lineRule="auto"/>
        <w:rPr>
          <w:rFonts w:hint="eastAsia" w:ascii="楷体" w:hAnsi="楷体" w:eastAsia="楷体" w:cs="楷体"/>
          <w:sz w:val="24"/>
          <w:szCs w:val="24"/>
        </w:rPr>
      </w:pPr>
      <w:r>
        <w:rPr>
          <w:rFonts w:hint="eastAsia" w:ascii="楷体" w:hAnsi="楷体" w:eastAsia="楷体" w:cs="楷体"/>
          <w:sz w:val="24"/>
          <w:szCs w:val="24"/>
        </w:rPr>
        <w:t>材料准备：</w:t>
      </w:r>
      <w:r>
        <w:rPr>
          <w:rFonts w:hint="eastAsia" w:ascii="楷体" w:hAnsi="楷体" w:eastAsia="楷体" w:cs="楷体"/>
          <w:sz w:val="24"/>
          <w:szCs w:val="24"/>
          <w:lang w:eastAsia="zh-CN"/>
        </w:rPr>
        <w:t>轮胎、木板。</w:t>
      </w:r>
    </w:p>
    <w:p>
      <w:pPr>
        <w:spacing w:line="360" w:lineRule="auto"/>
        <w:rPr>
          <w:rFonts w:hint="eastAsia" w:ascii="楷体" w:hAnsi="楷体" w:eastAsia="楷体" w:cs="楷体"/>
          <w:sz w:val="24"/>
          <w:szCs w:val="24"/>
        </w:rPr>
      </w:pPr>
      <w:r>
        <w:rPr>
          <w:rFonts w:hint="eastAsia" w:ascii="楷体" w:hAnsi="楷体" w:eastAsia="楷体" w:cs="楷体"/>
          <w:sz w:val="24"/>
          <w:szCs w:val="24"/>
        </w:rPr>
        <w:t>游戏流程：</w:t>
      </w:r>
    </w:p>
    <w:p>
      <w:pPr>
        <w:numPr>
          <w:ilvl w:val="0"/>
          <w:numId w:val="4"/>
        </w:numPr>
        <w:tabs>
          <w:tab w:val="left" w:pos="360"/>
        </w:tabs>
        <w:spacing w:line="360" w:lineRule="auto"/>
        <w:rPr>
          <w:rFonts w:hint="eastAsia" w:ascii="楷体" w:hAnsi="楷体" w:eastAsia="楷体" w:cs="楷体"/>
          <w:sz w:val="24"/>
          <w:szCs w:val="24"/>
        </w:rPr>
      </w:pPr>
      <w:r>
        <w:rPr>
          <w:rFonts w:hint="eastAsia" w:ascii="楷体" w:hAnsi="楷体" w:eastAsia="楷体" w:cs="楷体"/>
          <w:sz w:val="24"/>
          <w:szCs w:val="24"/>
        </w:rPr>
        <w:t>教师交代</w:t>
      </w:r>
      <w:r>
        <w:rPr>
          <w:rFonts w:hint="eastAsia" w:ascii="楷体" w:hAnsi="楷体" w:eastAsia="楷体" w:cs="楷体"/>
          <w:sz w:val="24"/>
          <w:szCs w:val="24"/>
          <w:lang w:eastAsia="zh-CN"/>
        </w:rPr>
        <w:t>游戏规则；</w:t>
      </w:r>
    </w:p>
    <w:p>
      <w:pPr>
        <w:numPr>
          <w:ilvl w:val="0"/>
          <w:numId w:val="4"/>
        </w:numPr>
        <w:tabs>
          <w:tab w:val="left" w:pos="360"/>
        </w:tabs>
        <w:spacing w:line="360" w:lineRule="auto"/>
        <w:rPr>
          <w:rFonts w:hint="eastAsia" w:ascii="楷体" w:hAnsi="楷体" w:eastAsia="楷体" w:cs="楷体"/>
          <w:sz w:val="24"/>
          <w:szCs w:val="24"/>
        </w:rPr>
      </w:pPr>
      <w:r>
        <w:rPr>
          <w:rFonts w:hint="eastAsia" w:ascii="楷体" w:hAnsi="楷体" w:eastAsia="楷体" w:cs="楷体"/>
          <w:sz w:val="24"/>
          <w:szCs w:val="24"/>
        </w:rPr>
        <w:t>幼儿自由、自主游戏</w:t>
      </w:r>
      <w:r>
        <w:rPr>
          <w:rFonts w:hint="eastAsia" w:ascii="楷体" w:hAnsi="楷体" w:eastAsia="楷体" w:cs="楷体"/>
          <w:sz w:val="24"/>
          <w:szCs w:val="24"/>
          <w:lang w:eastAsia="zh-CN"/>
        </w:rPr>
        <w:t>；</w:t>
      </w:r>
    </w:p>
    <w:p>
      <w:pPr>
        <w:numPr>
          <w:ilvl w:val="0"/>
          <w:numId w:val="4"/>
        </w:numPr>
        <w:tabs>
          <w:tab w:val="left" w:pos="360"/>
        </w:tabs>
        <w:spacing w:line="360" w:lineRule="auto"/>
        <w:rPr>
          <w:rFonts w:hint="eastAsia" w:ascii="楷体" w:hAnsi="楷体" w:eastAsia="楷体" w:cs="楷体"/>
          <w:sz w:val="24"/>
          <w:szCs w:val="24"/>
        </w:rPr>
      </w:pPr>
      <w:r>
        <w:rPr>
          <w:rFonts w:hint="eastAsia" w:ascii="楷体" w:hAnsi="楷体" w:eastAsia="楷体" w:cs="楷体"/>
          <w:sz w:val="24"/>
          <w:szCs w:val="24"/>
          <w:lang w:eastAsia="zh-CN"/>
        </w:rPr>
        <w:t>分享交流创新玩法。</w:t>
      </w:r>
    </w:p>
    <w:p>
      <w:pPr>
        <w:spacing w:line="360" w:lineRule="auto"/>
        <w:rPr>
          <w:rFonts w:hint="eastAsia" w:ascii="楷体" w:hAnsi="楷体" w:eastAsia="楷体" w:cs="楷体"/>
          <w:sz w:val="24"/>
          <w:szCs w:val="24"/>
        </w:rPr>
      </w:pPr>
      <w:r>
        <w:rPr>
          <w:rFonts w:hint="eastAsia" w:ascii="楷体" w:hAnsi="楷体" w:eastAsia="楷体" w:cs="楷体"/>
          <w:sz w:val="24"/>
          <w:szCs w:val="24"/>
        </w:rPr>
        <w:t>游戏</w:t>
      </w:r>
      <w:r>
        <w:rPr>
          <w:rFonts w:hint="eastAsia" w:ascii="楷体" w:hAnsi="楷体" w:eastAsia="楷体" w:cs="楷体"/>
          <w:sz w:val="24"/>
          <w:szCs w:val="24"/>
          <w:lang w:eastAsia="zh-CN"/>
        </w:rPr>
        <w:t>玩法</w:t>
      </w:r>
      <w:r>
        <w:rPr>
          <w:rFonts w:hint="eastAsia" w:ascii="楷体" w:hAnsi="楷体" w:eastAsia="楷体" w:cs="楷体"/>
          <w:sz w:val="24"/>
          <w:szCs w:val="24"/>
        </w:rPr>
        <w:t>：</w:t>
      </w:r>
    </w:p>
    <w:p>
      <w:pPr>
        <w:spacing w:line="360" w:lineRule="auto"/>
        <w:rPr>
          <w:rFonts w:hint="eastAsia"/>
          <w:sz w:val="24"/>
          <w:szCs w:val="24"/>
          <w:lang w:val="en-US" w:eastAsia="zh-CN"/>
        </w:rPr>
      </w:pPr>
      <w:r>
        <w:rPr>
          <w:rFonts w:hint="eastAsia" w:ascii="楷体" w:hAnsi="楷体" w:eastAsia="楷体" w:cs="楷体"/>
          <w:sz w:val="24"/>
          <w:szCs w:val="24"/>
          <w:lang w:val="en-US" w:eastAsia="zh-CN"/>
        </w:rPr>
        <w:t xml:space="preserve">    幼儿将轮胎与木板自由进行组合，不断探索轮胎与木板的新玩法；在游戏中能与同伴协商、合作，共享游戏器材。</w:t>
      </w:r>
    </w:p>
    <w:p>
      <w:pPr>
        <w:keepNext w:val="0"/>
        <w:keepLines w:val="0"/>
        <w:pageBreakBefore w:val="0"/>
        <w:widowControl w:val="0"/>
        <w:numPr>
          <w:ilvl w:val="0"/>
          <w:numId w:val="0"/>
        </w:numPr>
        <w:tabs>
          <w:tab w:val="clear" w:pos="360"/>
        </w:tabs>
        <w:kinsoku/>
        <w:wordWrap/>
        <w:overflowPunct/>
        <w:topLinePunct w:val="0"/>
        <w:autoSpaceDE/>
        <w:autoSpaceDN/>
        <w:bidi w:val="0"/>
        <w:adjustRightInd/>
        <w:snapToGrid/>
        <w:spacing w:line="360" w:lineRule="auto"/>
        <w:ind w:right="0" w:rightChars="0"/>
        <w:jc w:val="both"/>
        <w:textAlignment w:val="auto"/>
        <w:outlineLvl w:val="9"/>
        <w:rPr>
          <w:rFonts w:hint="eastAsia"/>
          <w:sz w:val="24"/>
          <w:szCs w:val="24"/>
          <w:lang w:val="en-US" w:eastAsia="zh-CN"/>
        </w:rPr>
      </w:pPr>
      <w:r>
        <w:rPr>
          <w:rFonts w:hint="eastAsia"/>
          <w:sz w:val="24"/>
          <w:szCs w:val="24"/>
          <w:lang w:val="en-US" w:eastAsia="zh-CN"/>
        </w:rPr>
        <w:drawing>
          <wp:anchor distT="0" distB="0" distL="114300" distR="114300" simplePos="0" relativeHeight="251658240" behindDoc="0" locked="0" layoutInCell="1" allowOverlap="1">
            <wp:simplePos x="0" y="0"/>
            <wp:positionH relativeFrom="column">
              <wp:posOffset>2745105</wp:posOffset>
            </wp:positionH>
            <wp:positionV relativeFrom="paragraph">
              <wp:posOffset>91440</wp:posOffset>
            </wp:positionV>
            <wp:extent cx="2435860" cy="1826895"/>
            <wp:effectExtent l="0" t="0" r="2540" b="1905"/>
            <wp:wrapSquare wrapText="bothSides"/>
            <wp:docPr id="2" name="图片 2" descr="IMG_09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0958"/>
                    <pic:cNvPicPr>
                      <a:picLocks noChangeAspect="1"/>
                    </pic:cNvPicPr>
                  </pic:nvPicPr>
                  <pic:blipFill>
                    <a:blip r:embed="rId4"/>
                    <a:stretch>
                      <a:fillRect/>
                    </a:stretch>
                  </pic:blipFill>
                  <pic:spPr>
                    <a:xfrm>
                      <a:off x="0" y="0"/>
                      <a:ext cx="2435860" cy="1826895"/>
                    </a:xfrm>
                    <a:prstGeom prst="rect">
                      <a:avLst/>
                    </a:prstGeom>
                  </pic:spPr>
                </pic:pic>
              </a:graphicData>
            </a:graphic>
          </wp:anchor>
        </w:drawing>
      </w:r>
      <w:r>
        <w:rPr>
          <w:rFonts w:hint="eastAsia"/>
          <w:sz w:val="24"/>
          <w:szCs w:val="24"/>
          <w:lang w:val="en-US" w:eastAsia="zh-CN"/>
        </w:rPr>
        <w:drawing>
          <wp:inline distT="0" distB="0" distL="114300" distR="114300">
            <wp:extent cx="2489200" cy="1866900"/>
            <wp:effectExtent l="0" t="0" r="6350" b="0"/>
            <wp:docPr id="3" name="图片 3" descr="IMG_09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0949"/>
                    <pic:cNvPicPr>
                      <a:picLocks noChangeAspect="1"/>
                    </pic:cNvPicPr>
                  </pic:nvPicPr>
                  <pic:blipFill>
                    <a:blip r:embed="rId5"/>
                    <a:stretch>
                      <a:fillRect/>
                    </a:stretch>
                  </pic:blipFill>
                  <pic:spPr>
                    <a:xfrm>
                      <a:off x="0" y="0"/>
                      <a:ext cx="2489200" cy="1866900"/>
                    </a:xfrm>
                    <a:prstGeom prst="rect">
                      <a:avLst/>
                    </a:prstGeom>
                  </pic:spPr>
                </pic:pic>
              </a:graphicData>
            </a:graphic>
          </wp:inline>
        </w:drawing>
      </w:r>
    </w:p>
    <w:p>
      <w:pPr>
        <w:keepNext w:val="0"/>
        <w:keepLines w:val="0"/>
        <w:pageBreakBefore w:val="0"/>
        <w:widowControl w:val="0"/>
        <w:numPr>
          <w:ilvl w:val="0"/>
          <w:numId w:val="0"/>
        </w:numPr>
        <w:tabs>
          <w:tab w:val="clear" w:pos="360"/>
        </w:tabs>
        <w:kinsoku/>
        <w:wordWrap/>
        <w:overflowPunct/>
        <w:topLinePunct w:val="0"/>
        <w:autoSpaceDE/>
        <w:autoSpaceDN/>
        <w:bidi w:val="0"/>
        <w:adjustRightInd/>
        <w:snapToGrid/>
        <w:spacing w:line="360" w:lineRule="auto"/>
        <w:ind w:right="0" w:rightChars="0"/>
        <w:jc w:val="both"/>
        <w:textAlignment w:val="auto"/>
        <w:outlineLvl w:val="9"/>
        <w:rPr>
          <w:rFonts w:hint="eastAsia"/>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auto"/>
    <w:pitch w:val="default"/>
    <w:sig w:usb0="A10006FF" w:usb1="4000205B" w:usb2="00000010" w:usb3="00000000" w:csb0="2000019F" w:csb1="00000000"/>
  </w:font>
  <w:font w:name="黑体">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楷体">
    <w:panose1 w:val="02010609060101010101"/>
    <w:charset w:val="86"/>
    <w:family w:val="modern"/>
    <w:pitch w:val="default"/>
    <w:sig w:usb0="800002BF" w:usb1="38CF7CFA" w:usb2="00000016" w:usb3="00000000" w:csb0="00040001" w:csb1="00000000"/>
  </w:font>
  <w:font w:name="黑体">
    <w:panose1 w:val="02010609060101010101"/>
    <w:charset w:val="86"/>
    <w:family w:val="swiss"/>
    <w:pitch w:val="default"/>
    <w:sig w:usb0="800002BF" w:usb1="38CF7CFA" w:usb2="00000016" w:usb3="00000000" w:csb0="00040001" w:csb1="00000000"/>
  </w:font>
  <w:font w:name="Calibri Light">
    <w:panose1 w:val="020F0302020204030204"/>
    <w:charset w:val="00"/>
    <w:family w:val="decorative"/>
    <w:pitch w:val="default"/>
    <w:sig w:usb0="A00002EF" w:usb1="4000207B" w:usb2="00000000" w:usb3="00000000" w:csb0="2000019F" w:csb1="00000000"/>
  </w:font>
  <w:font w:name="楷体">
    <w:panose1 w:val="02010609060101010101"/>
    <w:charset w:val="86"/>
    <w:family w:val="swiss"/>
    <w:pitch w:val="default"/>
    <w:sig w:usb0="800002BF" w:usb1="38CF7CFA" w:usb2="00000016" w:usb3="00000000" w:csb0="00040001" w:csb1="00000000"/>
  </w:font>
  <w:font w:name="黑体">
    <w:panose1 w:val="02010609060101010101"/>
    <w:charset w:val="86"/>
    <w:family w:val="decorative"/>
    <w:pitch w:val="default"/>
    <w:sig w:usb0="800002BF" w:usb1="38CF7CFA" w:usb2="00000016" w:usb3="00000000" w:csb0="00040001" w:csb1="00000000"/>
  </w:font>
  <w:font w:name="Calibri Light">
    <w:panose1 w:val="020F0302020204030204"/>
    <w:charset w:val="00"/>
    <w:family w:val="roman"/>
    <w:pitch w:val="default"/>
    <w:sig w:usb0="A00002EF" w:usb1="4000207B" w:usb2="00000000" w:usb3="00000000" w:csb0="2000019F" w:csb1="00000000"/>
  </w:font>
  <w:font w:name="楷体">
    <w:panose1 w:val="02010609060101010101"/>
    <w:charset w:val="86"/>
    <w:family w:val="decorative"/>
    <w:pitch w:val="default"/>
    <w:sig w:usb0="800002BF" w:usb1="38CF7CFA" w:usb2="00000016" w:usb3="00000000" w:csb0="00040001" w:csb1="00000000"/>
  </w:font>
  <w:font w:name="黑体">
    <w:panose1 w:val="02010609060101010101"/>
    <w:charset w:val="86"/>
    <w:family w:val="roman"/>
    <w:pitch w:val="default"/>
    <w:sig w:usb0="800002BF" w:usb1="38CF7CFA" w:usb2="00000016" w:usb3="00000000" w:csb0="00040001" w:csb1="00000000"/>
  </w:font>
  <w:font w:name="Calibri Light">
    <w:panose1 w:val="020F0302020204030204"/>
    <w:charset w:val="00"/>
    <w:family w:val="modern"/>
    <w:pitch w:val="default"/>
    <w:sig w:usb0="A00002EF" w:usb1="4000207B" w:usb2="00000000" w:usb3="00000000" w:csb0="2000019F" w:csb1="00000000"/>
  </w:font>
  <w:font w:name="楷体">
    <w:panose1 w:val="02010609060101010101"/>
    <w:charset w:val="86"/>
    <w:family w:val="roman"/>
    <w:pitch w:val="default"/>
    <w:sig w:usb0="800002BF" w:usb1="38CF7CFA" w:usb2="00000016" w:usb3="00000000" w:csb0="00040001" w:csb1="00000000"/>
  </w:font>
  <w:font w:name="Arial">
    <w:panose1 w:val="020B0604020202020204"/>
    <w:charset w:val="00"/>
    <w:family w:val="roman"/>
    <w:pitch w:val="default"/>
    <w:sig w:usb0="E0002AFF" w:usb1="C0007843" w:usb2="00000009" w:usb3="00000000" w:csb0="400001FF" w:csb1="FFFF0000"/>
  </w:font>
  <w:font w:name="Arial">
    <w:panose1 w:val="020B0604020202020204"/>
    <w:charset w:val="00"/>
    <w:family w:val="modern"/>
    <w:pitch w:val="default"/>
    <w:sig w:usb0="E0002AFF" w:usb1="C0007843" w:usb2="00000009" w:usb3="00000000" w:csb0="400001FF" w:csb1="FFFF0000"/>
  </w:font>
  <w:font w:name="Arial">
    <w:panose1 w:val="020B0604020202020204"/>
    <w:charset w:val="00"/>
    <w:family w:val="swiss"/>
    <w:pitch w:val="default"/>
    <w:sig w:usb0="E0002AFF" w:usb1="C0007843" w:usb2="00000009" w:usb3="00000000" w:csb0="400001FF" w:csb1="FFFF0000"/>
  </w:font>
  <w:font w:name="Arial">
    <w:panose1 w:val="020B0604020202020204"/>
    <w:charset w:val="00"/>
    <w:family w:val="decorative"/>
    <w:pitch w:val="default"/>
    <w:sig w:usb0="E0002AFF" w:usb1="C0007843" w:usb2="00000009" w:usb3="00000000" w:csb0="400001FF" w:csb1="FFFF0000"/>
  </w:font>
  <w:font w:name="文鼎行楷碑体_B">
    <w:panose1 w:val="04020800000000000000"/>
    <w:charset w:val="86"/>
    <w:family w:val="auto"/>
    <w:pitch w:val="default"/>
    <w:sig w:usb0="A00002BF" w:usb1="184F6CF8" w:usb2="00000012" w:usb3="00000000" w:csb0="00040001" w:csb1="00000000"/>
  </w:font>
  <w:font w:name="BatangChe">
    <w:panose1 w:val="02030609000101010101"/>
    <w:charset w:val="81"/>
    <w:family w:val="auto"/>
    <w:pitch w:val="default"/>
    <w:sig w:usb0="B00002AF" w:usb1="69D77CFB" w:usb2="00000030" w:usb3="00000000" w:csb0="4008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448692952">
    <w:nsid w:val="56594CD8"/>
    <w:multiLevelType w:val="multilevel"/>
    <w:tmpl w:val="56594CD8"/>
    <w:lvl w:ilvl="0" w:tentative="1">
      <w:start w:val="1"/>
      <w:numFmt w:val="decimal"/>
      <w:lvlText w:val="%1."/>
      <w:lvlJc w:val="left"/>
      <w:pPr>
        <w:tabs>
          <w:tab w:val="left" w:pos="360"/>
        </w:tabs>
        <w:ind w:left="360" w:hanging="360"/>
      </w:pPr>
      <w:rPr>
        <w:rFonts w:hint="default"/>
      </w:r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1232548162">
    <w:nsid w:val="49773142"/>
    <w:multiLevelType w:val="multilevel"/>
    <w:tmpl w:val="49773142"/>
    <w:lvl w:ilvl="0" w:tentative="1">
      <w:start w:val="1"/>
      <w:numFmt w:val="decimal"/>
      <w:lvlText w:val="%1."/>
      <w:lvlJc w:val="left"/>
      <w:pPr>
        <w:tabs>
          <w:tab w:val="left" w:pos="360"/>
        </w:tabs>
        <w:ind w:left="360" w:hanging="360"/>
      </w:pPr>
      <w:rPr>
        <w:rFonts w:hint="default"/>
      </w:r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1453035104">
    <w:nsid w:val="569B8E60"/>
    <w:multiLevelType w:val="singleLevel"/>
    <w:tmpl w:val="569B8E60"/>
    <w:lvl w:ilvl="0" w:tentative="1">
      <w:start w:val="7"/>
      <w:numFmt w:val="chineseCounting"/>
      <w:suff w:val="nothing"/>
      <w:lvlText w:val="%1、"/>
      <w:lvlJc w:val="left"/>
    </w:lvl>
  </w:abstractNum>
  <w:abstractNum w:abstractNumId="1453003112">
    <w:nsid w:val="569B1168"/>
    <w:multiLevelType w:val="singleLevel"/>
    <w:tmpl w:val="569B1168"/>
    <w:lvl w:ilvl="0" w:tentative="1">
      <w:start w:val="2"/>
      <w:numFmt w:val="chineseCounting"/>
      <w:suff w:val="nothing"/>
      <w:lvlText w:val="%1、"/>
      <w:lvlJc w:val="left"/>
    </w:lvl>
  </w:abstractNum>
  <w:num w:numId="1">
    <w:abstractNumId w:val="1453003112"/>
  </w:num>
  <w:num w:numId="2">
    <w:abstractNumId w:val="1453035104"/>
  </w:num>
  <w:num w:numId="3">
    <w:abstractNumId w:val="1232548162"/>
  </w:num>
  <w:num w:numId="4">
    <w:abstractNumId w:val="144869295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673B9D"/>
    <w:rsid w:val="08671713"/>
    <w:rsid w:val="146B6E4A"/>
    <w:rsid w:val="187831B6"/>
    <w:rsid w:val="1D1D0D63"/>
    <w:rsid w:val="20E83E89"/>
    <w:rsid w:val="28E72FBF"/>
    <w:rsid w:val="363B6547"/>
    <w:rsid w:val="3B667382"/>
    <w:rsid w:val="49300FB5"/>
    <w:rsid w:val="4D673B9D"/>
    <w:rsid w:val="6F6C0CDE"/>
    <w:rsid w:val="79D431B3"/>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2016-01-11T05:19:00Z</dcterms:created>
  <dc:creator>Administrator</dc:creator>
  <cp:lastModifiedBy>Administrator</cp:lastModifiedBy>
  <dcterms:modified xsi:type="dcterms:W3CDTF">2016-01-20T04:32:26Z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2052-10.1.0.5458</vt:lpwstr>
  </property>
</Properties>
</file>