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幼儿角色游戏中的“正效介入”方式</w:t>
      </w:r>
    </w:p>
    <w:p>
      <w:pPr>
        <w:rPr>
          <w:rFonts w:hint="eastAsia"/>
        </w:rPr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shape id="图片 0" o:spid="_x0000_s1026" type="#_x0000_t75" style="height:553.7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bookmarkStart w:id="0" w:name="_GoBack"/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shape id="图片 1" o:spid="_x0000_s1027" type="#_x0000_t75" style="height:553.7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auto"/>
    <w:pitch w:val="default"/>
    <w:sig w:usb0="E00002FF" w:usb1="4000ACFF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F0D6A"/>
    <w:rsid w:val="001D1605"/>
    <w:rsid w:val="00EF0D6A"/>
    <w:rsid w:val="4A802E5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5"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</Words>
  <Characters>18</Characters>
  <Lines>1</Lines>
  <Paragraphs>1</Paragraphs>
  <TotalTime>0</TotalTime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2015-09-29T01:12:00Z</dcterms:created>
  <dc:creator>lenovo</dc:creator>
  <cp:lastModifiedBy>Administrator</cp:lastModifiedBy>
  <dcterms:modified xsi:type="dcterms:W3CDTF">2015-09-29T06:03:54Z</dcterms:modified>
  <dc:title>幼儿角色游戏中的“正效介入”方式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