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77214">
      <w:pPr>
        <w:spacing w:line="600" w:lineRule="exact"/>
        <w:ind w:right="2560"/>
        <w:rPr>
          <w:rFonts w:ascii="Times New Roman" w:hAnsi="Times New Roman" w:eastAsia="仿宋_GB2312"/>
          <w:sz w:val="32"/>
          <w:szCs w:val="32"/>
          <w:lang w:val="en"/>
        </w:rPr>
      </w:pPr>
      <w:bookmarkStart w:id="0" w:name="_Toc197354544"/>
      <w:r>
        <w:rPr>
          <w:rFonts w:ascii="Times New Roman" w:hAnsi="Times New Roman" w:eastAsia="仿宋_GB2312"/>
          <w:sz w:val="32"/>
          <w:szCs w:val="32"/>
          <w:lang w:val="en"/>
        </w:rPr>
        <w:t>附件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  <w:lang w:val="en"/>
        </w:rPr>
        <w:t>：</w:t>
      </w:r>
      <w:bookmarkEnd w:id="0"/>
      <w:bookmarkStart w:id="14" w:name="_GoBack"/>
      <w:bookmarkEnd w:id="14"/>
    </w:p>
    <w:p w14:paraId="40D116E5">
      <w:pPr>
        <w:spacing w:line="600" w:lineRule="exact"/>
        <w:jc w:val="center"/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教师人工智能应用场景参考框架</w:t>
      </w:r>
    </w:p>
    <w:tbl>
      <w:tblPr>
        <w:tblStyle w:val="7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0"/>
        <w:gridCol w:w="11208"/>
      </w:tblGrid>
      <w:tr w14:paraId="3B6B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71" w:type="dxa"/>
          </w:tcPr>
          <w:p w14:paraId="42F36DF1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b/>
                <w:kern w:val="0"/>
                <w:sz w:val="28"/>
                <w:szCs w:val="28"/>
              </w:rPr>
            </w:pPr>
            <w:bookmarkStart w:id="1" w:name="_Hlk193534688"/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主场景</w:t>
            </w:r>
          </w:p>
        </w:tc>
        <w:tc>
          <w:tcPr>
            <w:tcW w:w="1550" w:type="dxa"/>
          </w:tcPr>
          <w:p w14:paraId="4FB4E59C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典型场景</w:t>
            </w:r>
          </w:p>
        </w:tc>
        <w:tc>
          <w:tcPr>
            <w:tcW w:w="11208" w:type="dxa"/>
          </w:tcPr>
          <w:p w14:paraId="2247CBE4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应用描述</w:t>
            </w:r>
          </w:p>
        </w:tc>
      </w:tr>
      <w:tr w14:paraId="5301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38F7C315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助教</w:t>
            </w:r>
          </w:p>
        </w:tc>
        <w:tc>
          <w:tcPr>
            <w:tcW w:w="1550" w:type="dxa"/>
            <w:vAlign w:val="center"/>
          </w:tcPr>
          <w:p w14:paraId="1392AED6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学情分析</w:t>
            </w:r>
          </w:p>
        </w:tc>
        <w:tc>
          <w:tcPr>
            <w:tcW w:w="11208" w:type="dxa"/>
          </w:tcPr>
          <w:p w14:paraId="3024A956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课前、课中、课后等教学环节中，应用人工智能对学生课堂行为、作业完成、问卷调查等多模态数据进行分析，辅助教师识别学生的学习兴趣、知识储备、认知能力、学习风格等学情，生成学情报告，在教学准备阶段为确定教学目标、设计教学活动提供参考。在教学过程中依据学情分析为动态调整教学内容、教学策略和优化教学流程等提供参考，提升教学针对性与学生参与度。</w:t>
            </w:r>
          </w:p>
          <w:p w14:paraId="213F2769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学习兴趣评估、知识薄弱点诊断、学习能力分析、学习风格识别、学情报告生成、教学决策管理等</w:t>
            </w:r>
          </w:p>
        </w:tc>
      </w:tr>
      <w:tr w14:paraId="007F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659CA1DB">
            <w:pPr>
              <w:spacing w:line="500" w:lineRule="exact"/>
              <w:jc w:val="lef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040EB0EF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教学设计</w:t>
            </w:r>
          </w:p>
        </w:tc>
        <w:tc>
          <w:tcPr>
            <w:tcW w:w="11208" w:type="dxa"/>
          </w:tcPr>
          <w:p w14:paraId="1C74671F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课时教学活动、单元教学活动、主题式教学活动、项目式教学活动、探究式教学活动等教学设计中，应用人工智能帮助教师解析课标要求与教材内容，构建知识图谱，厘清教学逻辑。智能分析优质课程资源，提供教学设计建议，结合学情数据生成个性化教案框架与创新活动建议。支持教师生成教学课件与分层教学资源，提升备课效率与课程质量。</w:t>
            </w:r>
          </w:p>
          <w:p w14:paraId="79EF78FB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bookmarkStart w:id="2" w:name="OLE_LINK2"/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bookmarkEnd w:id="2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智能备课辅导、人机协同设计教案、教学创新活动设计、虚拟仿真实验设计、教学智能体准备等</w:t>
            </w:r>
          </w:p>
        </w:tc>
      </w:tr>
      <w:tr w14:paraId="29D8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68F176F6">
            <w:pPr>
              <w:spacing w:line="500" w:lineRule="exact"/>
              <w:jc w:val="lef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0ED3A9AE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作业设计</w:t>
            </w:r>
          </w:p>
        </w:tc>
        <w:tc>
          <w:tcPr>
            <w:tcW w:w="11208" w:type="dxa"/>
          </w:tcPr>
          <w:p w14:paraId="1C8358B2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在随堂、课时、单元、分层、合作、跨学科等多样化作业设计中，应用人工智能基于学情数据和教学目标辅助完成作业设计，支持难度的自适应动态调整，提高作业设计效率和质量。</w:t>
            </w:r>
          </w:p>
          <w:p w14:paraId="10FBDBFB">
            <w:pPr>
              <w:spacing w:line="500" w:lineRule="exact"/>
              <w:rPr>
                <w:rFonts w:ascii="Times New Roman" w:hAnsi="Times New Roman" w:eastAsia="仿宋_GB2312" w:cs="方正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分层作业动态生成、跨学科任务智能匹配、作业难度动态校准、作业效果多维评价等</w:t>
            </w:r>
          </w:p>
        </w:tc>
      </w:tr>
      <w:tr w14:paraId="469C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23BDA743">
            <w:pPr>
              <w:spacing w:line="500" w:lineRule="exact"/>
              <w:jc w:val="lef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540A99D2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个别化</w:t>
            </w:r>
          </w:p>
          <w:p w14:paraId="6499733D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指导</w:t>
            </w:r>
          </w:p>
        </w:tc>
        <w:tc>
          <w:tcPr>
            <w:tcW w:w="11208" w:type="dxa"/>
          </w:tcPr>
          <w:p w14:paraId="31DBE8DB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应用人工智能对学生的课堂学习行为、作业完成情况、学业评价数据等进行分析，精准识别学生个体的学习状况与整体教学要求之间的差异，明确学生的学习需求和难点，为教师制定个性化指导方案和提供学习支持提供优化建议。</w:t>
            </w:r>
          </w:p>
          <w:p w14:paraId="0FC468C4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个别化指导策略与路径规划、薄弱点精准练习、实时动态反馈和辅导建议、智能体学生指导等</w:t>
            </w:r>
          </w:p>
        </w:tc>
      </w:tr>
      <w:tr w14:paraId="7A55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06764017">
            <w:pPr>
              <w:spacing w:line="500" w:lineRule="exact"/>
              <w:jc w:val="lef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7CDE4613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课堂组织管理</w:t>
            </w:r>
          </w:p>
        </w:tc>
        <w:tc>
          <w:tcPr>
            <w:tcW w:w="11208" w:type="dxa"/>
          </w:tcPr>
          <w:p w14:paraId="742C9470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课堂导入、情境创设、课堂讲授、总结提升、方法指导、合作探究、展示交流等教学实施环节，利用人工智能定制管理工具、学科工具、教学助手等程序软件，提高课堂教学效率，提升学生参与度和交流主动性，有效支持开展启发式、互动式、探究式的教学方式，保护并激发学生好奇心、想象力、求知欲，激发学生学习兴趣。</w:t>
            </w:r>
          </w:p>
          <w:p w14:paraId="2A50F3FF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学科工具开发应用、课堂评价管理工具开发应用、学生参与度评价、智能分组推荐等</w:t>
            </w:r>
          </w:p>
        </w:tc>
      </w:tr>
      <w:tr w14:paraId="6BD4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2CCA7ED7">
            <w:pPr>
              <w:spacing w:line="500" w:lineRule="exact"/>
              <w:jc w:val="lef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31D19E16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班级管理</w:t>
            </w:r>
          </w:p>
        </w:tc>
        <w:tc>
          <w:tcPr>
            <w:tcW w:w="11208" w:type="dxa"/>
          </w:tcPr>
          <w:p w14:paraId="089EA19E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班级管理及家校沟通中，应用人工智能设计班级活动方案、班级管理策略、学生成长报告、家校沟通方案等，提升班级管理水平和家校沟通满意度。应用人工智能分析学生出勤、课堂表现、作业完成情况等多源数据，识别异常行为（如频繁迟到、作业未交）并生成预警报告。应用人工智能管理班级物资（如图书、实验器材），自动生成借用记录与归还提醒等，实现班级资源智能化管理。</w:t>
            </w:r>
          </w:p>
          <w:p w14:paraId="439041CB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bookmarkStart w:id="3" w:name="OLE_LINK3"/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bookmarkEnd w:id="3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德育积分动态追踪、学生行为异常预警、家校协同报告自动化、班级资源智能管理等</w:t>
            </w:r>
          </w:p>
        </w:tc>
      </w:tr>
      <w:bookmarkEnd w:id="1"/>
      <w:tr w14:paraId="1417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742FD5F6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bookmarkStart w:id="4" w:name="_Hlk198580125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助学</w:t>
            </w:r>
          </w:p>
        </w:tc>
        <w:tc>
          <w:tcPr>
            <w:tcW w:w="1550" w:type="dxa"/>
            <w:vAlign w:val="center"/>
          </w:tcPr>
          <w:p w14:paraId="701CD098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答疑辅学</w:t>
            </w:r>
          </w:p>
        </w:tc>
        <w:tc>
          <w:tcPr>
            <w:tcW w:w="11208" w:type="dxa"/>
          </w:tcPr>
          <w:p w14:paraId="38341FAE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在自主学习、探究学习中，应用智能学习系统分析学生的学习行为数据和知识掌握程度，诊断学生薄弱环节，进行因材施教，包括错题归因分析、精准推送学习资源、制定导学方案、规划学习路径。</w:t>
            </w:r>
          </w:p>
          <w:p w14:paraId="1EEDCA72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学习行为诊断、知识点图谱生成、自适应资源推荐、智能错题归因、动态导学方案生成等</w:t>
            </w:r>
          </w:p>
        </w:tc>
      </w:tr>
      <w:tr w14:paraId="68FA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1" w:type="dxa"/>
            <w:vMerge w:val="continue"/>
            <w:vAlign w:val="center"/>
          </w:tcPr>
          <w:p w14:paraId="004C1104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1F4A6550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AI学伴</w:t>
            </w:r>
          </w:p>
        </w:tc>
        <w:tc>
          <w:tcPr>
            <w:tcW w:w="11208" w:type="dxa"/>
          </w:tcPr>
          <w:p w14:paraId="7CACA769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运用人工智能模拟学生的学习伙伴，创设协作学习情景，支持学生与AI学伴之间的合作、竞争、辩论、角色扮演等学习活动，深化问题理解，提供学习支持，增强学习互动性，弥补传统课堂互动不足。</w:t>
            </w:r>
          </w:p>
          <w:p w14:paraId="493B2F02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学生辩论、同伴互助、学习跟踪提醒、协作学习、情感激励对话等</w:t>
            </w:r>
          </w:p>
        </w:tc>
      </w:tr>
      <w:tr w14:paraId="746C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1" w:type="dxa"/>
            <w:vMerge w:val="continue"/>
            <w:vAlign w:val="center"/>
          </w:tcPr>
          <w:p w14:paraId="405DD37C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01CCBA8D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实验实训</w:t>
            </w:r>
          </w:p>
        </w:tc>
        <w:tc>
          <w:tcPr>
            <w:tcW w:w="11208" w:type="dxa"/>
          </w:tcPr>
          <w:p w14:paraId="0D143388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在实验实训活动中，应用人工智能进行多模态诊断，分析学生实验实训操作视频、过程照片、实验记录等，精准定位错误疑点，反馈纠错建议。在实验活动中，</w:t>
            </w:r>
            <w:bookmarkStart w:id="5" w:name="OLE_LINK1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应用人工智能</w:t>
            </w:r>
            <w:bookmarkEnd w:id="5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设计差异化、个性化的实验条件和步骤，根据学生特点生成个性化任务清单，引导学生完成有挑战的实验。应用人工智能对学生的实验过程和结果提供专业化解读和改进建议，辅助学生构思创新实验方案，激发学生实验探究兴趣。</w:t>
            </w:r>
          </w:p>
          <w:p w14:paraId="53D47CAD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bookmarkStart w:id="6" w:name="OLE_LINK5"/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bookmarkEnd w:id="6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实验实训步骤智能指导与反馈、个性化实验实训任务设计、实验结果多维度评估、创新实验方案推荐等</w:t>
            </w:r>
          </w:p>
        </w:tc>
      </w:tr>
      <w:tr w14:paraId="2BFA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1" w:type="dxa"/>
            <w:vMerge w:val="continue"/>
            <w:vAlign w:val="center"/>
          </w:tcPr>
          <w:p w14:paraId="408FEBC7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4D1CC87D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生涯规划</w:t>
            </w:r>
          </w:p>
        </w:tc>
        <w:tc>
          <w:tcPr>
            <w:tcW w:w="11208" w:type="dxa"/>
          </w:tcPr>
          <w:p w14:paraId="1F614600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在生涯规划教育中，应用人工智能评估学生的兴趣和能力模型，匹配职业发展案例，提供生涯规划指导和建议，帮助学生提高胜任力和竞争力。</w:t>
            </w:r>
          </w:p>
          <w:p w14:paraId="1006666E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bookmarkStart w:id="7" w:name="OLE_LINK6"/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bookmarkEnd w:id="7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多维能力测评、职业案例智能匹配、发展路径模拟推演、竞争力分析报告等</w:t>
            </w:r>
          </w:p>
        </w:tc>
      </w:tr>
      <w:bookmarkEnd w:id="4"/>
      <w:tr w14:paraId="3674A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10781B32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bookmarkStart w:id="8" w:name="_Hlk198582919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助研</w:t>
            </w:r>
          </w:p>
        </w:tc>
        <w:tc>
          <w:tcPr>
            <w:tcW w:w="1550" w:type="dxa"/>
            <w:vAlign w:val="center"/>
          </w:tcPr>
          <w:p w14:paraId="0CE63A87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教研论文选题</w:t>
            </w:r>
          </w:p>
        </w:tc>
        <w:tc>
          <w:tcPr>
            <w:tcW w:w="11208" w:type="dxa"/>
          </w:tcPr>
          <w:p w14:paraId="73E90E4A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应用人工智能分析学科领域文献、政策及热点趋势，诊断研究空白点，辅助优化选题方向，并提供数据驱动的选题价值评估。</w:t>
            </w:r>
          </w:p>
          <w:p w14:paraId="09256AF7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文献热点图谱生成、研究空白智能探测、政策趋势匹配、选题价值评估、跨学科选题推荐等</w:t>
            </w:r>
          </w:p>
        </w:tc>
      </w:tr>
      <w:tr w14:paraId="1E7B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7B14CBF1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40C87870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课堂分析改进</w:t>
            </w:r>
          </w:p>
        </w:tc>
        <w:tc>
          <w:tcPr>
            <w:tcW w:w="11208" w:type="dxa"/>
          </w:tcPr>
          <w:p w14:paraId="204CE232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开展课堂教学能力提升及校本研修中，应用人工智能对教学音视频、文档等进行分析，对教师的专业理念、专业知识、专业能力进行精准评价，量化教学效果，提出优化改进建议，促进教学反思、循证教研，课堂质量等质效提升，满足教师差异化、个性化成长，探索基于大数据、人工智能的教师专业发展评价和科学决策机制。</w:t>
            </w:r>
          </w:p>
          <w:p w14:paraId="4028E5A7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课堂教学能力测评、教学行为识别、课堂质量报告、分层分类教师专业发展评价与决策等</w:t>
            </w:r>
          </w:p>
        </w:tc>
      </w:tr>
      <w:tr w14:paraId="3E41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5C957D06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29EB8BE1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AI教师</w:t>
            </w:r>
          </w:p>
          <w:p w14:paraId="70BB9871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陪练</w:t>
            </w:r>
          </w:p>
        </w:tc>
        <w:tc>
          <w:tcPr>
            <w:tcW w:w="11208" w:type="dxa"/>
          </w:tcPr>
          <w:p w14:paraId="2B78BA9D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针对教师在心理健康、家校沟通、说课答辩、社会情感学习、普通话测试等师生、家校沟通表达场景，通过人工智能陪练智能体或平台，开展模拟情景练习，突破传统培训时空限制，有效提升通识与专业技能。</w:t>
            </w:r>
          </w:p>
          <w:p w14:paraId="5A6BA68B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教学技能训练、师生家校沟通策略、展示交流技能提升、风险危机处置、个性化发展计划等</w:t>
            </w:r>
          </w:p>
        </w:tc>
      </w:tr>
      <w:tr w14:paraId="0A67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6E672BD9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33DF9FB6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科学研究</w:t>
            </w:r>
          </w:p>
        </w:tc>
        <w:tc>
          <w:tcPr>
            <w:tcW w:w="11208" w:type="dxa"/>
          </w:tcPr>
          <w:p w14:paraId="29748D1B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课题选题、文献综述、数据采集与分析、协同攻关等科研过程中，利用人工智能、大数据等技术，帮助教师甄别选题意义和价值，快速处理文献资料，建立数据分析模型和工具，智能分配与聚合科研任务，提升教师的科研效率与水平。</w:t>
            </w:r>
          </w:p>
          <w:p w14:paraId="5AB940CA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bookmarkStart w:id="9" w:name="OLE_LINK7"/>
            <w:bookmarkStart w:id="10" w:name="OLE_LINK8"/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bookmarkEnd w:id="9"/>
            <w:bookmarkEnd w:id="10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文献智能阅读与综述、科研协作推荐、智能实验设计、学术伦理合规审查、科研成果影响力预测等</w:t>
            </w:r>
          </w:p>
        </w:tc>
      </w:tr>
      <w:bookmarkEnd w:id="8"/>
      <w:tr w14:paraId="70A8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1C5B1840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bookmarkStart w:id="11" w:name="_Hlk198583581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助评</w:t>
            </w:r>
          </w:p>
        </w:tc>
        <w:tc>
          <w:tcPr>
            <w:tcW w:w="1550" w:type="dxa"/>
            <w:vAlign w:val="center"/>
          </w:tcPr>
          <w:p w14:paraId="21F09C7B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作业评价</w:t>
            </w:r>
          </w:p>
        </w:tc>
        <w:tc>
          <w:tcPr>
            <w:tcW w:w="11208" w:type="dxa"/>
          </w:tcPr>
          <w:p w14:paraId="27A2302F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日常作业以及各类实践作业评价中，应用人工智能的多模态识别能力批量处理图片、音频、图表等作业内容，借助由教师自主制定或人机协同制定的评价量规开展智能批改，快速、高效形成作业评价等级或结果，为学生有针对性的学习改进和学业水平提升提供支持。</w:t>
            </w:r>
          </w:p>
          <w:p w14:paraId="77C62E89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作业智能批改、学生作业过程评价、跨学科作业成果评价、作业评语的情感激励反馈等</w:t>
            </w:r>
          </w:p>
        </w:tc>
      </w:tr>
      <w:tr w14:paraId="0587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189F44C7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375B9CEA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试题命制</w:t>
            </w:r>
          </w:p>
        </w:tc>
        <w:tc>
          <w:tcPr>
            <w:tcW w:w="11208" w:type="dxa"/>
          </w:tcPr>
          <w:p w14:paraId="24475915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在学生学业水平评测中，依据课程标准、学习目标以及不同学生的学习数据，应用人工智能生成具有针对性、层次性和多样性的试题，设计出不同难度水平的学业评价试题，实现个性化测试。</w:t>
            </w:r>
          </w:p>
          <w:p w14:paraId="66FED886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自适应题库生成、跨学科试题设计、创新题型设计、试题质量审核等</w:t>
            </w:r>
          </w:p>
        </w:tc>
      </w:tr>
      <w:tr w14:paraId="140B3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2F909E65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07C92697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口语测评</w:t>
            </w:r>
          </w:p>
        </w:tc>
        <w:tc>
          <w:tcPr>
            <w:tcW w:w="11208" w:type="dxa"/>
          </w:tcPr>
          <w:p w14:paraId="1E5C44EB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普通话、英语等语言类测评中，使用人工智能开展基于情境的模拟对话、口语交流等活动，诊断发音准确性、语法逻辑，帮助学习者练习口语表达及听力技能，丰富口语交流的对话场景，为学习者提供个性化的学习体验和即时反馈。</w:t>
            </w:r>
          </w:p>
          <w:p w14:paraId="6181E90A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情景对话模拟、发音精准评估、语法逻辑分析、针对性练习推荐等</w:t>
            </w:r>
          </w:p>
        </w:tc>
      </w:tr>
      <w:tr w14:paraId="5499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1BF9A9AE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709EDF4C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学生素养评价</w:t>
            </w:r>
          </w:p>
        </w:tc>
        <w:tc>
          <w:tcPr>
            <w:tcW w:w="11208" w:type="dxa"/>
          </w:tcPr>
          <w:p w14:paraId="68240266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应用人工智能对学生的创造力、批判性思维等素养与能力进行评估，开展基于过程性、表现性、真实性评价，发现学生的优势及潜能，规划素养发展路径，为学生成长与发展提供参考。</w:t>
            </w:r>
          </w:p>
          <w:p w14:paraId="53F1CF3E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数字素养测评、社会情感学习评价、合作能力画像、创新思维评估等</w:t>
            </w:r>
          </w:p>
        </w:tc>
      </w:tr>
      <w:tr w14:paraId="5ACA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65B170AE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3CBD9620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教师素养评价</w:t>
            </w:r>
          </w:p>
        </w:tc>
        <w:tc>
          <w:tcPr>
            <w:tcW w:w="11208" w:type="dxa"/>
          </w:tcPr>
          <w:p w14:paraId="5F3A9D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应用人工智能对师德师风、学科素养、数字素养、科学素养等教师专业素质能力进行评价，开展基于教育教学实绩的过程、增值评价，为教师专业发展与教师队伍建设提供参考。</w:t>
            </w:r>
          </w:p>
          <w:p w14:paraId="66C009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Times New Roman" w:hAnsi="Times New Roman" w:eastAsia="仿宋_GB2312" w:cs="方正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教学行为分析、师德师风监测、数字素养测评、教师发展指数等</w:t>
            </w:r>
          </w:p>
        </w:tc>
      </w:tr>
      <w:bookmarkEnd w:id="11"/>
      <w:tr w14:paraId="676D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7F1E1FBC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助育</w:t>
            </w:r>
          </w:p>
        </w:tc>
        <w:tc>
          <w:tcPr>
            <w:tcW w:w="1550" w:type="dxa"/>
            <w:vAlign w:val="center"/>
          </w:tcPr>
          <w:p w14:paraId="1C4BFB2B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德育教育</w:t>
            </w:r>
          </w:p>
        </w:tc>
        <w:tc>
          <w:tcPr>
            <w:tcW w:w="11208" w:type="dxa"/>
          </w:tcPr>
          <w:p w14:paraId="002D0FB4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思政课教学、校园文化活动及日常行为规范中，应用人工智能分析学生的言行数据、社交互动记录，解析学生的文本情感与价值观倾向，构建多维德育评价模型。还原历史事件或社会场景，设计虚拟道德实践任务与情景化道德困境模拟训练，实时反馈学生决策的正向价值导向。通过德育积分系统与榜样案例推送，激励学生内化道德认知，生成动态德育成长档案，助力差异化德育指导。</w:t>
            </w:r>
          </w:p>
          <w:p w14:paraId="76A0CC40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道德认知分析、行为规范评估、价值观引导、社会责任模拟任务、德育成长档案动态生成等</w:t>
            </w:r>
          </w:p>
        </w:tc>
      </w:tr>
      <w:tr w14:paraId="7AA8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3EDA5847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bookmarkStart w:id="12" w:name="_Hlk198575666"/>
          </w:p>
        </w:tc>
        <w:tc>
          <w:tcPr>
            <w:tcW w:w="1550" w:type="dxa"/>
            <w:vAlign w:val="center"/>
          </w:tcPr>
          <w:p w14:paraId="6404C535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心理支持</w:t>
            </w:r>
          </w:p>
        </w:tc>
        <w:tc>
          <w:tcPr>
            <w:tcW w:w="11208" w:type="dxa"/>
          </w:tcPr>
          <w:p w14:paraId="01FFE1C9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课堂内外，通过人工智能技术分析学生的语言表达、行为数据及生理指标，监测学生心理状态，辅助教师或学生识别焦虑、抑郁等情绪问题，生成个性化心理辅导建议，推送适配资源，为学生提供多元心理关爱支持，为高风险学生建立预警机制，实现早期干预。</w:t>
            </w:r>
          </w:p>
          <w:p w14:paraId="76ADD3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情绪识别、心理健康监测、个性化心理辅导、危机干预等</w:t>
            </w:r>
          </w:p>
        </w:tc>
      </w:tr>
      <w:tr w14:paraId="7DDC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3653A36D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31B5CE95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体质强健</w:t>
            </w:r>
          </w:p>
        </w:tc>
        <w:tc>
          <w:tcPr>
            <w:tcW w:w="11208" w:type="dxa"/>
          </w:tcPr>
          <w:p w14:paraId="1CAB739A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体育课、大课间、体能训练等活动中，通过运动传感器、智能穿戴设备等技术，提高学校体质强健教育水平，包括开展体能监测，生成个性化锻炼计划，提供动作校正反馈，预测运动损伤风险，设计趣味性体能挑战任务，通过游戏化机制提升参与度。</w:t>
            </w:r>
          </w:p>
          <w:p w14:paraId="5D1B16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体能监测、个性化锻炼建议、运动损伤预防、健康习惯培养等</w:t>
            </w:r>
          </w:p>
        </w:tc>
      </w:tr>
      <w:tr w14:paraId="7C50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4E6DD310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63F7E21F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美育浸润</w:t>
            </w:r>
          </w:p>
        </w:tc>
        <w:tc>
          <w:tcPr>
            <w:tcW w:w="11208" w:type="dxa"/>
          </w:tcPr>
          <w:p w14:paraId="0222E5A7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 xml:space="preserve">在美术、音乐等艺术教育活动中，应用人工智能分析学生作品与创作过程，推荐跨文化艺术资源，生成个性化学习路径。通过AR/VR技术模拟艺术场景辅助学生进行虚拟创作。应用人工智能评估学生审美表达能力，提供改进建议。 </w:t>
            </w:r>
          </w:p>
          <w:p w14:paraId="77C7A2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艺术创作辅助、审美能力评估、个性化艺术教育、文化理解促进等</w:t>
            </w:r>
          </w:p>
        </w:tc>
      </w:tr>
      <w:tr w14:paraId="598D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5853B0E1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49E2A070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劳动习惯养成</w:t>
            </w:r>
          </w:p>
        </w:tc>
        <w:tc>
          <w:tcPr>
            <w:tcW w:w="11208" w:type="dxa"/>
          </w:tcPr>
          <w:p w14:paraId="784C4545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 xml:space="preserve">在日常生活劳动、生产劳动、服务性劳动等活动中，应用人工智能辅助制定劳动计划，动态跟踪完成进度。通过智能工具提供技能示范与安全提示，评价劳动成果并生成可视化成长报告。    </w:t>
            </w:r>
          </w:p>
          <w:p w14:paraId="379B3A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劳动任务规划、技能培训、进度跟踪、成果评价等</w:t>
            </w:r>
          </w:p>
        </w:tc>
      </w:tr>
      <w:bookmarkEnd w:id="12"/>
    </w:tbl>
    <w:p w14:paraId="6F135D44">
      <w:pPr>
        <w:spacing w:line="600" w:lineRule="exact"/>
        <w:rPr>
          <w:rFonts w:ascii="Times New Roman" w:hAnsi="Times New Roman" w:eastAsia="仿宋_GB2312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/>
        </w:rPr>
        <w:fldChar w:fldCharType="begin">
          <w:fldData xml:space="preserve">ZQBKAHoAdABYAFEAMQB3AFcAOABXAGQAMwAyAGYASgBrAHIAdwB4AHgAQQBpAGMAYwBVADAATABp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</w:fldData>
        </w:fldChar>
      </w:r>
      <w:r>
        <w:rPr>
          <w:rFonts w:ascii="Times New Roman" w:hAnsi="Times New Roman"/>
        </w:rPr>
        <w:instrText xml:space="preserve">ADDIN CNKISM.UserStyle</w:instrText>
      </w:r>
      <w:r>
        <w:rPr>
          <w:rFonts w:ascii="Times New Roman" w:hAnsi="Times New Roman"/>
        </w:rPr>
        <w:fldChar w:fldCharType="end"/>
      </w:r>
    </w:p>
    <w:p w14:paraId="10F42412">
      <w:pPr>
        <w:spacing w:line="600" w:lineRule="exact"/>
        <w:ind w:right="2560"/>
        <w:rPr>
          <w:rFonts w:ascii="Times New Roman" w:hAnsi="Times New Roman" w:eastAsia="仿宋_GB2312"/>
          <w:sz w:val="32"/>
          <w:szCs w:val="32"/>
          <w:lang w:val="en"/>
        </w:rPr>
      </w:pPr>
      <w:r>
        <w:rPr>
          <w:rFonts w:ascii="Times New Roman" w:hAnsi="Times New Roman" w:eastAsia="仿宋_GB2312"/>
          <w:sz w:val="32"/>
          <w:szCs w:val="32"/>
          <w:lang w:val="en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  <w:lang w:val="en"/>
        </w:rPr>
        <w:t>：</w:t>
      </w:r>
    </w:p>
    <w:p w14:paraId="714B35A4">
      <w:pPr>
        <w:spacing w:line="600" w:lineRule="exact"/>
        <w:jc w:val="center"/>
        <w:rPr>
          <w:rFonts w:ascii="Times New Roman" w:hAnsi="Times New Roman" w:eastAsia="方正小标宋简体" w:cs="方正公文小标宋"/>
          <w:bCs/>
          <w:sz w:val="36"/>
          <w:szCs w:val="36"/>
        </w:rPr>
      </w:pPr>
      <w:r>
        <w:rPr>
          <w:rFonts w:ascii="Times New Roman" w:hAnsi="Times New Roman" w:eastAsia="方正小标宋简体" w:cs="方正公文小标宋"/>
          <w:bCs/>
          <w:sz w:val="36"/>
          <w:szCs w:val="36"/>
        </w:rPr>
        <w:t>教师人工智能应用案例信息表</w:t>
      </w:r>
    </w:p>
    <w:p w14:paraId="3F35ABC8">
      <w:pPr>
        <w:spacing w:line="600" w:lineRule="exact"/>
        <w:jc w:val="left"/>
        <w:outlineLvl w:val="0"/>
        <w:rPr>
          <w:rFonts w:ascii="Times New Roman" w:hAnsi="Times New Roman" w:eastAsia="仿宋_GB2312"/>
          <w:sz w:val="30"/>
          <w:szCs w:val="30"/>
        </w:rPr>
      </w:pPr>
      <w:bookmarkStart w:id="13" w:name="_Toc197354546"/>
    </w:p>
    <w:tbl>
      <w:tblPr>
        <w:tblStyle w:val="7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92"/>
        <w:gridCol w:w="1551"/>
        <w:gridCol w:w="623"/>
        <w:gridCol w:w="617"/>
        <w:gridCol w:w="1090"/>
        <w:gridCol w:w="1374"/>
        <w:gridCol w:w="182"/>
        <w:gridCol w:w="814"/>
        <w:gridCol w:w="1856"/>
      </w:tblGrid>
      <w:tr w14:paraId="2871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03" w:type="dxa"/>
            <w:gridSpan w:val="2"/>
            <w:vAlign w:val="center"/>
          </w:tcPr>
          <w:p w14:paraId="56584E55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案例名称</w:t>
            </w:r>
          </w:p>
        </w:tc>
        <w:tc>
          <w:tcPr>
            <w:tcW w:w="8107" w:type="dxa"/>
            <w:gridSpan w:val="8"/>
            <w:vAlign w:val="center"/>
          </w:tcPr>
          <w:p w14:paraId="2314C093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FEC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3A33F9DA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作者信息</w:t>
            </w:r>
          </w:p>
        </w:tc>
        <w:tc>
          <w:tcPr>
            <w:tcW w:w="1551" w:type="dxa"/>
            <w:vAlign w:val="center"/>
          </w:tcPr>
          <w:p w14:paraId="6093F60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329" w:type="dxa"/>
            <w:gridSpan w:val="3"/>
            <w:vAlign w:val="center"/>
          </w:tcPr>
          <w:p w14:paraId="57B28D8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2489F6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2670" w:type="dxa"/>
            <w:gridSpan w:val="2"/>
            <w:vAlign w:val="center"/>
          </w:tcPr>
          <w:p w14:paraId="1D303342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A7E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7F16D025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35EFBF0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2329" w:type="dxa"/>
            <w:gridSpan w:val="3"/>
            <w:vAlign w:val="center"/>
          </w:tcPr>
          <w:p w14:paraId="717B2DC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1385655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2670" w:type="dxa"/>
            <w:gridSpan w:val="2"/>
            <w:vAlign w:val="center"/>
          </w:tcPr>
          <w:p w14:paraId="3AA122EE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B4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29F85AE8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学段学科</w:t>
            </w:r>
          </w:p>
        </w:tc>
        <w:tc>
          <w:tcPr>
            <w:tcW w:w="1551" w:type="dxa"/>
            <w:vAlign w:val="center"/>
          </w:tcPr>
          <w:p w14:paraId="39F8FBF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学段</w:t>
            </w:r>
          </w:p>
        </w:tc>
        <w:tc>
          <w:tcPr>
            <w:tcW w:w="6555" w:type="dxa"/>
            <w:gridSpan w:val="7"/>
            <w:vAlign w:val="center"/>
          </w:tcPr>
          <w:p w14:paraId="7ACC0E68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□幼儿园   □小学   □初中   □高中   □特教</w:t>
            </w:r>
          </w:p>
          <w:p w14:paraId="0DA108FA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□职业教育 □高等教育</w:t>
            </w:r>
          </w:p>
        </w:tc>
      </w:tr>
      <w:tr w14:paraId="0E31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0EC7FABF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04A4AA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学科/专业</w:t>
            </w:r>
          </w:p>
        </w:tc>
        <w:tc>
          <w:tcPr>
            <w:tcW w:w="6555" w:type="dxa"/>
            <w:gridSpan w:val="7"/>
            <w:vAlign w:val="center"/>
          </w:tcPr>
          <w:p w14:paraId="7379738B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</w:p>
        </w:tc>
      </w:tr>
      <w:tr w14:paraId="45A5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7A8B15DA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平台工具</w:t>
            </w:r>
          </w:p>
        </w:tc>
        <w:tc>
          <w:tcPr>
            <w:tcW w:w="8107" w:type="dxa"/>
            <w:gridSpan w:val="8"/>
            <w:vAlign w:val="center"/>
          </w:tcPr>
          <w:p w14:paraId="145675B2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平台工具名称及类型（案例中1-2个主要平台工具）</w:t>
            </w:r>
          </w:p>
        </w:tc>
      </w:tr>
      <w:tr w14:paraId="34DA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42836F0D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gridSpan w:val="4"/>
            <w:vAlign w:val="center"/>
          </w:tcPr>
          <w:p w14:paraId="773E3074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平台工具1名称：</w:t>
            </w:r>
          </w:p>
        </w:tc>
        <w:tc>
          <w:tcPr>
            <w:tcW w:w="4226" w:type="dxa"/>
            <w:gridSpan w:val="4"/>
            <w:vAlign w:val="center"/>
          </w:tcPr>
          <w:p w14:paraId="700EAB9C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平台工具2名称：</w:t>
            </w:r>
          </w:p>
        </w:tc>
      </w:tr>
      <w:tr w14:paraId="1AB0F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78A7A721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14:paraId="719FE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移动端APP</w:t>
            </w:r>
          </w:p>
          <w:p w14:paraId="0B41D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小程序</w:t>
            </w:r>
          </w:p>
          <w:p w14:paraId="2884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网页</w:t>
            </w:r>
          </w:p>
          <w:p w14:paraId="22B15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PC端应用程序</w:t>
            </w:r>
          </w:p>
          <w:p w14:paraId="23111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1706" w:type="dxa"/>
            <w:gridSpan w:val="2"/>
          </w:tcPr>
          <w:p w14:paraId="42BC9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完全免费</w:t>
            </w:r>
          </w:p>
          <w:p w14:paraId="7603D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有限免费</w:t>
            </w:r>
          </w:p>
          <w:p w14:paraId="7585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完全付费</w:t>
            </w:r>
          </w:p>
        </w:tc>
        <w:tc>
          <w:tcPr>
            <w:tcW w:w="2370" w:type="dxa"/>
            <w:gridSpan w:val="3"/>
          </w:tcPr>
          <w:p w14:paraId="2A4CB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APP</w:t>
            </w:r>
          </w:p>
          <w:p w14:paraId="0E068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小程序</w:t>
            </w:r>
          </w:p>
          <w:p w14:paraId="6E8A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网页</w:t>
            </w:r>
          </w:p>
          <w:p w14:paraId="037E3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PC端应用程序</w:t>
            </w:r>
          </w:p>
          <w:p w14:paraId="59121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1855" w:type="dxa"/>
          </w:tcPr>
          <w:p w14:paraId="56A0F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完全免费</w:t>
            </w:r>
          </w:p>
          <w:p w14:paraId="21EDE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有限免费</w:t>
            </w:r>
          </w:p>
          <w:p w14:paraId="394CF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完全付费</w:t>
            </w:r>
          </w:p>
        </w:tc>
      </w:tr>
      <w:tr w14:paraId="4244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7B907C8C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应用场景</w:t>
            </w:r>
          </w:p>
        </w:tc>
        <w:tc>
          <w:tcPr>
            <w:tcW w:w="2791" w:type="dxa"/>
            <w:gridSpan w:val="3"/>
            <w:vAlign w:val="center"/>
          </w:tcPr>
          <w:p w14:paraId="32F88B6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主场景</w:t>
            </w:r>
          </w:p>
          <w:p w14:paraId="2A9FC33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（请选择）</w:t>
            </w:r>
          </w:p>
        </w:tc>
        <w:tc>
          <w:tcPr>
            <w:tcW w:w="2464" w:type="dxa"/>
            <w:gridSpan w:val="2"/>
            <w:vAlign w:val="center"/>
          </w:tcPr>
          <w:p w14:paraId="48C58B5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典型场景</w:t>
            </w:r>
          </w:p>
          <w:p w14:paraId="04D4BCD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（对照附件1填写，也可自定义）</w:t>
            </w:r>
          </w:p>
        </w:tc>
        <w:tc>
          <w:tcPr>
            <w:tcW w:w="2852" w:type="dxa"/>
            <w:gridSpan w:val="3"/>
            <w:vAlign w:val="center"/>
          </w:tcPr>
          <w:p w14:paraId="663F52C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微场景</w:t>
            </w:r>
          </w:p>
          <w:p w14:paraId="6708D34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（对照附件1填写，也可自定义）</w:t>
            </w:r>
          </w:p>
        </w:tc>
      </w:tr>
      <w:tr w14:paraId="4440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0643848E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91" w:type="dxa"/>
            <w:gridSpan w:val="3"/>
            <w:vAlign w:val="center"/>
          </w:tcPr>
          <w:p w14:paraId="56BC592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助教</w:t>
            </w:r>
          </w:p>
          <w:p w14:paraId="34123FF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助学</w:t>
            </w:r>
          </w:p>
          <w:p w14:paraId="295ABE9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助评</w:t>
            </w:r>
          </w:p>
          <w:p w14:paraId="2E5EA56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 xml:space="preserve">助研 </w:t>
            </w:r>
          </w:p>
          <w:p w14:paraId="3F1D606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助育</w:t>
            </w:r>
          </w:p>
          <w:p w14:paraId="7979C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pacing w:val="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pacing w:val="2"/>
                <w:sz w:val="24"/>
                <w:szCs w:val="24"/>
              </w:rPr>
              <w:t>其他（请描述）</w:t>
            </w:r>
          </w:p>
        </w:tc>
        <w:tc>
          <w:tcPr>
            <w:tcW w:w="2464" w:type="dxa"/>
            <w:gridSpan w:val="2"/>
            <w:vAlign w:val="center"/>
          </w:tcPr>
          <w:p w14:paraId="7C403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Align w:val="center"/>
          </w:tcPr>
          <w:p w14:paraId="5BF3F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956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810" w:type="dxa"/>
            <w:gridSpan w:val="10"/>
            <w:vAlign w:val="center"/>
          </w:tcPr>
          <w:p w14:paraId="2B5F0E67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案例内容简介（不超过300字）</w:t>
            </w:r>
          </w:p>
          <w:p w14:paraId="12843B7F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楷体"/>
                <w:sz w:val="24"/>
                <w:szCs w:val="24"/>
              </w:rPr>
              <w:t>使用人工智能解决的教育教学场景中的问题、主要方法、应用成效等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 w14:paraId="3FAD6621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9329F66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182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411" w:type="dxa"/>
            <w:vAlign w:val="center"/>
          </w:tcPr>
          <w:p w14:paraId="201E3518"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作者声明</w:t>
            </w:r>
          </w:p>
        </w:tc>
        <w:tc>
          <w:tcPr>
            <w:tcW w:w="8398" w:type="dxa"/>
            <w:gridSpan w:val="9"/>
            <w:vAlign w:val="center"/>
          </w:tcPr>
          <w:p w14:paraId="29E80574">
            <w:pPr>
              <w:pStyle w:val="14"/>
              <w:ind w:right="5"/>
              <w:rPr>
                <w:rFonts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/>
              </w:rPr>
              <w:t>我在此申明：该案例是我原创，不涉及抄袭或侵犯他人著作权等问题。</w:t>
            </w:r>
          </w:p>
          <w:p w14:paraId="62087951">
            <w:pPr>
              <w:pStyle w:val="14"/>
              <w:ind w:firstLine="3840" w:firstLineChars="1600"/>
              <w:rPr>
                <w:rFonts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/>
              </w:rPr>
              <w:t>作者签名：</w:t>
            </w:r>
          </w:p>
          <w:p w14:paraId="5CEE43A2">
            <w:pPr>
              <w:snapToGrid w:val="0"/>
              <w:ind w:firstLine="4080" w:firstLineChars="170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年  月  日    </w:t>
            </w:r>
          </w:p>
        </w:tc>
      </w:tr>
      <w:tr w14:paraId="0E03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411" w:type="dxa"/>
            <w:vAlign w:val="center"/>
          </w:tcPr>
          <w:p w14:paraId="57F587B1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8398" w:type="dxa"/>
            <w:gridSpan w:val="9"/>
            <w:vAlign w:val="center"/>
          </w:tcPr>
          <w:p w14:paraId="0D6ED997">
            <w:pPr>
              <w:snapToGrid w:val="0"/>
              <w:ind w:firstLine="3840" w:firstLineChars="160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 w14:paraId="7206E66C">
            <w:pPr>
              <w:snapToGrid w:val="0"/>
              <w:ind w:firstLine="3840" w:firstLineChars="160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 w14:paraId="767A9625">
            <w:pPr>
              <w:pStyle w:val="14"/>
              <w:ind w:firstLine="3840" w:firstLineChars="1600"/>
              <w:rPr>
                <w:rFonts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/>
              </w:rPr>
              <w:t>单位（盖章）</w:t>
            </w:r>
          </w:p>
          <w:p w14:paraId="4BA01CDD">
            <w:pPr>
              <w:pStyle w:val="14"/>
              <w:ind w:firstLine="3840" w:firstLineChars="1600"/>
              <w:rPr>
                <w:rFonts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/>
              </w:rPr>
              <w:t xml:space="preserve">年   月   日 </w:t>
            </w:r>
          </w:p>
        </w:tc>
      </w:tr>
    </w:tbl>
    <w:p w14:paraId="74C4EA2B">
      <w:pPr>
        <w:spacing w:line="600" w:lineRule="exact"/>
        <w:jc w:val="left"/>
        <w:outlineLvl w:val="0"/>
        <w:rPr>
          <w:rFonts w:ascii="Times New Roman" w:hAnsi="Times New Roman" w:eastAsia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AF25A6F">
      <w:pPr>
        <w:spacing w:line="600" w:lineRule="exact"/>
        <w:jc w:val="left"/>
        <w:outlineLvl w:val="0"/>
        <w:rPr>
          <w:rFonts w:ascii="Times New Roman" w:hAnsi="Times New Roman" w:eastAsia="仿宋_GB2312" w:cs="方正仿宋_GB2312"/>
          <w:bCs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bCs/>
          <w:sz w:val="32"/>
          <w:szCs w:val="32"/>
        </w:rPr>
        <w:t>附件3：</w:t>
      </w:r>
      <w:bookmarkEnd w:id="13"/>
    </w:p>
    <w:p w14:paraId="4D478881">
      <w:pPr>
        <w:spacing w:line="600" w:lineRule="exact"/>
        <w:jc w:val="center"/>
        <w:rPr>
          <w:rFonts w:ascii="Times New Roman" w:hAnsi="Times New Roman" w:eastAsia="方正小标宋简体" w:cs="方正公文小标宋"/>
          <w:bCs/>
          <w:sz w:val="36"/>
          <w:szCs w:val="36"/>
        </w:rPr>
      </w:pPr>
      <w:r>
        <w:rPr>
          <w:rFonts w:ascii="Times New Roman" w:hAnsi="Times New Roman" w:eastAsia="方正小标宋简体" w:cs="方正公文小标宋"/>
          <w:bCs/>
          <w:sz w:val="36"/>
          <w:szCs w:val="36"/>
        </w:rPr>
        <w:t>案例视频与课件制作要求</w:t>
      </w:r>
    </w:p>
    <w:p w14:paraId="2525B0A5">
      <w:pPr>
        <w:spacing w:line="600" w:lineRule="exact"/>
        <w:ind w:firstLine="600" w:firstLineChars="200"/>
        <w:rPr>
          <w:rFonts w:ascii="Times New Roman" w:hAnsi="Times New Roman" w:eastAsia="方正仿宋_GB2312" w:cs="方正仿宋_GB2312"/>
          <w:sz w:val="30"/>
          <w:szCs w:val="30"/>
        </w:rPr>
      </w:pPr>
    </w:p>
    <w:p w14:paraId="53D30914">
      <w:pPr>
        <w:spacing w:line="600" w:lineRule="exact"/>
        <w:ind w:firstLine="640" w:firstLineChars="200"/>
        <w:rPr>
          <w:rFonts w:ascii="Times New Roman" w:hAnsi="Times New Roman" w:eastAsia="仿宋_GB2312" w:cs="方正仿宋_GB2312"/>
          <w:sz w:val="32"/>
          <w:szCs w:val="30"/>
        </w:rPr>
      </w:pPr>
      <w:r>
        <w:rPr>
          <w:rFonts w:hint="eastAsia" w:ascii="Times New Roman" w:hAnsi="Times New Roman" w:eastAsia="仿宋_GB2312" w:cs="方正仿宋_GB2312"/>
          <w:sz w:val="32"/>
          <w:szCs w:val="30"/>
        </w:rPr>
        <w:t>1.课件PPT模板及格式要求可在活动平台下载。课件中不出现平台工具单独的Logo图标；不出现引导式外链，如二维码、联系方式、超链接、网址等；注意教师与学生的隐私保护，出镜需征求当事人同意；遵守《生成式人工智能服务管理暂行办法》，如在案例中出现生成式人工智能生成的图片、视频、音乐等，请做相应标识。</w:t>
      </w:r>
    </w:p>
    <w:p w14:paraId="34C67912">
      <w:pPr>
        <w:spacing w:line="600" w:lineRule="exact"/>
        <w:ind w:firstLine="640" w:firstLineChars="200"/>
        <w:rPr>
          <w:rFonts w:ascii="Times New Roman" w:hAnsi="Times New Roman" w:eastAsia="仿宋_GB2312" w:cs="方正仿宋_GB2312"/>
          <w:sz w:val="32"/>
          <w:szCs w:val="30"/>
        </w:rPr>
      </w:pPr>
      <w:r>
        <w:rPr>
          <w:rFonts w:hint="eastAsia" w:ascii="Times New Roman" w:hAnsi="Times New Roman" w:eastAsia="仿宋_GB2312" w:cs="方正仿宋_GB2312"/>
          <w:sz w:val="32"/>
          <w:szCs w:val="30"/>
        </w:rPr>
        <w:t>2.视频中主讲人不出镜，视频片头画面使用PPT首页。视频内容画面可以是PPT课件、平台工具的操作演示录屏、课堂实录片段等。视频片尾画面使用PPT尾页。</w:t>
      </w:r>
    </w:p>
    <w:p w14:paraId="6685E6D5">
      <w:pPr>
        <w:spacing w:line="600" w:lineRule="exact"/>
        <w:ind w:firstLine="640" w:firstLineChars="200"/>
        <w:rPr>
          <w:rFonts w:ascii="Times New Roman" w:hAnsi="Times New Roman" w:eastAsia="仿宋_GB2312" w:cs="方正仿宋_GB2312"/>
          <w:sz w:val="32"/>
          <w:szCs w:val="30"/>
        </w:rPr>
      </w:pPr>
      <w:r>
        <w:rPr>
          <w:rFonts w:hint="eastAsia" w:ascii="Times New Roman" w:hAnsi="Times New Roman" w:eastAsia="仿宋_GB2312" w:cs="方正仿宋_GB2312"/>
          <w:sz w:val="32"/>
          <w:szCs w:val="30"/>
        </w:rPr>
        <w:t>3.视频为MP4高清格式，画面比例为16:9，拍摄分辨率1920×1080，帧率25帧/秒，码率不低于8Mbps，视频格式为MP4，音频AAC码，128Kbps，收音清晰，无杂音干扰。原则上不能使用软件生成逐字稿配音。</w:t>
      </w:r>
    </w:p>
    <w:p w14:paraId="7D743F55">
      <w:pPr>
        <w:spacing w:line="600" w:lineRule="exact"/>
        <w:ind w:firstLine="640" w:firstLineChars="200"/>
        <w:rPr>
          <w:rFonts w:ascii="Times New Roman" w:hAnsi="Times New Roman" w:eastAsia="仿宋_GB2312" w:cs="方正仿宋_GB2312"/>
          <w:sz w:val="30"/>
          <w:szCs w:val="30"/>
        </w:rPr>
      </w:pPr>
      <w:r>
        <w:rPr>
          <w:rFonts w:hint="eastAsia" w:ascii="Times New Roman" w:hAnsi="Times New Roman" w:eastAsia="仿宋_GB2312" w:cs="方正仿宋_GB2312"/>
          <w:sz w:val="32"/>
          <w:szCs w:val="30"/>
        </w:rPr>
        <w:t>4.案例视频时长不超过10分钟。</w:t>
      </w:r>
    </w:p>
    <w:p w14:paraId="6B02DD45">
      <w:pPr>
        <w:spacing w:before="101" w:line="600" w:lineRule="exact"/>
        <w:rPr>
          <w:rFonts w:ascii="Times New Roman" w:hAnsi="Times New Roman" w:cs="宋体"/>
          <w:b/>
          <w:bCs/>
          <w:spacing w:val="7"/>
          <w:sz w:val="30"/>
          <w:szCs w:val="30"/>
        </w:rPr>
      </w:pPr>
    </w:p>
    <w:p w14:paraId="34A4CBFA">
      <w:pPr>
        <w:spacing w:before="101" w:line="600" w:lineRule="exact"/>
        <w:rPr>
          <w:rFonts w:ascii="Times New Roman" w:hAnsi="Times New Roman" w:cs="宋体"/>
          <w:b/>
          <w:bCs/>
          <w:spacing w:val="7"/>
          <w:sz w:val="30"/>
          <w:szCs w:val="30"/>
        </w:rPr>
      </w:pPr>
    </w:p>
    <w:p w14:paraId="75179242">
      <w:pPr>
        <w:widowControl/>
        <w:spacing w:line="600" w:lineRule="exact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br w:type="page"/>
      </w:r>
    </w:p>
    <w:p w14:paraId="1E00D033">
      <w:pPr>
        <w:spacing w:line="600" w:lineRule="exact"/>
        <w:jc w:val="left"/>
        <w:outlineLvl w:val="0"/>
        <w:rPr>
          <w:rFonts w:ascii="Times New Roman" w:hAnsi="Times New Roman" w:eastAsia="仿宋_GB2312" w:cs="方正公文小标宋"/>
          <w:bCs/>
          <w:sz w:val="36"/>
          <w:szCs w:val="36"/>
        </w:rPr>
      </w:pPr>
      <w:r>
        <w:rPr>
          <w:rFonts w:hint="eastAsia" w:ascii="Times New Roman" w:hAnsi="Times New Roman" w:eastAsia="仿宋_GB2312" w:cs="方正仿宋_GB2312"/>
          <w:bCs/>
          <w:sz w:val="32"/>
          <w:szCs w:val="32"/>
        </w:rPr>
        <w:t>附件4：</w:t>
      </w:r>
    </w:p>
    <w:p w14:paraId="347C2F0F">
      <w:pPr>
        <w:spacing w:line="600" w:lineRule="exact"/>
        <w:rPr>
          <w:rFonts w:ascii="Times New Roman" w:hAnsi="Times New Roman" w:eastAsia="方正小标宋简体" w:cs="方正公文小标宋"/>
          <w:bCs/>
          <w:sz w:val="36"/>
          <w:szCs w:val="36"/>
        </w:rPr>
      </w:pPr>
    </w:p>
    <w:p w14:paraId="2A3293B2">
      <w:pPr>
        <w:spacing w:line="600" w:lineRule="exact"/>
        <w:jc w:val="center"/>
        <w:rPr>
          <w:rFonts w:ascii="Times New Roman" w:hAnsi="Times New Roman" w:eastAsia="方正小标宋简体" w:cs="方正公文小标宋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公文小标宋"/>
          <w:bCs/>
          <w:sz w:val="36"/>
          <w:szCs w:val="36"/>
        </w:rPr>
        <w:t>省级</w:t>
      </w:r>
      <w:r>
        <w:rPr>
          <w:rFonts w:ascii="Times New Roman" w:hAnsi="Times New Roman" w:eastAsia="方正小标宋简体" w:cs="方正公文小标宋"/>
          <w:bCs/>
          <w:sz w:val="36"/>
          <w:szCs w:val="36"/>
        </w:rPr>
        <w:t>活动组织单位</w:t>
      </w:r>
      <w:r>
        <w:rPr>
          <w:rFonts w:hint="eastAsia" w:ascii="Times New Roman" w:hAnsi="Times New Roman" w:eastAsia="方正小标宋简体" w:cs="方正公文小标宋"/>
          <w:bCs/>
          <w:sz w:val="36"/>
          <w:szCs w:val="36"/>
        </w:rPr>
        <w:t>管理员</w:t>
      </w:r>
      <w:r>
        <w:rPr>
          <w:rFonts w:ascii="Times New Roman" w:hAnsi="Times New Roman" w:eastAsia="方正小标宋简体" w:cs="方正公文小标宋"/>
          <w:bCs/>
          <w:sz w:val="36"/>
          <w:szCs w:val="36"/>
        </w:rPr>
        <w:t>信息表</w:t>
      </w:r>
    </w:p>
    <w:p w14:paraId="14A286C1">
      <w:pPr>
        <w:spacing w:line="600" w:lineRule="exact"/>
        <w:jc w:val="center"/>
        <w:rPr>
          <w:rFonts w:ascii="Times New Roman" w:hAnsi="Times New Roman" w:eastAsia="方正小标宋简体" w:cs="方正公文小标宋"/>
          <w:bCs/>
          <w:sz w:val="36"/>
          <w:szCs w:val="36"/>
        </w:rPr>
      </w:pPr>
    </w:p>
    <w:p w14:paraId="5540F7F0">
      <w:pPr>
        <w:spacing w:line="600" w:lineRule="exact"/>
        <w:jc w:val="left"/>
        <w:rPr>
          <w:rFonts w:ascii="Times New Roman" w:hAnsi="Times New Roman" w:eastAsia="仿宋_GB2312" w:cs="仿宋_GB2312"/>
          <w:b/>
          <w:bCs/>
          <w:kern w:val="44"/>
          <w:sz w:val="30"/>
          <w:szCs w:val="30"/>
        </w:rPr>
      </w:pPr>
      <w:r>
        <w:rPr>
          <w:rFonts w:hint="eastAsia" w:ascii="Times New Roman" w:hAnsi="Times New Roman" w:eastAsia="仿宋_GB2312" w:cs="方正仿宋_GB2312"/>
          <w:kern w:val="0"/>
          <w:sz w:val="32"/>
          <w:szCs w:val="32"/>
        </w:rPr>
        <w:t>单位名称（盖章）：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155"/>
        <w:gridCol w:w="1561"/>
        <w:gridCol w:w="2489"/>
      </w:tblGrid>
      <w:tr w14:paraId="3DBB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269782D6">
            <w:pPr>
              <w:spacing w:line="6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32"/>
                <w:szCs w:val="32"/>
              </w:rPr>
              <w:t>管理员</w:t>
            </w:r>
          </w:p>
        </w:tc>
        <w:tc>
          <w:tcPr>
            <w:tcW w:w="2155" w:type="dxa"/>
          </w:tcPr>
          <w:p w14:paraId="61FA0E46">
            <w:pPr>
              <w:spacing w:line="600" w:lineRule="exact"/>
              <w:ind w:firstLine="640" w:firstLineChars="200"/>
              <w:rPr>
                <w:rFonts w:ascii="Times New Roman" w:hAnsi="Times New Roman" w:eastAsia="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61" w:type="dxa"/>
          </w:tcPr>
          <w:p w14:paraId="403574B1">
            <w:pPr>
              <w:spacing w:line="6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32"/>
                <w:szCs w:val="32"/>
              </w:rPr>
              <w:t>部门</w:t>
            </w:r>
          </w:p>
        </w:tc>
        <w:tc>
          <w:tcPr>
            <w:tcW w:w="2489" w:type="dxa"/>
          </w:tcPr>
          <w:p w14:paraId="6565CD98">
            <w:pPr>
              <w:spacing w:line="600" w:lineRule="exact"/>
              <w:ind w:firstLine="640" w:firstLineChars="200"/>
              <w:rPr>
                <w:rFonts w:ascii="Times New Roman" w:hAnsi="Times New Roman" w:eastAsia="仿宋_GB2312" w:cs="方正仿宋_GB2312"/>
                <w:kern w:val="0"/>
                <w:sz w:val="32"/>
                <w:szCs w:val="32"/>
              </w:rPr>
            </w:pPr>
          </w:p>
        </w:tc>
      </w:tr>
      <w:tr w14:paraId="45F4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573BC846">
            <w:pPr>
              <w:spacing w:line="6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32"/>
                <w:szCs w:val="32"/>
              </w:rPr>
              <w:t>职务</w:t>
            </w:r>
          </w:p>
        </w:tc>
        <w:tc>
          <w:tcPr>
            <w:tcW w:w="2155" w:type="dxa"/>
          </w:tcPr>
          <w:p w14:paraId="2B1F43E8">
            <w:pPr>
              <w:spacing w:line="600" w:lineRule="exact"/>
              <w:ind w:firstLine="640" w:firstLineChars="200"/>
              <w:rPr>
                <w:rFonts w:ascii="Times New Roman" w:hAnsi="Times New Roman" w:eastAsia="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61" w:type="dxa"/>
          </w:tcPr>
          <w:p w14:paraId="66334C07">
            <w:pPr>
              <w:spacing w:line="6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32"/>
                <w:szCs w:val="32"/>
              </w:rPr>
              <w:t>手机</w:t>
            </w:r>
          </w:p>
        </w:tc>
        <w:tc>
          <w:tcPr>
            <w:tcW w:w="2489" w:type="dxa"/>
          </w:tcPr>
          <w:p w14:paraId="3860349E">
            <w:pPr>
              <w:spacing w:line="600" w:lineRule="exact"/>
              <w:ind w:firstLine="640" w:firstLineChars="200"/>
              <w:rPr>
                <w:rFonts w:ascii="Times New Roman" w:hAnsi="Times New Roman" w:eastAsia="仿宋_GB2312" w:cs="方正仿宋_GB2312"/>
                <w:kern w:val="0"/>
                <w:sz w:val="32"/>
                <w:szCs w:val="32"/>
              </w:rPr>
            </w:pPr>
          </w:p>
        </w:tc>
      </w:tr>
      <w:tr w14:paraId="2878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6B1DA423">
            <w:pPr>
              <w:spacing w:line="6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32"/>
                <w:szCs w:val="32"/>
              </w:rPr>
              <w:t>办公座机</w:t>
            </w:r>
          </w:p>
        </w:tc>
        <w:tc>
          <w:tcPr>
            <w:tcW w:w="2155" w:type="dxa"/>
          </w:tcPr>
          <w:p w14:paraId="2849A9E1">
            <w:pPr>
              <w:spacing w:line="600" w:lineRule="exact"/>
              <w:rPr>
                <w:rFonts w:ascii="Times New Roman" w:hAnsi="Times New Roman" w:eastAsia="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61" w:type="dxa"/>
          </w:tcPr>
          <w:p w14:paraId="0CC3EB3A">
            <w:pPr>
              <w:spacing w:line="6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489" w:type="dxa"/>
          </w:tcPr>
          <w:p w14:paraId="22A1C6F8">
            <w:pPr>
              <w:spacing w:line="600" w:lineRule="exact"/>
              <w:ind w:firstLine="640" w:firstLineChars="200"/>
              <w:rPr>
                <w:rFonts w:ascii="Times New Roman" w:hAnsi="Times New Roman" w:eastAsia="仿宋_GB2312" w:cs="方正仿宋_GB2312"/>
                <w:kern w:val="0"/>
                <w:sz w:val="32"/>
                <w:szCs w:val="32"/>
              </w:rPr>
            </w:pPr>
          </w:p>
        </w:tc>
      </w:tr>
    </w:tbl>
    <w:p w14:paraId="1133AFA8">
      <w:pPr>
        <w:spacing w:line="600" w:lineRule="exact"/>
        <w:rPr>
          <w:rFonts w:ascii="Times New Roman" w:hAnsi="Times New Roman" w:eastAsia="仿宋_GB2312" w:cs="方正仿宋_GB2312"/>
          <w:sz w:val="32"/>
          <w:szCs w:val="32"/>
        </w:rPr>
      </w:pPr>
    </w:p>
    <w:p w14:paraId="15274D59">
      <w:pPr>
        <w:spacing w:line="600" w:lineRule="exac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注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 w:cs="方正仿宋_GB2312"/>
          <w:sz w:val="32"/>
          <w:szCs w:val="32"/>
        </w:rPr>
        <w:t>请各单位于</w:t>
      </w:r>
      <w:r>
        <w:rPr>
          <w:rFonts w:hint="eastAsia" w:ascii="Times New Roman" w:hAnsi="Times New Roman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2025年6月</w:t>
      </w:r>
      <w:r>
        <w:rPr>
          <w:rFonts w:hint="eastAsia" w:ascii="Times New Roman" w:hAnsi="Times New Roman" w:eastAsia="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方正仿宋_GB2312"/>
          <w:sz w:val="32"/>
          <w:szCs w:val="32"/>
        </w:rPr>
        <w:t>前通过电子邮件将此表发送到</w:t>
      </w:r>
      <w:r>
        <w:rPr>
          <w:rFonts w:hint="eastAsia" w:ascii="Times New Roman" w:hAnsi="Times New Roman" w:eastAsia="仿宋_GB2312"/>
          <w:sz w:val="32"/>
          <w:szCs w:val="32"/>
        </w:rPr>
        <w:t>jsyxmoe@163.com</w:t>
      </w:r>
    </w:p>
    <w:p w14:paraId="23A645A3">
      <w:pPr>
        <w:spacing w:line="600" w:lineRule="exact"/>
        <w:ind w:firstLine="600" w:firstLineChars="200"/>
        <w:rPr>
          <w:rFonts w:ascii="Times New Roman" w:hAnsi="Times New Roman" w:eastAsia="仿宋_GB2312" w:cs="Courier New"/>
          <w:sz w:val="30"/>
          <w:szCs w:val="30"/>
        </w:rPr>
      </w:pPr>
    </w:p>
    <w:p w14:paraId="6E61A9DF">
      <w:pPr>
        <w:spacing w:line="600" w:lineRule="exact"/>
        <w:ind w:right="2560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D09CD79-2CF0-4E81-B93F-6A274E9F7B1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26C1E302-CFCA-4BA9-9E01-24D81A62A4BF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66700CC-0874-4379-8A26-6D00A58ED3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669A949-5EEA-4B08-B7D6-67A422E8583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2D51781-6BCF-47B5-8F2A-1A2F768C7A8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79E37B77-4B35-41C1-9A52-6E2491F91A4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EB1B96D1-D932-406F-B4C8-C7A5B1C0D25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C7052E88-C682-4E19-A5DB-CC951A9271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B8D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795B0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E795B0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6B8DFF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34"/>
    <w:rsid w:val="000071AE"/>
    <w:rsid w:val="0004696B"/>
    <w:rsid w:val="00066BB0"/>
    <w:rsid w:val="0007354C"/>
    <w:rsid w:val="000B5B4C"/>
    <w:rsid w:val="000C79E8"/>
    <w:rsid w:val="001064BC"/>
    <w:rsid w:val="001121CA"/>
    <w:rsid w:val="001420A4"/>
    <w:rsid w:val="001607C1"/>
    <w:rsid w:val="00161B63"/>
    <w:rsid w:val="00174C28"/>
    <w:rsid w:val="0017651C"/>
    <w:rsid w:val="001821E6"/>
    <w:rsid w:val="001B2077"/>
    <w:rsid w:val="001F48FE"/>
    <w:rsid w:val="00211015"/>
    <w:rsid w:val="00220BC4"/>
    <w:rsid w:val="00224117"/>
    <w:rsid w:val="00236577"/>
    <w:rsid w:val="002964D1"/>
    <w:rsid w:val="002B61A8"/>
    <w:rsid w:val="002F6470"/>
    <w:rsid w:val="003537E5"/>
    <w:rsid w:val="003B1733"/>
    <w:rsid w:val="003B5A8F"/>
    <w:rsid w:val="003B6C3E"/>
    <w:rsid w:val="0043615C"/>
    <w:rsid w:val="004410B4"/>
    <w:rsid w:val="004431BA"/>
    <w:rsid w:val="0045129A"/>
    <w:rsid w:val="004E7B97"/>
    <w:rsid w:val="004F7B66"/>
    <w:rsid w:val="0051725D"/>
    <w:rsid w:val="005321C7"/>
    <w:rsid w:val="00546DC7"/>
    <w:rsid w:val="00564988"/>
    <w:rsid w:val="00590042"/>
    <w:rsid w:val="00596EEF"/>
    <w:rsid w:val="005C64F5"/>
    <w:rsid w:val="005E5155"/>
    <w:rsid w:val="005F2657"/>
    <w:rsid w:val="00600AC6"/>
    <w:rsid w:val="00614AFC"/>
    <w:rsid w:val="0064635B"/>
    <w:rsid w:val="00646933"/>
    <w:rsid w:val="00663DB9"/>
    <w:rsid w:val="006770F2"/>
    <w:rsid w:val="00680C93"/>
    <w:rsid w:val="006A084B"/>
    <w:rsid w:val="006B095F"/>
    <w:rsid w:val="006E5AB1"/>
    <w:rsid w:val="006E656F"/>
    <w:rsid w:val="006F1504"/>
    <w:rsid w:val="006F1834"/>
    <w:rsid w:val="0072656F"/>
    <w:rsid w:val="007411CB"/>
    <w:rsid w:val="00744CBD"/>
    <w:rsid w:val="00751C86"/>
    <w:rsid w:val="00751ED6"/>
    <w:rsid w:val="007779B1"/>
    <w:rsid w:val="00792C33"/>
    <w:rsid w:val="007F4F1E"/>
    <w:rsid w:val="007F7521"/>
    <w:rsid w:val="008112C9"/>
    <w:rsid w:val="0082646E"/>
    <w:rsid w:val="00850649"/>
    <w:rsid w:val="008563CC"/>
    <w:rsid w:val="008944B7"/>
    <w:rsid w:val="008C2881"/>
    <w:rsid w:val="008D17EB"/>
    <w:rsid w:val="00956094"/>
    <w:rsid w:val="009B149A"/>
    <w:rsid w:val="009B52DC"/>
    <w:rsid w:val="009C2B53"/>
    <w:rsid w:val="009E39AE"/>
    <w:rsid w:val="00A70559"/>
    <w:rsid w:val="00A705B0"/>
    <w:rsid w:val="00A76220"/>
    <w:rsid w:val="00A77CC6"/>
    <w:rsid w:val="00A92C1F"/>
    <w:rsid w:val="00AA7869"/>
    <w:rsid w:val="00AB22A8"/>
    <w:rsid w:val="00AC3575"/>
    <w:rsid w:val="00AD3899"/>
    <w:rsid w:val="00B01742"/>
    <w:rsid w:val="00B058C2"/>
    <w:rsid w:val="00B5508C"/>
    <w:rsid w:val="00B658F9"/>
    <w:rsid w:val="00B6735B"/>
    <w:rsid w:val="00B94664"/>
    <w:rsid w:val="00B9610A"/>
    <w:rsid w:val="00BA5AEC"/>
    <w:rsid w:val="00BB02EF"/>
    <w:rsid w:val="00BC26BB"/>
    <w:rsid w:val="00BC78B8"/>
    <w:rsid w:val="00BD6AF7"/>
    <w:rsid w:val="00C166E1"/>
    <w:rsid w:val="00C67880"/>
    <w:rsid w:val="00C922E5"/>
    <w:rsid w:val="00C97287"/>
    <w:rsid w:val="00CC5379"/>
    <w:rsid w:val="00CF6C80"/>
    <w:rsid w:val="00CF6D2A"/>
    <w:rsid w:val="00D04D63"/>
    <w:rsid w:val="00D26309"/>
    <w:rsid w:val="00D43AE5"/>
    <w:rsid w:val="00D50002"/>
    <w:rsid w:val="00D55405"/>
    <w:rsid w:val="00D734CF"/>
    <w:rsid w:val="00D95167"/>
    <w:rsid w:val="00DA0623"/>
    <w:rsid w:val="00DD7F3A"/>
    <w:rsid w:val="00DE1B58"/>
    <w:rsid w:val="00DF4A5A"/>
    <w:rsid w:val="00E76705"/>
    <w:rsid w:val="00E94F9C"/>
    <w:rsid w:val="00EC1054"/>
    <w:rsid w:val="00EC3B66"/>
    <w:rsid w:val="00EC4E67"/>
    <w:rsid w:val="00EE213D"/>
    <w:rsid w:val="00EF4198"/>
    <w:rsid w:val="00F14A56"/>
    <w:rsid w:val="00F16E02"/>
    <w:rsid w:val="00F35415"/>
    <w:rsid w:val="00F84630"/>
    <w:rsid w:val="00FD1D06"/>
    <w:rsid w:val="0BC71D1A"/>
    <w:rsid w:val="0C797A1B"/>
    <w:rsid w:val="23580F2E"/>
    <w:rsid w:val="2EFF5A92"/>
    <w:rsid w:val="311C359A"/>
    <w:rsid w:val="345C147F"/>
    <w:rsid w:val="3E9FE6BF"/>
    <w:rsid w:val="418724E5"/>
    <w:rsid w:val="5B980848"/>
    <w:rsid w:val="5BFA90E4"/>
    <w:rsid w:val="5FFFA702"/>
    <w:rsid w:val="64383165"/>
    <w:rsid w:val="6DAF038E"/>
    <w:rsid w:val="7BD7AF7C"/>
    <w:rsid w:val="7DBD1242"/>
    <w:rsid w:val="7EF77602"/>
    <w:rsid w:val="7F2CB1BD"/>
    <w:rsid w:val="7F7D6F7E"/>
    <w:rsid w:val="CBD67828"/>
    <w:rsid w:val="F7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11</Pages>
  <Words>3840</Words>
  <Characters>3847</Characters>
  <Lines>48</Lines>
  <Paragraphs>13</Paragraphs>
  <TotalTime>35</TotalTime>
  <ScaleCrop>false</ScaleCrop>
  <LinksUpToDate>false</LinksUpToDate>
  <CharactersWithSpaces>3852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2025-05-02T12:25:00Z</dcterms:created>
  <dc:creator>pix1988@sina.com</dc:creator>
  <cp:lastModifiedBy>wangwei</cp:lastModifiedBy>
  <cp:lastPrinted>2025-05-31T13:40:00Z</cp:lastPrinted>
  <dcterms:modified xsi:type="dcterms:W3CDTF">2025-08-15T03:38:34Z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F7D7673B309A46D99331EADD9A0DE8E7_13</vt:lpwstr>
  </property>
  <property fmtid="{D5CDD505-2E9C-101B-9397-08002B2CF9AE}" pid="4" name="KSOTemplateDocerSaveRecord">
    <vt:lpwstr>eyJoZGlkIjoiYjJjOTQxYzhjODMyMDAzZmE0MDJkMWFkNmJlNDkwYTUiLCJ1c2VySWQiOiI0NTIzMDg3NjMifQ==</vt:lpwstr>
  </property>
</Properties>
</file>