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9500D" w14:textId="691536DD" w:rsidR="00450286" w:rsidRPr="00556CB2" w:rsidRDefault="00000000" w:rsidP="00556CB2">
      <w:pPr>
        <w:spacing w:line="700" w:lineRule="exact"/>
        <w:jc w:val="center"/>
        <w:rPr>
          <w:rFonts w:ascii="黑体" w:eastAsia="黑体" w:hAnsi="黑体" w:cs="黑体" w:hint="eastAsia"/>
          <w:sz w:val="44"/>
          <w:szCs w:val="44"/>
        </w:rPr>
      </w:pPr>
      <w:r w:rsidRPr="00556CB2">
        <w:rPr>
          <w:rFonts w:ascii="黑体" w:eastAsia="黑体" w:hAnsi="黑体" w:cs="黑体" w:hint="eastAsia"/>
          <w:sz w:val="44"/>
          <w:szCs w:val="44"/>
        </w:rPr>
        <w:t>新北区教师发展中心2024—2025学年度第一学期小学数学学科教研工作计划</w:t>
      </w:r>
    </w:p>
    <w:p w14:paraId="1FA07747" w14:textId="77777777" w:rsidR="00450286" w:rsidRDefault="00450286"/>
    <w:p w14:paraId="67BD170D" w14:textId="77777777" w:rsidR="00450286" w:rsidRPr="00556CB2" w:rsidRDefault="00000000">
      <w:pPr>
        <w:spacing w:line="480" w:lineRule="exact"/>
        <w:ind w:firstLineChars="200" w:firstLine="618"/>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一、指导思想</w:t>
      </w:r>
    </w:p>
    <w:p w14:paraId="7E0DF187" w14:textId="77777777" w:rsidR="00450286" w:rsidRPr="00556CB2" w:rsidRDefault="00000000">
      <w:pPr>
        <w:pStyle w:val="1"/>
        <w:spacing w:line="480" w:lineRule="exact"/>
        <w:ind w:firstLineChars="200" w:firstLine="640"/>
        <w:jc w:val="left"/>
        <w:rPr>
          <w:rFonts w:ascii="仿宋" w:eastAsia="仿宋" w:hAnsi="仿宋" w:cstheme="minorEastAsia" w:hint="eastAsia"/>
          <w:b w:val="0"/>
          <w:spacing w:val="20"/>
          <w:sz w:val="28"/>
          <w:szCs w:val="28"/>
        </w:rPr>
      </w:pPr>
      <w:r w:rsidRPr="00556CB2">
        <w:rPr>
          <w:rFonts w:ascii="仿宋" w:eastAsia="仿宋" w:hAnsi="仿宋" w:cstheme="minorEastAsia" w:hint="eastAsia"/>
          <w:b w:val="0"/>
          <w:spacing w:val="20"/>
          <w:kern w:val="2"/>
          <w:sz w:val="28"/>
          <w:szCs w:val="28"/>
        </w:rPr>
        <w:t>新北区小学数学学科</w:t>
      </w:r>
      <w:r w:rsidRPr="00556CB2">
        <w:rPr>
          <w:rFonts w:ascii="仿宋" w:eastAsia="仿宋" w:hAnsi="仿宋" w:cstheme="minorEastAsia" w:hint="eastAsia"/>
          <w:b w:val="0"/>
          <w:sz w:val="28"/>
          <w:szCs w:val="28"/>
        </w:rPr>
        <w:t>将继续以《中共中央国务院关于深化教育教学改革全面提高义务教育质量的意见》为指导，</w:t>
      </w:r>
      <w:r w:rsidRPr="00556CB2">
        <w:rPr>
          <w:rFonts w:ascii="仿宋" w:eastAsia="仿宋" w:hAnsi="仿宋" w:cstheme="minorEastAsia" w:hint="eastAsia"/>
          <w:b w:val="0"/>
          <w:spacing w:val="20"/>
          <w:kern w:val="2"/>
          <w:sz w:val="28"/>
          <w:szCs w:val="28"/>
        </w:rPr>
        <w:t>围绕《常州市小学数学“十四五”发展规划（2021年—2025年）》，落实《义务教育数学课程标准（2022版）》对教育教学的要求，结合《</w:t>
      </w:r>
      <w:r w:rsidRPr="00556CB2">
        <w:rPr>
          <w:rFonts w:ascii="仿宋" w:eastAsia="仿宋" w:hAnsi="仿宋" w:cstheme="minorEastAsia" w:hint="eastAsia"/>
          <w:b w:val="0"/>
          <w:sz w:val="28"/>
          <w:szCs w:val="28"/>
        </w:rPr>
        <w:t>常州市小学数学学科教研工作计划》开展教学研究工作。</w:t>
      </w:r>
      <w:r w:rsidRPr="00556CB2">
        <w:rPr>
          <w:rFonts w:ascii="仿宋" w:eastAsia="仿宋" w:hAnsi="仿宋" w:cstheme="minorEastAsia" w:hint="eastAsia"/>
          <w:b w:val="0"/>
          <w:spacing w:val="20"/>
          <w:sz w:val="28"/>
          <w:szCs w:val="28"/>
        </w:rPr>
        <w:t>围绕“创造适合每一个学生的数学教育”的建设目标，学课标、抓质量、</w:t>
      </w:r>
      <w:proofErr w:type="gramStart"/>
      <w:r w:rsidRPr="00556CB2">
        <w:rPr>
          <w:rFonts w:ascii="仿宋" w:eastAsia="仿宋" w:hAnsi="仿宋" w:cstheme="minorEastAsia" w:hint="eastAsia"/>
          <w:b w:val="0"/>
          <w:spacing w:val="20"/>
          <w:sz w:val="28"/>
          <w:szCs w:val="28"/>
        </w:rPr>
        <w:t>研</w:t>
      </w:r>
      <w:proofErr w:type="gramEnd"/>
      <w:r w:rsidRPr="00556CB2">
        <w:rPr>
          <w:rFonts w:ascii="仿宋" w:eastAsia="仿宋" w:hAnsi="仿宋" w:cstheme="minorEastAsia" w:hint="eastAsia"/>
          <w:b w:val="0"/>
          <w:spacing w:val="20"/>
          <w:sz w:val="28"/>
          <w:szCs w:val="28"/>
        </w:rPr>
        <w:t>教材、建基地、搭平台、做项目，发展教师的课程实施能力，提升学生的数学学业质量，提高全区小学数学课程实施水平。</w:t>
      </w:r>
    </w:p>
    <w:p w14:paraId="40C5F8E9" w14:textId="77777777" w:rsidR="00450286" w:rsidRPr="00556CB2" w:rsidRDefault="00000000">
      <w:pPr>
        <w:pStyle w:val="1"/>
        <w:spacing w:line="480" w:lineRule="exact"/>
        <w:ind w:firstLineChars="200" w:firstLine="618"/>
        <w:jc w:val="left"/>
        <w:rPr>
          <w:rFonts w:ascii="仿宋" w:eastAsia="仿宋" w:hAnsi="仿宋" w:cstheme="minorEastAsia" w:hint="eastAsia"/>
          <w:bCs w:val="0"/>
          <w:spacing w:val="14"/>
          <w:sz w:val="28"/>
          <w:szCs w:val="28"/>
        </w:rPr>
      </w:pPr>
      <w:r w:rsidRPr="00556CB2">
        <w:rPr>
          <w:rFonts w:ascii="仿宋" w:eastAsia="仿宋" w:hAnsi="仿宋" w:cstheme="minorEastAsia" w:hint="eastAsia"/>
          <w:bCs w:val="0"/>
          <w:spacing w:val="14"/>
          <w:sz w:val="28"/>
          <w:szCs w:val="28"/>
        </w:rPr>
        <w:t>二、主要工作</w:t>
      </w:r>
    </w:p>
    <w:p w14:paraId="1AA29680"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1.</w:t>
      </w:r>
      <w:proofErr w:type="gramStart"/>
      <w:r w:rsidRPr="00556CB2">
        <w:rPr>
          <w:rFonts w:ascii="仿宋" w:eastAsia="仿宋" w:hAnsi="仿宋" w:cstheme="minorEastAsia" w:hint="eastAsia"/>
          <w:b/>
          <w:spacing w:val="14"/>
          <w:sz w:val="28"/>
          <w:szCs w:val="28"/>
        </w:rPr>
        <w:t>学习课标理念</w:t>
      </w:r>
      <w:proofErr w:type="gramEnd"/>
      <w:r w:rsidRPr="00556CB2">
        <w:rPr>
          <w:rFonts w:ascii="仿宋" w:eastAsia="仿宋" w:hAnsi="仿宋" w:cstheme="minorEastAsia" w:hint="eastAsia"/>
          <w:b/>
          <w:spacing w:val="14"/>
          <w:sz w:val="28"/>
          <w:szCs w:val="28"/>
        </w:rPr>
        <w:t>，提升教师课程实施能力</w:t>
      </w:r>
    </w:p>
    <w:p w14:paraId="21D602D3" w14:textId="77777777" w:rsidR="00450286" w:rsidRPr="00556CB2" w:rsidRDefault="00000000">
      <w:pPr>
        <w:spacing w:line="440" w:lineRule="exact"/>
        <w:ind w:firstLineChars="200" w:firstLine="556"/>
        <w:rPr>
          <w:rFonts w:ascii="仿宋" w:eastAsia="仿宋" w:hAnsi="仿宋" w:cstheme="minorEastAsia" w:hint="eastAsia"/>
          <w:b/>
          <w:spacing w:val="14"/>
          <w:sz w:val="28"/>
          <w:szCs w:val="28"/>
        </w:rPr>
      </w:pPr>
      <w:r w:rsidRPr="00556CB2">
        <w:rPr>
          <w:rFonts w:ascii="仿宋" w:eastAsia="仿宋" w:hAnsi="仿宋" w:cstheme="minorEastAsia" w:hint="eastAsia"/>
          <w:bCs/>
          <w:spacing w:val="-1"/>
          <w:sz w:val="28"/>
          <w:szCs w:val="28"/>
        </w:rPr>
        <w:t>在前期学习的基础上，再次深入学习</w:t>
      </w:r>
      <w:r w:rsidRPr="00556CB2">
        <w:rPr>
          <w:rFonts w:ascii="仿宋" w:eastAsia="仿宋" w:hAnsi="仿宋" w:cstheme="minorEastAsia" w:hint="eastAsia"/>
          <w:bCs/>
          <w:spacing w:val="20"/>
          <w:kern w:val="44"/>
          <w:sz w:val="28"/>
          <w:szCs w:val="28"/>
        </w:rPr>
        <w:t>《义务教育数学课程标准（2022版）</w:t>
      </w:r>
      <w:proofErr w:type="gramStart"/>
      <w:r w:rsidRPr="00556CB2">
        <w:rPr>
          <w:rFonts w:ascii="仿宋" w:eastAsia="仿宋" w:hAnsi="仿宋" w:cstheme="minorEastAsia" w:hint="eastAsia"/>
          <w:bCs/>
          <w:spacing w:val="20"/>
          <w:kern w:val="44"/>
          <w:sz w:val="28"/>
          <w:szCs w:val="28"/>
        </w:rPr>
        <w:t>》</w:t>
      </w:r>
      <w:proofErr w:type="gramEnd"/>
      <w:r w:rsidRPr="00556CB2">
        <w:rPr>
          <w:rFonts w:ascii="仿宋" w:eastAsia="仿宋" w:hAnsi="仿宋" w:cstheme="minorEastAsia" w:hint="eastAsia"/>
          <w:bCs/>
          <w:spacing w:val="20"/>
          <w:kern w:val="44"/>
          <w:sz w:val="28"/>
          <w:szCs w:val="28"/>
        </w:rPr>
        <w:t>，深刻领悟新课程标准，把握新课标的核心本质，领会新课标的内涵，精准落实新课标对课堂教学的要求。</w:t>
      </w:r>
      <w:r w:rsidRPr="00556CB2">
        <w:rPr>
          <w:rFonts w:ascii="仿宋" w:eastAsia="仿宋" w:hAnsi="仿宋" w:cstheme="minorEastAsia" w:hint="eastAsia"/>
          <w:bCs/>
          <w:spacing w:val="-1"/>
          <w:sz w:val="28"/>
          <w:szCs w:val="28"/>
        </w:rPr>
        <w:t>让每一位教师都能了解新课标的要求，提升</w:t>
      </w:r>
      <w:proofErr w:type="gramStart"/>
      <w:r w:rsidRPr="00556CB2">
        <w:rPr>
          <w:rFonts w:ascii="仿宋" w:eastAsia="仿宋" w:hAnsi="仿宋" w:cstheme="minorEastAsia" w:hint="eastAsia"/>
          <w:bCs/>
          <w:spacing w:val="-1"/>
          <w:sz w:val="28"/>
          <w:szCs w:val="28"/>
        </w:rPr>
        <w:t>教师教师</w:t>
      </w:r>
      <w:proofErr w:type="gramEnd"/>
      <w:r w:rsidRPr="00556CB2">
        <w:rPr>
          <w:rFonts w:ascii="仿宋" w:eastAsia="仿宋" w:hAnsi="仿宋" w:cstheme="minorEastAsia" w:hint="eastAsia"/>
          <w:bCs/>
          <w:spacing w:val="-1"/>
          <w:sz w:val="28"/>
          <w:szCs w:val="28"/>
        </w:rPr>
        <w:t>对新时代数学课程的认识，提高教师的课程实施能力。将</w:t>
      </w:r>
      <w:r w:rsidRPr="00556CB2">
        <w:rPr>
          <w:rFonts w:ascii="仿宋" w:eastAsia="仿宋" w:hAnsi="仿宋" w:cstheme="minorEastAsia" w:hint="eastAsia"/>
          <w:bCs/>
          <w:sz w:val="28"/>
          <w:szCs w:val="28"/>
        </w:rPr>
        <w:t>《义务教育数学课程标准（2022年版）》的学习与教学研究相结合，强化新课标实践性解读，</w:t>
      </w:r>
      <w:r w:rsidRPr="00556CB2">
        <w:rPr>
          <w:rFonts w:ascii="仿宋" w:eastAsia="仿宋" w:hAnsi="仿宋" w:cstheme="minorEastAsia" w:hint="eastAsia"/>
          <w:sz w:val="28"/>
          <w:szCs w:val="28"/>
        </w:rPr>
        <w:t>以实践案例引领教师理解本次课标的变化，本学年重点围绕“</w:t>
      </w:r>
      <w:r w:rsidRPr="00556CB2">
        <w:rPr>
          <w:rFonts w:ascii="仿宋" w:eastAsia="仿宋" w:hAnsi="仿宋" w:cstheme="minorEastAsia" w:hint="eastAsia"/>
          <w:b/>
          <w:bCs/>
          <w:sz w:val="28"/>
          <w:szCs w:val="28"/>
        </w:rPr>
        <w:t>跨学科主题学习</w:t>
      </w:r>
      <w:r w:rsidRPr="00556CB2">
        <w:rPr>
          <w:rFonts w:ascii="仿宋" w:eastAsia="仿宋" w:hAnsi="仿宋" w:cstheme="minorEastAsia" w:hint="eastAsia"/>
          <w:sz w:val="28"/>
          <w:szCs w:val="28"/>
        </w:rPr>
        <w:t>”开展研究，通过组建团队、研究课例、总结提炼，最终形成跨学科主题学习的研究成果。</w:t>
      </w:r>
    </w:p>
    <w:p w14:paraId="78CEF818"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2.研究练习设计，提升教师习题命制能力</w:t>
      </w:r>
    </w:p>
    <w:p w14:paraId="7946FED6" w14:textId="77777777" w:rsidR="00450286" w:rsidRPr="00556CB2" w:rsidRDefault="00450286">
      <w:pPr>
        <w:widowControl/>
        <w:kinsoku w:val="0"/>
        <w:autoSpaceDE w:val="0"/>
        <w:autoSpaceDN w:val="0"/>
        <w:adjustRightInd w:val="0"/>
        <w:snapToGrid w:val="0"/>
        <w:spacing w:before="101" w:line="480" w:lineRule="exact"/>
        <w:ind w:right="61" w:firstLineChars="200" w:firstLine="560"/>
        <w:textAlignment w:val="baseline"/>
        <w:rPr>
          <w:rFonts w:ascii="仿宋" w:eastAsia="仿宋" w:hAnsi="仿宋" w:cstheme="minorEastAsia" w:hint="eastAsia"/>
          <w:sz w:val="28"/>
          <w:szCs w:val="28"/>
        </w:rPr>
      </w:pPr>
    </w:p>
    <w:p w14:paraId="67A3C1C3" w14:textId="77777777" w:rsidR="00450286" w:rsidRPr="00556CB2" w:rsidRDefault="00000000">
      <w:pPr>
        <w:widowControl/>
        <w:kinsoku w:val="0"/>
        <w:autoSpaceDE w:val="0"/>
        <w:autoSpaceDN w:val="0"/>
        <w:adjustRightInd w:val="0"/>
        <w:snapToGrid w:val="0"/>
        <w:spacing w:before="101" w:line="480" w:lineRule="exact"/>
        <w:ind w:right="61" w:firstLineChars="200" w:firstLine="560"/>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sz w:val="28"/>
          <w:szCs w:val="28"/>
        </w:rPr>
        <w:lastRenderedPageBreak/>
        <w:t>质量是学校的生命线，学业质量是质量当中重要的指标。</w:t>
      </w:r>
      <w:proofErr w:type="gramStart"/>
      <w:r w:rsidRPr="00556CB2">
        <w:rPr>
          <w:rFonts w:ascii="仿宋" w:eastAsia="仿宋" w:hAnsi="仿宋" w:cstheme="minorEastAsia" w:hint="eastAsia"/>
          <w:sz w:val="28"/>
          <w:szCs w:val="28"/>
        </w:rPr>
        <w:t>根据市测情况</w:t>
      </w:r>
      <w:proofErr w:type="gramEnd"/>
      <w:r w:rsidRPr="00556CB2">
        <w:rPr>
          <w:rFonts w:ascii="仿宋" w:eastAsia="仿宋" w:hAnsi="仿宋" w:cstheme="minorEastAsia" w:hint="eastAsia"/>
          <w:sz w:val="28"/>
          <w:szCs w:val="28"/>
        </w:rPr>
        <w:t>，抽到的八个样本校以及区域层面已经完成了抽测情况的质量分析。在</w:t>
      </w:r>
      <w:proofErr w:type="gramStart"/>
      <w:r w:rsidRPr="00556CB2">
        <w:rPr>
          <w:rFonts w:ascii="仿宋" w:eastAsia="仿宋" w:hAnsi="仿宋" w:cstheme="minorEastAsia" w:hint="eastAsia"/>
          <w:sz w:val="28"/>
          <w:szCs w:val="28"/>
        </w:rPr>
        <w:t>9月份市测质量反馈</w:t>
      </w:r>
      <w:proofErr w:type="gramEnd"/>
      <w:r w:rsidRPr="00556CB2">
        <w:rPr>
          <w:rFonts w:ascii="仿宋" w:eastAsia="仿宋" w:hAnsi="仿宋" w:cstheme="minorEastAsia" w:hint="eastAsia"/>
          <w:sz w:val="28"/>
          <w:szCs w:val="28"/>
        </w:rPr>
        <w:t>会、10月“江苏省小学数学学业质量监测”反馈会的基础上，本区将结合两次质量反馈会，做好本区</w:t>
      </w:r>
      <w:proofErr w:type="gramStart"/>
      <w:r w:rsidRPr="00556CB2">
        <w:rPr>
          <w:rFonts w:ascii="仿宋" w:eastAsia="仿宋" w:hAnsi="仿宋" w:cstheme="minorEastAsia" w:hint="eastAsia"/>
          <w:sz w:val="28"/>
          <w:szCs w:val="28"/>
        </w:rPr>
        <w:t>参加市测和</w:t>
      </w:r>
      <w:proofErr w:type="gramEnd"/>
      <w:r w:rsidRPr="00556CB2">
        <w:rPr>
          <w:rFonts w:ascii="仿宋" w:eastAsia="仿宋" w:hAnsi="仿宋" w:cstheme="minorEastAsia" w:hint="eastAsia"/>
          <w:sz w:val="28"/>
          <w:szCs w:val="28"/>
        </w:rPr>
        <w:t>上学期六年级的抽测的质量反馈会，一是</w:t>
      </w:r>
      <w:proofErr w:type="gramStart"/>
      <w:r w:rsidRPr="00556CB2">
        <w:rPr>
          <w:rFonts w:ascii="仿宋" w:eastAsia="仿宋" w:hAnsi="仿宋" w:cstheme="minorEastAsia" w:hint="eastAsia"/>
          <w:sz w:val="28"/>
          <w:szCs w:val="28"/>
        </w:rPr>
        <w:t>明确学测中</w:t>
      </w:r>
      <w:proofErr w:type="gramEnd"/>
      <w:r w:rsidRPr="00556CB2">
        <w:rPr>
          <w:rFonts w:ascii="仿宋" w:eastAsia="仿宋" w:hAnsi="仿宋" w:cstheme="minorEastAsia" w:hint="eastAsia"/>
          <w:sz w:val="28"/>
          <w:szCs w:val="28"/>
        </w:rPr>
        <w:t>的问题，改进教学；二是引导各校以练习设计能力为抓力，做好校本命题研究及教师能力提升工作，组织教师开展命题、讲题的实践研究。区级层面将开展三次活动，分别是省测、市测、</w:t>
      </w:r>
      <w:proofErr w:type="gramStart"/>
      <w:r w:rsidRPr="00556CB2">
        <w:rPr>
          <w:rFonts w:ascii="仿宋" w:eastAsia="仿宋" w:hAnsi="仿宋" w:cstheme="minorEastAsia" w:hint="eastAsia"/>
          <w:sz w:val="28"/>
          <w:szCs w:val="28"/>
        </w:rPr>
        <w:t>区测的</w:t>
      </w:r>
      <w:proofErr w:type="gramEnd"/>
      <w:r w:rsidRPr="00556CB2">
        <w:rPr>
          <w:rFonts w:ascii="仿宋" w:eastAsia="仿宋" w:hAnsi="仿宋" w:cstheme="minorEastAsia" w:hint="eastAsia"/>
          <w:sz w:val="28"/>
          <w:szCs w:val="28"/>
        </w:rPr>
        <w:t>质量反馈及试题研究、第二次开展素养导向下的小学数学教材中习题的使用研究、第三次为素养导向下的习题创编与教学研究。第一次以交流为主，后两次在课堂教学的基础上进行研讨。</w:t>
      </w:r>
    </w:p>
    <w:p w14:paraId="5FABE4D6"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3.研读新版教材，提升教师教材使用能力</w:t>
      </w:r>
    </w:p>
    <w:p w14:paraId="150B5E28" w14:textId="77777777" w:rsidR="00450286" w:rsidRPr="00556CB2" w:rsidRDefault="00000000">
      <w:pPr>
        <w:widowControl/>
        <w:kinsoku w:val="0"/>
        <w:autoSpaceDE w:val="0"/>
        <w:autoSpaceDN w:val="0"/>
        <w:adjustRightInd w:val="0"/>
        <w:snapToGrid w:val="0"/>
        <w:spacing w:before="101" w:line="480" w:lineRule="exact"/>
        <w:ind w:right="62" w:firstLineChars="200" w:firstLine="560"/>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sz w:val="28"/>
          <w:szCs w:val="28"/>
        </w:rPr>
        <w:t>新课标颁布以来，广大教师一直期待的新教材，今年从一年级开始陆续与一线教师见面。教材是集中众多专家、学者、优秀教师的智慧于一体，集中体现了新课程标准的理念，如何用好新教材是一项值得研究的话题。本学期将与市教科院同步，着重开展一年级上册新教材使用系列培训活动，做好教材内容的教学培训，提升教师教学能力。围绕“教学内容”“学习特点”“关键能力”“课时设计”“练习设计”“评价设计”等六个</w:t>
      </w:r>
      <w:proofErr w:type="gramStart"/>
      <w:r w:rsidRPr="00556CB2">
        <w:rPr>
          <w:rFonts w:ascii="仿宋" w:eastAsia="仿宋" w:hAnsi="仿宋" w:cstheme="minorEastAsia" w:hint="eastAsia"/>
          <w:sz w:val="28"/>
          <w:szCs w:val="28"/>
        </w:rPr>
        <w:t>版块</w:t>
      </w:r>
      <w:proofErr w:type="gramEnd"/>
      <w:r w:rsidRPr="00556CB2">
        <w:rPr>
          <w:rFonts w:ascii="仿宋" w:eastAsia="仿宋" w:hAnsi="仿宋" w:cstheme="minorEastAsia" w:hint="eastAsia"/>
          <w:sz w:val="28"/>
          <w:szCs w:val="28"/>
        </w:rPr>
        <w:t>进行单元、课时分析，让教师准确理解教材编排，把握教学重、难点，结合一年级教材编写，丰富教师</w:t>
      </w:r>
      <w:proofErr w:type="gramStart"/>
      <w:r w:rsidRPr="00556CB2">
        <w:rPr>
          <w:rFonts w:ascii="仿宋" w:eastAsia="仿宋" w:hAnsi="仿宋" w:cstheme="minorEastAsia" w:hint="eastAsia"/>
          <w:sz w:val="28"/>
          <w:szCs w:val="28"/>
        </w:rPr>
        <w:t>对课标</w:t>
      </w:r>
      <w:proofErr w:type="gramEnd"/>
      <w:r w:rsidRPr="00556CB2">
        <w:rPr>
          <w:rFonts w:ascii="仿宋" w:eastAsia="仿宋" w:hAnsi="仿宋" w:cstheme="minorEastAsia" w:hint="eastAsia"/>
          <w:sz w:val="28"/>
          <w:szCs w:val="28"/>
        </w:rPr>
        <w:t>、教材的实践理解。在用好省、市研究成果的基础上，针对区域教师的需求，针对性地开展区域的新教材教学研究。</w:t>
      </w:r>
    </w:p>
    <w:p w14:paraId="062B025C"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4.建设学科基地，提升学科校本教研品质</w:t>
      </w:r>
    </w:p>
    <w:p w14:paraId="0E6E07A9" w14:textId="77777777" w:rsidR="00450286" w:rsidRPr="00556CB2" w:rsidRDefault="00000000">
      <w:pPr>
        <w:spacing w:line="480" w:lineRule="exact"/>
        <w:ind w:firstLine="482"/>
        <w:rPr>
          <w:rFonts w:ascii="仿宋" w:eastAsia="仿宋" w:hAnsi="仿宋" w:cstheme="minorEastAsia" w:hint="eastAsia"/>
          <w:b/>
          <w:spacing w:val="14"/>
          <w:sz w:val="28"/>
          <w:szCs w:val="28"/>
        </w:rPr>
      </w:pPr>
      <w:r w:rsidRPr="00556CB2">
        <w:rPr>
          <w:rFonts w:ascii="仿宋" w:eastAsia="仿宋" w:hAnsi="仿宋" w:cstheme="minorEastAsia" w:hint="eastAsia"/>
          <w:bCs/>
          <w:spacing w:val="20"/>
          <w:kern w:val="44"/>
          <w:sz w:val="28"/>
          <w:szCs w:val="28"/>
        </w:rPr>
        <w:t>今年开启了新一轮学科基地学校的申报工作，总结前一轮学科基地建设经验的基础上，重点指导各基地校围绕“聚焦新课标，赋能新课堂”、“强化学科实践、变革教学方式”开展研究。深化课堂教学改革，全面提升数学课堂教学质量，</w:t>
      </w:r>
      <w:r w:rsidRPr="00556CB2">
        <w:rPr>
          <w:rFonts w:ascii="仿宋" w:eastAsia="仿宋" w:hAnsi="仿宋" w:cstheme="minorEastAsia" w:hint="eastAsia"/>
          <w:bCs/>
          <w:spacing w:val="20"/>
          <w:kern w:val="44"/>
          <w:sz w:val="28"/>
          <w:szCs w:val="28"/>
        </w:rPr>
        <w:lastRenderedPageBreak/>
        <w:t>贯彻落实立德树人根本任务，推进“双减”工作要求。通过课堂教学研究、主题沙龙、课题研究、项目推进、成果交流、学业质量监测等措施，实现减负提质增效目标，全面提升课堂教学质量。学科基地学校的建设中，重点关注各校校本教研的开展情况，努力让七所学科基地校成为校本教研的样板校，为全区各校的校本教研提供可借鉴的经验。</w:t>
      </w:r>
    </w:p>
    <w:p w14:paraId="6BC103B9"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5.组织学科竞赛，展示学科教师综合素养</w:t>
      </w:r>
    </w:p>
    <w:p w14:paraId="74D14390" w14:textId="77777777" w:rsidR="00450286" w:rsidRPr="00556CB2" w:rsidRDefault="00000000">
      <w:pPr>
        <w:widowControl/>
        <w:kinsoku w:val="0"/>
        <w:autoSpaceDE w:val="0"/>
        <w:autoSpaceDN w:val="0"/>
        <w:adjustRightInd w:val="0"/>
        <w:snapToGrid w:val="0"/>
        <w:spacing w:before="101" w:line="480" w:lineRule="exact"/>
        <w:ind w:right="61" w:firstLineChars="200" w:firstLine="560"/>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sz w:val="28"/>
          <w:szCs w:val="28"/>
        </w:rPr>
        <w:t>新的学年，将做好教师发展的服务工作，给予更多青年教师、骨干教师发展的舞台。借助展示交流，打磨研究成果，提炼教学主张，推动教师专业成长。组织教师积极参加市级比赛，本学期重点是学会论评选，2024年常州市小数年会优秀论文评比，主题是“创造适合每一个学生的数学教育”。本区将在教师申报的基础上，做好评选、修改、推荐工作。</w:t>
      </w:r>
    </w:p>
    <w:p w14:paraId="2A3A8777" w14:textId="77777777" w:rsidR="00450286" w:rsidRPr="00556CB2" w:rsidRDefault="00000000">
      <w:pPr>
        <w:widowControl/>
        <w:kinsoku w:val="0"/>
        <w:autoSpaceDE w:val="0"/>
        <w:autoSpaceDN w:val="0"/>
        <w:adjustRightInd w:val="0"/>
        <w:snapToGrid w:val="0"/>
        <w:spacing w:before="101" w:line="480" w:lineRule="exact"/>
        <w:ind w:right="61" w:firstLineChars="200" w:firstLine="618"/>
        <w:textAlignment w:val="baseline"/>
        <w:rPr>
          <w:rFonts w:ascii="仿宋" w:eastAsia="仿宋" w:hAnsi="仿宋" w:cstheme="minorEastAsia" w:hint="eastAsia"/>
          <w:b/>
          <w:spacing w:val="14"/>
          <w:sz w:val="28"/>
          <w:szCs w:val="28"/>
        </w:rPr>
      </w:pPr>
      <w:r w:rsidRPr="00556CB2">
        <w:rPr>
          <w:rFonts w:ascii="仿宋" w:eastAsia="仿宋" w:hAnsi="仿宋" w:cstheme="minorEastAsia" w:hint="eastAsia"/>
          <w:b/>
          <w:spacing w:val="14"/>
          <w:sz w:val="28"/>
          <w:szCs w:val="28"/>
        </w:rPr>
        <w:t>6.落实常规项目，提升学科课程实施品质</w:t>
      </w:r>
    </w:p>
    <w:p w14:paraId="2E55A7DD" w14:textId="77777777" w:rsidR="00450286" w:rsidRPr="00556CB2" w:rsidRDefault="00000000">
      <w:pPr>
        <w:widowControl/>
        <w:kinsoku w:val="0"/>
        <w:autoSpaceDE w:val="0"/>
        <w:autoSpaceDN w:val="0"/>
        <w:adjustRightInd w:val="0"/>
        <w:snapToGrid w:val="0"/>
        <w:spacing w:before="101" w:line="480" w:lineRule="exact"/>
        <w:ind w:right="61" w:firstLineChars="200" w:firstLine="616"/>
        <w:textAlignment w:val="baseline"/>
        <w:rPr>
          <w:rFonts w:ascii="仿宋" w:eastAsia="仿宋" w:hAnsi="仿宋" w:cstheme="minorEastAsia" w:hint="eastAsia"/>
          <w:bCs/>
          <w:spacing w:val="14"/>
          <w:sz w:val="28"/>
          <w:szCs w:val="28"/>
        </w:rPr>
      </w:pPr>
      <w:r w:rsidRPr="00556CB2">
        <w:rPr>
          <w:rFonts w:ascii="仿宋" w:eastAsia="仿宋" w:hAnsi="仿宋" w:cstheme="minorEastAsia" w:hint="eastAsia"/>
          <w:bCs/>
          <w:spacing w:val="14"/>
          <w:sz w:val="28"/>
          <w:szCs w:val="28"/>
        </w:rPr>
        <w:t>（1）教材解读</w:t>
      </w:r>
    </w:p>
    <w:p w14:paraId="5DCBADB8" w14:textId="77777777" w:rsidR="00450286" w:rsidRPr="00556CB2" w:rsidRDefault="00000000">
      <w:pPr>
        <w:widowControl/>
        <w:kinsoku w:val="0"/>
        <w:autoSpaceDE w:val="0"/>
        <w:autoSpaceDN w:val="0"/>
        <w:adjustRightInd w:val="0"/>
        <w:snapToGrid w:val="0"/>
        <w:spacing w:before="101" w:line="480" w:lineRule="exact"/>
        <w:ind w:right="62" w:firstLineChars="200" w:firstLine="560"/>
        <w:textAlignment w:val="baseline"/>
        <w:rPr>
          <w:rFonts w:ascii="仿宋" w:eastAsia="仿宋" w:hAnsi="仿宋" w:cstheme="minorEastAsia" w:hint="eastAsia"/>
          <w:sz w:val="28"/>
          <w:szCs w:val="28"/>
        </w:rPr>
      </w:pPr>
      <w:r w:rsidRPr="00556CB2">
        <w:rPr>
          <w:rFonts w:ascii="仿宋" w:eastAsia="仿宋" w:hAnsi="仿宋" w:cstheme="minorEastAsia" w:hint="eastAsia"/>
          <w:sz w:val="28"/>
          <w:szCs w:val="28"/>
        </w:rPr>
        <w:t>二至六年级的教材解读，主要是参加市级层面的集中学习。将深化教材专业化解读方法与路径，学会立足于单元的整体规划，从“编排结构”“内涵实质”“学习难点”“典型习题”“课程整合”五个方面研读教材。教材分析以在线视频点播方式进行，围绕</w:t>
      </w:r>
      <w:r w:rsidRPr="00556CB2">
        <w:rPr>
          <w:rFonts w:ascii="仿宋" w:eastAsia="仿宋" w:hAnsi="仿宋" w:cstheme="minorEastAsia" w:hint="eastAsia"/>
          <w:sz w:val="28"/>
          <w:szCs w:val="28"/>
        </w:rPr>
        <w:sym w:font="Wingdings" w:char="F081"/>
      </w:r>
      <w:r w:rsidRPr="00556CB2">
        <w:rPr>
          <w:rFonts w:ascii="仿宋" w:eastAsia="仿宋" w:hAnsi="仿宋" w:cstheme="minorEastAsia" w:hint="eastAsia"/>
          <w:sz w:val="28"/>
          <w:szCs w:val="28"/>
        </w:rPr>
        <w:t>数学概念的一致性与整体性，分析单元内容及目标；</w:t>
      </w:r>
      <w:r w:rsidRPr="00556CB2">
        <w:rPr>
          <w:rFonts w:ascii="仿宋" w:eastAsia="仿宋" w:hAnsi="仿宋" w:cstheme="minorEastAsia" w:hint="eastAsia"/>
          <w:sz w:val="28"/>
          <w:szCs w:val="28"/>
        </w:rPr>
        <w:sym w:font="Wingdings" w:char="F082"/>
      </w:r>
      <w:r w:rsidRPr="00556CB2">
        <w:rPr>
          <w:rFonts w:ascii="仿宋" w:eastAsia="仿宋" w:hAnsi="仿宋" w:cstheme="minorEastAsia" w:hint="eastAsia"/>
          <w:sz w:val="28"/>
          <w:szCs w:val="28"/>
        </w:rPr>
        <w:t>学生学习困难；</w:t>
      </w:r>
      <w:r w:rsidRPr="00556CB2">
        <w:rPr>
          <w:rFonts w:ascii="仿宋" w:eastAsia="仿宋" w:hAnsi="仿宋" w:cstheme="minorEastAsia" w:hint="eastAsia"/>
          <w:sz w:val="28"/>
          <w:szCs w:val="28"/>
        </w:rPr>
        <w:sym w:font="Wingdings" w:char="F083"/>
      </w:r>
      <w:r w:rsidRPr="00556CB2">
        <w:rPr>
          <w:rFonts w:ascii="仿宋" w:eastAsia="仿宋" w:hAnsi="仿宋" w:cstheme="minorEastAsia" w:hint="eastAsia"/>
          <w:sz w:val="28"/>
          <w:szCs w:val="28"/>
        </w:rPr>
        <w:t>典型习题（省、市学测）；④经典案例分享。教材分析强调教材中的练习组织、命题设计，力求体现围绕“如何想”，提高解决问题的能力。</w:t>
      </w:r>
    </w:p>
    <w:p w14:paraId="1240D635" w14:textId="77777777" w:rsidR="00450286" w:rsidRPr="00556CB2" w:rsidRDefault="00000000">
      <w:pPr>
        <w:spacing w:line="480" w:lineRule="exact"/>
        <w:ind w:firstLine="482"/>
        <w:rPr>
          <w:rFonts w:ascii="仿宋" w:eastAsia="仿宋" w:hAnsi="仿宋" w:cstheme="minorEastAsia" w:hint="eastAsia"/>
          <w:sz w:val="28"/>
          <w:szCs w:val="28"/>
        </w:rPr>
      </w:pPr>
      <w:r w:rsidRPr="00556CB2">
        <w:rPr>
          <w:rFonts w:ascii="仿宋" w:eastAsia="仿宋" w:hAnsi="仿宋" w:cstheme="minorEastAsia" w:hint="eastAsia"/>
          <w:sz w:val="28"/>
          <w:szCs w:val="28"/>
        </w:rPr>
        <w:t>（2）珠算教育</w:t>
      </w:r>
    </w:p>
    <w:p w14:paraId="28BB2049" w14:textId="77777777" w:rsidR="00450286" w:rsidRPr="00556CB2" w:rsidRDefault="00000000">
      <w:pPr>
        <w:spacing w:line="480" w:lineRule="exact"/>
        <w:ind w:firstLine="482"/>
        <w:rPr>
          <w:rFonts w:ascii="仿宋" w:eastAsia="仿宋" w:hAnsi="仿宋" w:cstheme="minorEastAsia" w:hint="eastAsia"/>
          <w:b/>
          <w:spacing w:val="14"/>
          <w:sz w:val="28"/>
          <w:szCs w:val="28"/>
        </w:rPr>
      </w:pPr>
      <w:r w:rsidRPr="00556CB2">
        <w:rPr>
          <w:rFonts w:ascii="仿宋" w:eastAsia="仿宋" w:hAnsi="仿宋" w:cstheme="minorEastAsia" w:hint="eastAsia"/>
          <w:bCs/>
          <w:spacing w:val="20"/>
          <w:kern w:val="44"/>
          <w:sz w:val="28"/>
          <w:szCs w:val="28"/>
        </w:rPr>
        <w:t>珠心</w:t>
      </w:r>
      <w:proofErr w:type="gramStart"/>
      <w:r w:rsidRPr="00556CB2">
        <w:rPr>
          <w:rFonts w:ascii="仿宋" w:eastAsia="仿宋" w:hAnsi="仿宋" w:cstheme="minorEastAsia" w:hint="eastAsia"/>
          <w:bCs/>
          <w:spacing w:val="20"/>
          <w:kern w:val="44"/>
          <w:sz w:val="28"/>
          <w:szCs w:val="28"/>
        </w:rPr>
        <w:t>算教育</w:t>
      </w:r>
      <w:proofErr w:type="gramEnd"/>
      <w:r w:rsidRPr="00556CB2">
        <w:rPr>
          <w:rFonts w:ascii="仿宋" w:eastAsia="仿宋" w:hAnsi="仿宋" w:cstheme="minorEastAsia" w:hint="eastAsia"/>
          <w:bCs/>
          <w:spacing w:val="20"/>
          <w:kern w:val="44"/>
          <w:sz w:val="28"/>
          <w:szCs w:val="28"/>
        </w:rPr>
        <w:t>是一项普惠项目，实验</w:t>
      </w:r>
      <w:proofErr w:type="gramStart"/>
      <w:r w:rsidRPr="00556CB2">
        <w:rPr>
          <w:rFonts w:ascii="仿宋" w:eastAsia="仿宋" w:hAnsi="仿宋" w:cstheme="minorEastAsia" w:hint="eastAsia"/>
          <w:bCs/>
          <w:spacing w:val="20"/>
          <w:kern w:val="44"/>
          <w:sz w:val="28"/>
          <w:szCs w:val="28"/>
        </w:rPr>
        <w:t>校做好</w:t>
      </w:r>
      <w:proofErr w:type="gramEnd"/>
      <w:r w:rsidRPr="00556CB2">
        <w:rPr>
          <w:rFonts w:ascii="仿宋" w:eastAsia="仿宋" w:hAnsi="仿宋" w:cstheme="minorEastAsia" w:hint="eastAsia"/>
          <w:bCs/>
          <w:spacing w:val="20"/>
          <w:kern w:val="44"/>
          <w:sz w:val="28"/>
          <w:szCs w:val="28"/>
        </w:rPr>
        <w:t>此项工作可以丰富学生的学习生活，体验中华优秀文化，实现学科育人功能。本学期主要做好以下三方面的工作：①进一步做好一年级初始年段教师珠心</w:t>
      </w:r>
      <w:proofErr w:type="gramStart"/>
      <w:r w:rsidRPr="00556CB2">
        <w:rPr>
          <w:rFonts w:ascii="仿宋" w:eastAsia="仿宋" w:hAnsi="仿宋" w:cstheme="minorEastAsia" w:hint="eastAsia"/>
          <w:bCs/>
          <w:spacing w:val="20"/>
          <w:kern w:val="44"/>
          <w:sz w:val="28"/>
          <w:szCs w:val="28"/>
        </w:rPr>
        <w:t>算教学</w:t>
      </w:r>
      <w:proofErr w:type="gramEnd"/>
      <w:r w:rsidRPr="00556CB2">
        <w:rPr>
          <w:rFonts w:ascii="仿宋" w:eastAsia="仿宋" w:hAnsi="仿宋" w:cstheme="minorEastAsia" w:hint="eastAsia"/>
          <w:bCs/>
          <w:spacing w:val="20"/>
          <w:kern w:val="44"/>
          <w:sz w:val="28"/>
          <w:szCs w:val="28"/>
        </w:rPr>
        <w:t>培训工作，</w:t>
      </w:r>
      <w:r w:rsidRPr="00556CB2">
        <w:rPr>
          <w:rFonts w:ascii="仿宋" w:eastAsia="仿宋" w:hAnsi="仿宋" w:cstheme="minorEastAsia" w:hint="eastAsia"/>
          <w:sz w:val="28"/>
          <w:szCs w:val="28"/>
        </w:rPr>
        <w:t>做实一年级珠心算与数</w:t>
      </w:r>
      <w:r w:rsidRPr="00556CB2">
        <w:rPr>
          <w:rFonts w:ascii="仿宋" w:eastAsia="仿宋" w:hAnsi="仿宋" w:cstheme="minorEastAsia" w:hint="eastAsia"/>
          <w:sz w:val="28"/>
          <w:szCs w:val="28"/>
        </w:rPr>
        <w:lastRenderedPageBreak/>
        <w:t>学融合教学，扎实常态化实施及研讨</w:t>
      </w:r>
      <w:r w:rsidRPr="00556CB2">
        <w:rPr>
          <w:rFonts w:ascii="仿宋" w:eastAsia="仿宋" w:hAnsi="仿宋" w:cstheme="minorEastAsia" w:hint="eastAsia"/>
          <w:bCs/>
          <w:spacing w:val="20"/>
          <w:kern w:val="44"/>
          <w:sz w:val="28"/>
          <w:szCs w:val="28"/>
        </w:rPr>
        <w:t>；②</w:t>
      </w:r>
      <w:r w:rsidRPr="00556CB2">
        <w:rPr>
          <w:rFonts w:ascii="仿宋" w:eastAsia="仿宋" w:hAnsi="仿宋" w:cstheme="minorEastAsia" w:hint="eastAsia"/>
          <w:sz w:val="28"/>
          <w:szCs w:val="28"/>
        </w:rPr>
        <w:t>组织做好珠心算课堂教学典型课例库，完善教学资源</w:t>
      </w:r>
      <w:r w:rsidRPr="00556CB2">
        <w:rPr>
          <w:rFonts w:ascii="仿宋" w:eastAsia="仿宋" w:hAnsi="仿宋" w:cstheme="minorEastAsia" w:hint="eastAsia"/>
          <w:bCs/>
          <w:spacing w:val="20"/>
          <w:kern w:val="44"/>
          <w:sz w:val="28"/>
          <w:szCs w:val="28"/>
        </w:rPr>
        <w:t>；③组织新北区珠心</w:t>
      </w:r>
      <w:proofErr w:type="gramStart"/>
      <w:r w:rsidRPr="00556CB2">
        <w:rPr>
          <w:rFonts w:ascii="仿宋" w:eastAsia="仿宋" w:hAnsi="仿宋" w:cstheme="minorEastAsia" w:hint="eastAsia"/>
          <w:bCs/>
          <w:spacing w:val="20"/>
          <w:kern w:val="44"/>
          <w:sz w:val="28"/>
          <w:szCs w:val="28"/>
        </w:rPr>
        <w:t>算教育</w:t>
      </w:r>
      <w:proofErr w:type="gramEnd"/>
      <w:r w:rsidRPr="00556CB2">
        <w:rPr>
          <w:rFonts w:ascii="仿宋" w:eastAsia="仿宋" w:hAnsi="仿宋" w:cstheme="minorEastAsia" w:hint="eastAsia"/>
          <w:bCs/>
          <w:spacing w:val="20"/>
          <w:kern w:val="44"/>
          <w:sz w:val="28"/>
          <w:szCs w:val="28"/>
        </w:rPr>
        <w:t>实验研讨活动，做好实验学校教师</w:t>
      </w:r>
      <w:r w:rsidRPr="00556CB2">
        <w:rPr>
          <w:rFonts w:ascii="仿宋" w:eastAsia="仿宋" w:hAnsi="仿宋" w:cstheme="minorEastAsia" w:hint="eastAsia"/>
          <w:sz w:val="28"/>
          <w:szCs w:val="28"/>
        </w:rPr>
        <w:t>教学技能展示交流及培训</w:t>
      </w:r>
      <w:r w:rsidRPr="00556CB2">
        <w:rPr>
          <w:rFonts w:ascii="仿宋" w:eastAsia="仿宋" w:hAnsi="仿宋" w:cstheme="minorEastAsia" w:hint="eastAsia"/>
          <w:bCs/>
          <w:spacing w:val="20"/>
          <w:kern w:val="44"/>
          <w:sz w:val="28"/>
          <w:szCs w:val="28"/>
        </w:rPr>
        <w:t>工作。</w:t>
      </w:r>
    </w:p>
    <w:p w14:paraId="20B0B8F6" w14:textId="77777777" w:rsidR="00450286" w:rsidRPr="00556CB2" w:rsidRDefault="00000000">
      <w:pPr>
        <w:widowControl/>
        <w:kinsoku w:val="0"/>
        <w:autoSpaceDE w:val="0"/>
        <w:autoSpaceDN w:val="0"/>
        <w:adjustRightInd w:val="0"/>
        <w:snapToGrid w:val="0"/>
        <w:spacing w:before="101" w:line="480" w:lineRule="exact"/>
        <w:ind w:right="62" w:firstLineChars="200" w:firstLine="560"/>
        <w:textAlignment w:val="baseline"/>
        <w:rPr>
          <w:rFonts w:ascii="仿宋" w:eastAsia="仿宋" w:hAnsi="仿宋" w:cstheme="minorEastAsia" w:hint="eastAsia"/>
          <w:sz w:val="28"/>
          <w:szCs w:val="28"/>
        </w:rPr>
      </w:pPr>
      <w:r w:rsidRPr="00556CB2">
        <w:rPr>
          <w:rFonts w:ascii="仿宋" w:eastAsia="仿宋" w:hAnsi="仿宋" w:cstheme="minorEastAsia" w:hint="eastAsia"/>
          <w:sz w:val="28"/>
          <w:szCs w:val="28"/>
        </w:rPr>
        <w:t>（3）学段衔接</w:t>
      </w:r>
    </w:p>
    <w:p w14:paraId="4642407A" w14:textId="77777777" w:rsidR="00450286" w:rsidRPr="00556CB2" w:rsidRDefault="00000000">
      <w:pPr>
        <w:spacing w:line="480" w:lineRule="exact"/>
        <w:ind w:firstLine="482"/>
        <w:rPr>
          <w:rFonts w:ascii="仿宋" w:eastAsia="仿宋" w:hAnsi="仿宋" w:cstheme="minorEastAsia" w:hint="eastAsia"/>
          <w:b/>
          <w:spacing w:val="14"/>
          <w:sz w:val="28"/>
          <w:szCs w:val="28"/>
        </w:rPr>
      </w:pPr>
      <w:r w:rsidRPr="00556CB2">
        <w:rPr>
          <w:rFonts w:ascii="仿宋" w:eastAsia="仿宋" w:hAnsi="仿宋" w:cstheme="minorEastAsia" w:hint="eastAsia"/>
          <w:bCs/>
          <w:spacing w:val="20"/>
          <w:kern w:val="44"/>
          <w:sz w:val="28"/>
          <w:szCs w:val="28"/>
        </w:rPr>
        <w:t>本学期主要做好围绕学科关键能力培育的“幼小科学衔接”主题研究。结合新教材的使用，开展全区“幼小衔接”专题教研活动和总结交流会，指导一年级一线教师，关注幼小衔接问题，特别是本学期数学课程内容组织与教学实施问题。</w:t>
      </w:r>
    </w:p>
    <w:p w14:paraId="7CF1BE7B" w14:textId="77777777" w:rsidR="00450286" w:rsidRDefault="00000000">
      <w:pPr>
        <w:spacing w:line="480" w:lineRule="exact"/>
        <w:ind w:firstLineChars="200" w:firstLine="618"/>
        <w:rPr>
          <w:rFonts w:asciiTheme="minorEastAsia" w:eastAsiaTheme="minorEastAsia" w:hAnsiTheme="minorEastAsia" w:cstheme="minorEastAsia" w:hint="eastAsia"/>
          <w:b/>
          <w:spacing w:val="14"/>
          <w:sz w:val="28"/>
          <w:szCs w:val="28"/>
        </w:rPr>
      </w:pPr>
      <w:r>
        <w:rPr>
          <w:rFonts w:asciiTheme="minorEastAsia" w:eastAsiaTheme="minorEastAsia" w:hAnsiTheme="minorEastAsia" w:cstheme="minorEastAsia" w:hint="eastAsia"/>
          <w:b/>
          <w:spacing w:val="14"/>
          <w:sz w:val="28"/>
          <w:szCs w:val="28"/>
        </w:rPr>
        <w:t>三、日程安排</w:t>
      </w:r>
    </w:p>
    <w:p w14:paraId="21C86DFB"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八月份：</w:t>
      </w:r>
    </w:p>
    <w:p w14:paraId="01870744" w14:textId="77777777" w:rsidR="00450286" w:rsidRPr="00556CB2" w:rsidRDefault="00000000">
      <w:pPr>
        <w:numPr>
          <w:ilvl w:val="0"/>
          <w:numId w:val="1"/>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线上教材分析（8月30日上午）。</w:t>
      </w:r>
    </w:p>
    <w:p w14:paraId="46DC5DF5" w14:textId="77777777" w:rsidR="00450286" w:rsidRPr="00556CB2" w:rsidRDefault="00000000">
      <w:pPr>
        <w:numPr>
          <w:ilvl w:val="0"/>
          <w:numId w:val="1"/>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常州市小学数学青年名教师成长论坛。（8.30下午，经开区小学）</w:t>
      </w:r>
    </w:p>
    <w:p w14:paraId="3E60E895" w14:textId="77777777" w:rsidR="00450286" w:rsidRPr="00556CB2" w:rsidRDefault="00000000">
      <w:pPr>
        <w:numPr>
          <w:ilvl w:val="0"/>
          <w:numId w:val="1"/>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常州市小学数学一年级新教材培训。（8.31下午，河海实验学校）</w:t>
      </w:r>
    </w:p>
    <w:p w14:paraId="28314B63" w14:textId="77777777" w:rsidR="00450286" w:rsidRPr="00556CB2" w:rsidRDefault="00000000">
      <w:pPr>
        <w:numPr>
          <w:ilvl w:val="0"/>
          <w:numId w:val="1"/>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完成区域教研计划</w:t>
      </w:r>
    </w:p>
    <w:p w14:paraId="374C047D"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九月份：</w:t>
      </w:r>
    </w:p>
    <w:p w14:paraId="446005D3"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1.常州市小学数学学业质量抽测反馈会及练习设计研讨活动。</w:t>
      </w:r>
    </w:p>
    <w:p w14:paraId="437883B8"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2.一年级新教材培训活动（1）。</w:t>
      </w:r>
    </w:p>
    <w:p w14:paraId="3B6625F6"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3.组建“跨学科主题学习”研究项目组（1）。</w:t>
      </w:r>
    </w:p>
    <w:p w14:paraId="26A1F376"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4.“幼小科学衔接”主题</w:t>
      </w:r>
      <w:r w:rsidRPr="00556CB2">
        <w:rPr>
          <w:rFonts w:ascii="仿宋" w:eastAsia="仿宋" w:hAnsi="仿宋" w:cstheme="minorEastAsia" w:hint="eastAsia"/>
          <w:bCs/>
          <w:spacing w:val="20"/>
          <w:kern w:val="44"/>
          <w:sz w:val="28"/>
          <w:szCs w:val="28"/>
          <w:lang w:eastAsia="zh-Hans"/>
        </w:rPr>
        <w:t>研讨活动</w:t>
      </w:r>
      <w:r w:rsidRPr="00556CB2">
        <w:rPr>
          <w:rFonts w:ascii="仿宋" w:eastAsia="仿宋" w:hAnsi="仿宋" w:cstheme="minorEastAsia" w:hint="eastAsia"/>
          <w:bCs/>
          <w:spacing w:val="20"/>
          <w:kern w:val="44"/>
          <w:sz w:val="28"/>
          <w:szCs w:val="28"/>
        </w:rPr>
        <w:t>。</w:t>
      </w:r>
    </w:p>
    <w:p w14:paraId="2F049B2C"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十月份 ：</w:t>
      </w:r>
    </w:p>
    <w:p w14:paraId="0074DA7A"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1.新北区小学珠心</w:t>
      </w:r>
      <w:proofErr w:type="gramStart"/>
      <w:r w:rsidRPr="00556CB2">
        <w:rPr>
          <w:rFonts w:ascii="仿宋" w:eastAsia="仿宋" w:hAnsi="仿宋" w:cstheme="minorEastAsia" w:hint="eastAsia"/>
          <w:bCs/>
          <w:spacing w:val="20"/>
          <w:kern w:val="44"/>
          <w:sz w:val="28"/>
          <w:szCs w:val="28"/>
        </w:rPr>
        <w:t>算教育</w:t>
      </w:r>
      <w:proofErr w:type="gramEnd"/>
      <w:r w:rsidRPr="00556CB2">
        <w:rPr>
          <w:rFonts w:ascii="仿宋" w:eastAsia="仿宋" w:hAnsi="仿宋" w:cstheme="minorEastAsia" w:hint="eastAsia"/>
          <w:bCs/>
          <w:spacing w:val="20"/>
          <w:kern w:val="44"/>
          <w:sz w:val="28"/>
          <w:szCs w:val="28"/>
        </w:rPr>
        <w:t>实验工作研讨。（百草园小学）</w:t>
      </w:r>
    </w:p>
    <w:p w14:paraId="6047C138"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2.一年级新教材培训活动（2）。</w:t>
      </w:r>
    </w:p>
    <w:p w14:paraId="76185DCF"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3.“素养导向的作业设计”研究（1）</w:t>
      </w:r>
    </w:p>
    <w:p w14:paraId="5CDB6B5D" w14:textId="77777777" w:rsidR="00450286" w:rsidRPr="00556CB2" w:rsidRDefault="00000000">
      <w:pPr>
        <w:numPr>
          <w:ilvl w:val="0"/>
          <w:numId w:val="2"/>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学科基地建设研讨活动（1）。</w:t>
      </w:r>
    </w:p>
    <w:p w14:paraId="14B9F231"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lastRenderedPageBreak/>
        <w:t xml:space="preserve">十一月份 </w:t>
      </w:r>
    </w:p>
    <w:p w14:paraId="0543AA99" w14:textId="77777777" w:rsidR="00450286" w:rsidRPr="00556CB2" w:rsidRDefault="00000000">
      <w:pPr>
        <w:numPr>
          <w:ilvl w:val="0"/>
          <w:numId w:val="3"/>
        </w:num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一年级新教材培训活动（3）。</w:t>
      </w:r>
    </w:p>
    <w:p w14:paraId="02B5FC6C"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2.“素养导向的作业设计”研究（2）</w:t>
      </w:r>
    </w:p>
    <w:p w14:paraId="34A69322"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3.“跨学科主题学习”项目组研究活动（2）。</w:t>
      </w:r>
    </w:p>
    <w:p w14:paraId="743F2456" w14:textId="77777777" w:rsidR="00450286" w:rsidRPr="00556CB2" w:rsidRDefault="00000000">
      <w:pPr>
        <w:numPr>
          <w:ilvl w:val="0"/>
          <w:numId w:val="4"/>
        </w:numPr>
        <w:spacing w:line="480" w:lineRule="exact"/>
        <w:ind w:firstLine="482"/>
        <w:rPr>
          <w:rFonts w:ascii="仿宋" w:eastAsia="仿宋" w:hAnsi="仿宋" w:cstheme="minorEastAsia" w:hint="eastAsia"/>
          <w:bCs/>
          <w:spacing w:val="20"/>
          <w:kern w:val="44"/>
          <w:sz w:val="28"/>
          <w:szCs w:val="28"/>
          <w:lang w:eastAsia="zh-Hans"/>
        </w:rPr>
      </w:pPr>
      <w:r w:rsidRPr="00556CB2">
        <w:rPr>
          <w:rFonts w:ascii="仿宋" w:eastAsia="仿宋" w:hAnsi="仿宋" w:cstheme="minorEastAsia" w:hint="eastAsia"/>
          <w:bCs/>
          <w:spacing w:val="20"/>
          <w:kern w:val="44"/>
          <w:sz w:val="28"/>
          <w:szCs w:val="28"/>
          <w:lang w:eastAsia="zh-Hans"/>
        </w:rPr>
        <w:t>组织常州市小学数</w:t>
      </w:r>
      <w:r w:rsidRPr="00556CB2">
        <w:rPr>
          <w:rFonts w:ascii="仿宋" w:eastAsia="仿宋" w:hAnsi="仿宋" w:cstheme="minorEastAsia" w:hint="eastAsia"/>
          <w:bCs/>
          <w:spacing w:val="20"/>
          <w:kern w:val="44"/>
          <w:sz w:val="28"/>
          <w:szCs w:val="28"/>
        </w:rPr>
        <w:t>学</w:t>
      </w:r>
      <w:r w:rsidRPr="00556CB2">
        <w:rPr>
          <w:rFonts w:ascii="仿宋" w:eastAsia="仿宋" w:hAnsi="仿宋" w:cstheme="minorEastAsia" w:hint="eastAsia"/>
          <w:bCs/>
          <w:spacing w:val="20"/>
          <w:kern w:val="44"/>
          <w:sz w:val="28"/>
          <w:szCs w:val="28"/>
          <w:lang w:eastAsia="zh-Hans"/>
        </w:rPr>
        <w:t>年会论文</w:t>
      </w:r>
      <w:r w:rsidRPr="00556CB2">
        <w:rPr>
          <w:rFonts w:ascii="仿宋" w:eastAsia="仿宋" w:hAnsi="仿宋" w:cstheme="minorEastAsia" w:hint="eastAsia"/>
          <w:bCs/>
          <w:spacing w:val="20"/>
          <w:kern w:val="44"/>
          <w:sz w:val="28"/>
          <w:szCs w:val="28"/>
        </w:rPr>
        <w:t>区级</w:t>
      </w:r>
      <w:r w:rsidRPr="00556CB2">
        <w:rPr>
          <w:rFonts w:ascii="仿宋" w:eastAsia="仿宋" w:hAnsi="仿宋" w:cstheme="minorEastAsia" w:hint="eastAsia"/>
          <w:bCs/>
          <w:spacing w:val="20"/>
          <w:kern w:val="44"/>
          <w:sz w:val="28"/>
          <w:szCs w:val="28"/>
          <w:lang w:eastAsia="zh-Hans"/>
        </w:rPr>
        <w:t>评选</w:t>
      </w:r>
      <w:r w:rsidRPr="00556CB2">
        <w:rPr>
          <w:rFonts w:ascii="仿宋" w:eastAsia="仿宋" w:hAnsi="仿宋" w:cstheme="minorEastAsia" w:hint="eastAsia"/>
          <w:bCs/>
          <w:spacing w:val="20"/>
          <w:kern w:val="44"/>
          <w:sz w:val="28"/>
          <w:szCs w:val="28"/>
        </w:rPr>
        <w:t>与修改</w:t>
      </w:r>
      <w:r w:rsidRPr="00556CB2">
        <w:rPr>
          <w:rFonts w:ascii="仿宋" w:eastAsia="仿宋" w:hAnsi="仿宋" w:cstheme="minorEastAsia" w:hint="eastAsia"/>
          <w:bCs/>
          <w:spacing w:val="20"/>
          <w:kern w:val="44"/>
          <w:sz w:val="28"/>
          <w:szCs w:val="28"/>
          <w:lang w:eastAsia="zh-Hans"/>
        </w:rPr>
        <w:t>。</w:t>
      </w:r>
    </w:p>
    <w:p w14:paraId="3ED3BCBB"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十二月份</w:t>
      </w:r>
    </w:p>
    <w:p w14:paraId="608D7EC3"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1.一年级新教材培训活动（4）。</w:t>
      </w:r>
    </w:p>
    <w:p w14:paraId="6691FAB9"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2.“素养导向的作业设计”研究（3）。</w:t>
      </w:r>
    </w:p>
    <w:p w14:paraId="2452FD57"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3.学科基地建设研讨活动（2）。</w:t>
      </w:r>
    </w:p>
    <w:p w14:paraId="6AA2D085"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rPr>
      </w:pPr>
      <w:r w:rsidRPr="00556CB2">
        <w:rPr>
          <w:rFonts w:ascii="仿宋" w:eastAsia="仿宋" w:hAnsi="仿宋" w:cstheme="minorEastAsia" w:hint="eastAsia"/>
          <w:bCs/>
          <w:spacing w:val="20"/>
          <w:kern w:val="44"/>
          <w:sz w:val="28"/>
          <w:szCs w:val="28"/>
        </w:rPr>
        <w:t>4.参加常州市小学数学年会。</w:t>
      </w:r>
    </w:p>
    <w:p w14:paraId="59646331" w14:textId="77777777" w:rsidR="00450286" w:rsidRPr="00556CB2" w:rsidRDefault="00000000">
      <w:pPr>
        <w:spacing w:line="480" w:lineRule="exact"/>
        <w:ind w:firstLine="482"/>
        <w:rPr>
          <w:rFonts w:ascii="仿宋" w:eastAsia="仿宋" w:hAnsi="仿宋" w:cstheme="minorEastAsia" w:hint="eastAsia"/>
          <w:bCs/>
          <w:spacing w:val="20"/>
          <w:kern w:val="44"/>
          <w:sz w:val="28"/>
          <w:szCs w:val="28"/>
          <w:lang w:eastAsia="zh-Hans"/>
        </w:rPr>
      </w:pPr>
      <w:r w:rsidRPr="00556CB2">
        <w:rPr>
          <w:rFonts w:ascii="仿宋" w:eastAsia="仿宋" w:hAnsi="仿宋" w:cstheme="minorEastAsia" w:hint="eastAsia"/>
          <w:bCs/>
          <w:spacing w:val="20"/>
          <w:kern w:val="44"/>
          <w:sz w:val="28"/>
          <w:szCs w:val="28"/>
        </w:rPr>
        <w:t>一</w:t>
      </w:r>
      <w:r w:rsidRPr="00556CB2">
        <w:rPr>
          <w:rFonts w:ascii="仿宋" w:eastAsia="仿宋" w:hAnsi="仿宋" w:cstheme="minorEastAsia" w:hint="eastAsia"/>
          <w:bCs/>
          <w:spacing w:val="20"/>
          <w:kern w:val="44"/>
          <w:sz w:val="28"/>
          <w:szCs w:val="28"/>
          <w:lang w:eastAsia="zh-Hans"/>
        </w:rPr>
        <w:t>月份</w:t>
      </w:r>
    </w:p>
    <w:p w14:paraId="7DF3C29E" w14:textId="77777777" w:rsidR="00450286" w:rsidRPr="00556CB2" w:rsidRDefault="00000000">
      <w:pPr>
        <w:numPr>
          <w:ilvl w:val="0"/>
          <w:numId w:val="5"/>
        </w:numPr>
        <w:spacing w:line="480" w:lineRule="exact"/>
        <w:ind w:firstLine="482"/>
        <w:rPr>
          <w:rFonts w:ascii="仿宋" w:eastAsia="仿宋" w:hAnsi="仿宋" w:cstheme="minorEastAsia" w:hint="eastAsia"/>
          <w:bCs/>
          <w:spacing w:val="20"/>
          <w:kern w:val="44"/>
          <w:sz w:val="28"/>
          <w:szCs w:val="28"/>
          <w:lang w:eastAsia="zh-Hans"/>
        </w:rPr>
      </w:pPr>
      <w:r w:rsidRPr="00556CB2">
        <w:rPr>
          <w:rFonts w:ascii="仿宋" w:eastAsia="仿宋" w:hAnsi="仿宋" w:cstheme="minorEastAsia" w:hint="eastAsia"/>
          <w:bCs/>
          <w:spacing w:val="20"/>
          <w:kern w:val="44"/>
          <w:sz w:val="28"/>
          <w:szCs w:val="28"/>
        </w:rPr>
        <w:t>学期总结工作。</w:t>
      </w:r>
    </w:p>
    <w:p w14:paraId="15F00A4F" w14:textId="77777777" w:rsidR="00450286" w:rsidRPr="00556CB2" w:rsidRDefault="00450286">
      <w:pPr>
        <w:spacing w:line="480" w:lineRule="exact"/>
        <w:ind w:firstLine="482"/>
        <w:rPr>
          <w:rFonts w:ascii="仿宋" w:eastAsia="仿宋" w:hAnsi="仿宋" w:cstheme="minorEastAsia" w:hint="eastAsia"/>
          <w:sz w:val="28"/>
          <w:szCs w:val="28"/>
        </w:rPr>
      </w:pPr>
    </w:p>
    <w:p w14:paraId="688F853B" w14:textId="77777777" w:rsidR="00450286" w:rsidRDefault="00000000">
      <w:pPr>
        <w:spacing w:line="480" w:lineRule="exact"/>
        <w:ind w:firstLine="482"/>
        <w:jc w:val="right"/>
        <w:rPr>
          <w:rFonts w:asciiTheme="minorEastAsia" w:eastAsiaTheme="minorEastAsia" w:hAnsiTheme="minorEastAsia" w:cstheme="minorEastAsia" w:hint="eastAsia"/>
          <w:sz w:val="28"/>
          <w:szCs w:val="28"/>
        </w:rPr>
      </w:pPr>
      <w:r>
        <w:rPr>
          <w:rFonts w:asciiTheme="minorEastAsia" w:eastAsiaTheme="minorEastAsia" w:hAnsiTheme="minorEastAsia" w:cstheme="minorEastAsia" w:hint="eastAsia"/>
          <w:sz w:val="28"/>
          <w:szCs w:val="28"/>
        </w:rPr>
        <w:t>2024年8月25日</w:t>
      </w:r>
    </w:p>
    <w:sectPr w:rsidR="004502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7B5E56"/>
    <w:multiLevelType w:val="singleLevel"/>
    <w:tmpl w:val="D37B5E56"/>
    <w:lvl w:ilvl="0">
      <w:start w:val="4"/>
      <w:numFmt w:val="decimal"/>
      <w:suff w:val="space"/>
      <w:lvlText w:val="%1."/>
      <w:lvlJc w:val="left"/>
    </w:lvl>
  </w:abstractNum>
  <w:abstractNum w:abstractNumId="1" w15:restartNumberingAfterBreak="0">
    <w:nsid w:val="EBAE9DA3"/>
    <w:multiLevelType w:val="singleLevel"/>
    <w:tmpl w:val="EBAE9DA3"/>
    <w:lvl w:ilvl="0">
      <w:start w:val="1"/>
      <w:numFmt w:val="decimal"/>
      <w:suff w:val="space"/>
      <w:lvlText w:val="%1."/>
      <w:lvlJc w:val="left"/>
    </w:lvl>
  </w:abstractNum>
  <w:abstractNum w:abstractNumId="2" w15:restartNumberingAfterBreak="0">
    <w:nsid w:val="EDC0E867"/>
    <w:multiLevelType w:val="singleLevel"/>
    <w:tmpl w:val="EDC0E867"/>
    <w:lvl w:ilvl="0">
      <w:start w:val="1"/>
      <w:numFmt w:val="decimal"/>
      <w:lvlText w:val="%1."/>
      <w:lvlJc w:val="left"/>
      <w:pPr>
        <w:tabs>
          <w:tab w:val="left" w:pos="312"/>
        </w:tabs>
      </w:pPr>
    </w:lvl>
  </w:abstractNum>
  <w:abstractNum w:abstractNumId="3" w15:restartNumberingAfterBreak="0">
    <w:nsid w:val="56B5B4CD"/>
    <w:multiLevelType w:val="singleLevel"/>
    <w:tmpl w:val="56B5B4CD"/>
    <w:lvl w:ilvl="0">
      <w:start w:val="1"/>
      <w:numFmt w:val="decimal"/>
      <w:suff w:val="space"/>
      <w:lvlText w:val="%1."/>
      <w:lvlJc w:val="left"/>
    </w:lvl>
  </w:abstractNum>
  <w:abstractNum w:abstractNumId="4" w15:restartNumberingAfterBreak="0">
    <w:nsid w:val="66961FA2"/>
    <w:multiLevelType w:val="singleLevel"/>
    <w:tmpl w:val="66961FA2"/>
    <w:lvl w:ilvl="0">
      <w:start w:val="4"/>
      <w:numFmt w:val="decimal"/>
      <w:lvlText w:val="%1."/>
      <w:lvlJc w:val="left"/>
      <w:pPr>
        <w:tabs>
          <w:tab w:val="left" w:pos="312"/>
        </w:tabs>
      </w:pPr>
    </w:lvl>
  </w:abstractNum>
  <w:num w:numId="1" w16cid:durableId="156266027">
    <w:abstractNumId w:val="2"/>
  </w:num>
  <w:num w:numId="2" w16cid:durableId="192808710">
    <w:abstractNumId w:val="0"/>
  </w:num>
  <w:num w:numId="3" w16cid:durableId="1263952485">
    <w:abstractNumId w:val="1"/>
  </w:num>
  <w:num w:numId="4" w16cid:durableId="130245050">
    <w:abstractNumId w:val="4"/>
  </w:num>
  <w:num w:numId="5" w16cid:durableId="327026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AyMTY4NWMxZGJkYzk0OGI5NmFhMDZmZjY3Y2UwMjMifQ=="/>
  </w:docVars>
  <w:rsids>
    <w:rsidRoot w:val="4A482AFA"/>
    <w:rsid w:val="001234E3"/>
    <w:rsid w:val="00450286"/>
    <w:rsid w:val="00556CB2"/>
    <w:rsid w:val="01C7267B"/>
    <w:rsid w:val="03B22EB7"/>
    <w:rsid w:val="03CE5F43"/>
    <w:rsid w:val="04D806FC"/>
    <w:rsid w:val="060A6FDB"/>
    <w:rsid w:val="073562D9"/>
    <w:rsid w:val="07551CBC"/>
    <w:rsid w:val="08B651F8"/>
    <w:rsid w:val="0A9F4195"/>
    <w:rsid w:val="0C2A3F33"/>
    <w:rsid w:val="0D464D9C"/>
    <w:rsid w:val="0EE63948"/>
    <w:rsid w:val="115D61E4"/>
    <w:rsid w:val="137D5290"/>
    <w:rsid w:val="14575AE1"/>
    <w:rsid w:val="14A64372"/>
    <w:rsid w:val="18DA45EA"/>
    <w:rsid w:val="1A160B5F"/>
    <w:rsid w:val="1B5C1C2F"/>
    <w:rsid w:val="1C7F3B7E"/>
    <w:rsid w:val="1D756FD8"/>
    <w:rsid w:val="20146634"/>
    <w:rsid w:val="222C235B"/>
    <w:rsid w:val="24187F69"/>
    <w:rsid w:val="248A15BB"/>
    <w:rsid w:val="2A7E3970"/>
    <w:rsid w:val="2CF77A09"/>
    <w:rsid w:val="30751371"/>
    <w:rsid w:val="30DE1CD2"/>
    <w:rsid w:val="32B63C25"/>
    <w:rsid w:val="33D97E69"/>
    <w:rsid w:val="35B24945"/>
    <w:rsid w:val="36985DB9"/>
    <w:rsid w:val="38726196"/>
    <w:rsid w:val="38EB3C16"/>
    <w:rsid w:val="3AFD443D"/>
    <w:rsid w:val="3BB54B82"/>
    <w:rsid w:val="3CC01BC6"/>
    <w:rsid w:val="3CC4066F"/>
    <w:rsid w:val="3D4445A5"/>
    <w:rsid w:val="3D7604D6"/>
    <w:rsid w:val="3DEE3BB0"/>
    <w:rsid w:val="3FBF1F58"/>
    <w:rsid w:val="40D43E92"/>
    <w:rsid w:val="41656898"/>
    <w:rsid w:val="42DB262A"/>
    <w:rsid w:val="43454BD3"/>
    <w:rsid w:val="44FA19ED"/>
    <w:rsid w:val="45592BB7"/>
    <w:rsid w:val="46050CAE"/>
    <w:rsid w:val="46FF502F"/>
    <w:rsid w:val="48117779"/>
    <w:rsid w:val="49752D84"/>
    <w:rsid w:val="4A1452FF"/>
    <w:rsid w:val="4A482AFA"/>
    <w:rsid w:val="4A8C17B4"/>
    <w:rsid w:val="4B814C16"/>
    <w:rsid w:val="4CCA5585"/>
    <w:rsid w:val="534E7AD3"/>
    <w:rsid w:val="57A65E5F"/>
    <w:rsid w:val="58044C05"/>
    <w:rsid w:val="59367040"/>
    <w:rsid w:val="5FEC48FC"/>
    <w:rsid w:val="66AA2E1B"/>
    <w:rsid w:val="67671501"/>
    <w:rsid w:val="688431F8"/>
    <w:rsid w:val="690802CD"/>
    <w:rsid w:val="6922313D"/>
    <w:rsid w:val="6B256F14"/>
    <w:rsid w:val="6B533A81"/>
    <w:rsid w:val="6BE24E05"/>
    <w:rsid w:val="6BF757C7"/>
    <w:rsid w:val="6CAE6A95"/>
    <w:rsid w:val="6E922B12"/>
    <w:rsid w:val="6EA12D56"/>
    <w:rsid w:val="71045E5B"/>
    <w:rsid w:val="72200435"/>
    <w:rsid w:val="745A5E80"/>
    <w:rsid w:val="7535244A"/>
    <w:rsid w:val="75932733"/>
    <w:rsid w:val="75D25EEA"/>
    <w:rsid w:val="75ED4AD2"/>
    <w:rsid w:val="779E42D6"/>
    <w:rsid w:val="787E6801"/>
    <w:rsid w:val="7A7315D5"/>
    <w:rsid w:val="7C635AEE"/>
    <w:rsid w:val="7DF81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F9A09"/>
  <w15:docId w15:val="{50D6C757-294D-4AA2-84D4-AC48BE87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396</Words>
  <Characters>2259</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陈建伟</dc:creator>
  <cp:lastModifiedBy>小芬 周</cp:lastModifiedBy>
  <cp:revision>2</cp:revision>
  <dcterms:created xsi:type="dcterms:W3CDTF">2021-08-19T21:42:00Z</dcterms:created>
  <dcterms:modified xsi:type="dcterms:W3CDTF">2024-08-26T04:03:00Z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CD2BD3C5B31C463089703C50C0F86A5B_13</vt:lpwstr>
  </property>
</Properties>
</file>