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-8"/>
          <w:sz w:val="30"/>
          <w:szCs w:val="30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-8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-8"/>
          <w:sz w:val="30"/>
          <w:szCs w:val="30"/>
          <w:shd w:val="clear" w:fill="FFFFFF"/>
        </w:rPr>
        <w:t>年新北区小学道德与法治学科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-8"/>
          <w:sz w:val="30"/>
          <w:szCs w:val="30"/>
          <w:shd w:val="clear" w:fill="FFFFFF"/>
          <w:lang w:val="en-US" w:eastAsia="zh-CN"/>
        </w:rPr>
        <w:t>基本功比赛结果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-8"/>
          <w:sz w:val="30"/>
          <w:szCs w:val="30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0"/>
          <w:szCs w:val="1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各小学：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80" w:firstLineChars="200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根据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常州市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新北区202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年小学道德与法治学科基本功竞赛要求，在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香槟湖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小学举行了小学道德与法治学科基本功竞赛。比赛共分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轮进行，第一轮为专业知识与能力测试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第二轮为粉笔字、即兴演讲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第三轮为封闭教学设计、课件制作和模拟课堂展示。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根据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三轮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比赛成绩，共有</w:t>
      </w: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8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人获一等奖，</w:t>
      </w: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人获二等奖，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人获三等奖。现将结果公示如下：</w:t>
      </w:r>
    </w:p>
    <w:tbl>
      <w:tblPr>
        <w:tblStyle w:val="3"/>
        <w:tblpPr w:leftFromText="180" w:rightFromText="180" w:vertAnchor="text" w:horzAnchor="page" w:tblpX="1279" w:tblpY="299"/>
        <w:tblOverlap w:val="never"/>
        <w:tblW w:w="9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00"/>
        <w:gridCol w:w="960"/>
        <w:gridCol w:w="3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何其佳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陈丽梅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常州市新北区百草园小学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金慧姝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万欣嘉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殷蓉艳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常州市新北区魏村中心小学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钱明玉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伏茜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陶媛媛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许云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寇锦荟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是鉴圳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邹江琦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陆晓莲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孔春燕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许佳铭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季颖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戴梦贤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常州市新北区圩塘中心小学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姚炎萍 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丁文盛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刘宇婷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万婧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翟绵纬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常州市新北区百丈中心小学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花文慧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常州市新北区万绥小学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常州市新北区孝都小学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根据常州市小学道德与法治基本功比赛要求，现决定推选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石琳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何其佳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两位老师参加市级比赛。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如有疑问，请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与教研室曹燕联系（电话：85131931）。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left="0" w:right="0" w:firstLine="5760" w:firstLineChars="24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           新北区教师发展中心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</w:p>
    <w:sectPr>
      <w:pgSz w:w="11906" w:h="16838"/>
      <w:pgMar w:top="1440" w:right="1236" w:bottom="144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C6E59F3"/>
    <w:rsid w:val="0F254CEA"/>
    <w:rsid w:val="139132E8"/>
    <w:rsid w:val="170F4451"/>
    <w:rsid w:val="20263054"/>
    <w:rsid w:val="25BC57A4"/>
    <w:rsid w:val="29946A38"/>
    <w:rsid w:val="2EF20488"/>
    <w:rsid w:val="30CE282F"/>
    <w:rsid w:val="36332A0E"/>
    <w:rsid w:val="376B227F"/>
    <w:rsid w:val="455530C7"/>
    <w:rsid w:val="4BED632B"/>
    <w:rsid w:val="4FA712A1"/>
    <w:rsid w:val="55B7131A"/>
    <w:rsid w:val="737722D7"/>
    <w:rsid w:val="746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1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2023-04-06T12:00:00Z</dcterms:created>
  <dc:creator>CY</dc:creator>
  <cp:lastModifiedBy>独来读网</cp:lastModifiedBy>
  <cp:lastPrinted>2023-05-06T04:31:51Z</cp:lastPrinted>
  <dcterms:modified xsi:type="dcterms:W3CDTF">2023-05-06T04:31:55Z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8C4B8D25FECE4375997FE633D33031E2_12</vt:lpwstr>
  </property>
</Properties>
</file>