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b/>
          <w:sz w:val="32"/>
          <w:szCs w:val="32"/>
        </w:rPr>
      </w:pPr>
      <w:bookmarkStart w:id="0" w:name="_Toc536030814"/>
      <w:bookmarkStart w:id="1" w:name="_Toc536030501"/>
      <w:bookmarkStart w:id="2" w:name="_Toc536031054"/>
      <w:r>
        <w:rPr>
          <w:rFonts w:hint="eastAsia" w:ascii="微软雅黑" w:hAnsi="微软雅黑" w:eastAsia="微软雅黑"/>
          <w:b/>
          <w:sz w:val="32"/>
          <w:szCs w:val="32"/>
        </w:rPr>
        <w:t>2</w:t>
      </w:r>
      <w:r>
        <w:rPr>
          <w:rFonts w:ascii="微软雅黑" w:hAnsi="微软雅黑" w:eastAsia="微软雅黑"/>
          <w:b/>
          <w:sz w:val="32"/>
          <w:szCs w:val="32"/>
        </w:rPr>
        <w:t>021</w:t>
      </w:r>
      <w:r>
        <w:rPr>
          <w:rFonts w:hint="eastAsia" w:ascii="微软雅黑" w:hAnsi="微软雅黑" w:eastAsia="微软雅黑"/>
          <w:b/>
          <w:sz w:val="32"/>
          <w:szCs w:val="32"/>
        </w:rPr>
        <w:t>年常州市中小学电脑制作活动</w:t>
      </w:r>
    </w:p>
    <w:p>
      <w:pPr>
        <w:jc w:val="center"/>
        <w:rPr>
          <w:rFonts w:ascii="微软雅黑" w:hAnsi="微软雅黑" w:eastAsia="微软雅黑"/>
          <w:b/>
          <w:sz w:val="32"/>
          <w:szCs w:val="32"/>
        </w:rPr>
      </w:pPr>
      <w:r>
        <w:rPr>
          <w:rFonts w:hint="eastAsia" w:ascii="微软雅黑" w:hAnsi="微软雅黑" w:eastAsia="微软雅黑"/>
          <w:b/>
          <w:sz w:val="32"/>
          <w:szCs w:val="32"/>
        </w:rPr>
        <w:t>“数字创作项目”活动细则</w:t>
      </w:r>
    </w:p>
    <w:p>
      <w:pPr>
        <w:pStyle w:val="2"/>
        <w:rPr>
          <w:rFonts w:ascii="仿宋" w:hAnsi="仿宋" w:eastAsia="仿宋" w:cs="仿宋"/>
        </w:rPr>
      </w:pPr>
      <w:r>
        <w:rPr>
          <w:rFonts w:hint="eastAsia" w:ascii="仿宋" w:hAnsi="仿宋" w:eastAsia="仿宋" w:cs="仿宋"/>
        </w:rPr>
        <w:t>一、参加人员</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2021年中小学电脑制作活动的人员范围是：</w:t>
      </w:r>
    </w:p>
    <w:p>
      <w:pPr>
        <w:spacing w:line="360" w:lineRule="auto"/>
        <w:ind w:firstLine="560"/>
        <w:rPr>
          <w:rFonts w:ascii="仿宋" w:hAnsi="仿宋" w:eastAsia="仿宋" w:cs="仿宋"/>
          <w:sz w:val="32"/>
          <w:szCs w:val="32"/>
        </w:rPr>
      </w:pPr>
      <w:r>
        <w:rPr>
          <w:rFonts w:hint="eastAsia" w:ascii="仿宋" w:hAnsi="仿宋" w:eastAsia="仿宋" w:cs="仿宋"/>
          <w:sz w:val="32"/>
          <w:szCs w:val="32"/>
        </w:rPr>
        <w:t>全市小学、初中、高中（含中职）在校学生。</w:t>
      </w:r>
    </w:p>
    <w:p>
      <w:pPr>
        <w:pStyle w:val="2"/>
        <w:rPr>
          <w:rFonts w:ascii="仿宋" w:hAnsi="仿宋" w:eastAsia="仿宋" w:cs="仿宋"/>
        </w:rPr>
      </w:pPr>
      <w:r>
        <w:rPr>
          <w:rFonts w:hint="eastAsia" w:ascii="仿宋" w:hAnsi="仿宋" w:eastAsia="仿宋" w:cs="仿宋"/>
        </w:rPr>
        <w:t>二、“数字创作”项目设置、相关要求、参考指标及办法</w:t>
      </w:r>
    </w:p>
    <w:bookmarkEnd w:id="0"/>
    <w:bookmarkEnd w:id="1"/>
    <w:bookmarkEnd w:id="2"/>
    <w:p>
      <w:pPr>
        <w:adjustRightInd w:val="0"/>
        <w:snapToGrid w:val="0"/>
        <w:spacing w:line="44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数字创作项目是使用计算机，设计、制作完成数字化创意作品。</w:t>
      </w:r>
    </w:p>
    <w:p>
      <w:pPr>
        <w:spacing w:line="560" w:lineRule="exact"/>
        <w:ind w:firstLine="643" w:firstLineChars="200"/>
        <w:rPr>
          <w:rFonts w:ascii="仿宋" w:hAnsi="仿宋" w:eastAsia="仿宋" w:cs="仿宋"/>
          <w:b/>
          <w:sz w:val="32"/>
          <w:szCs w:val="32"/>
        </w:rPr>
      </w:pPr>
      <w:r>
        <w:rPr>
          <w:rFonts w:hint="eastAsia" w:ascii="仿宋" w:hAnsi="仿宋" w:eastAsia="仿宋" w:cs="仿宋"/>
          <w:b/>
          <w:sz w:val="32"/>
          <w:szCs w:val="32"/>
        </w:rPr>
        <w:t>（一）项目设置</w:t>
      </w:r>
    </w:p>
    <w:tbl>
      <w:tblPr>
        <w:tblStyle w:val="28"/>
        <w:tblW w:w="894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7"/>
        <w:gridCol w:w="1275"/>
        <w:gridCol w:w="1276"/>
        <w:gridCol w:w="1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jc w:val="center"/>
        </w:trPr>
        <w:tc>
          <w:tcPr>
            <w:tcW w:w="45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left"/>
              <w:rPr>
                <w:rFonts w:ascii="仿宋" w:hAnsi="仿宋" w:eastAsia="仿宋" w:cs="仿宋"/>
                <w:sz w:val="32"/>
                <w:szCs w:val="32"/>
              </w:rPr>
            </w:pPr>
            <w:r>
              <w:rPr>
                <w:rFonts w:hint="eastAsia" w:ascii="仿宋" w:hAnsi="仿宋" w:eastAsia="仿宋" w:cs="仿宋"/>
                <w:sz w:val="32"/>
                <w:szCs w:val="32"/>
              </w:rPr>
              <w:t>项目名称</w:t>
            </w:r>
          </w:p>
        </w:tc>
        <w:tc>
          <w:tcPr>
            <w:tcW w:w="1275"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 w:hAnsi="仿宋" w:eastAsia="仿宋" w:cs="仿宋"/>
                <w:sz w:val="32"/>
                <w:szCs w:val="32"/>
              </w:rPr>
            </w:pPr>
            <w:r>
              <w:rPr>
                <w:rFonts w:hint="eastAsia" w:ascii="仿宋" w:hAnsi="仿宋" w:eastAsia="仿宋" w:cs="仿宋"/>
                <w:sz w:val="32"/>
                <w:szCs w:val="32"/>
              </w:rPr>
              <w:t>小学组</w:t>
            </w:r>
          </w:p>
        </w:tc>
        <w:tc>
          <w:tcPr>
            <w:tcW w:w="1276"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 w:hAnsi="仿宋" w:eastAsia="仿宋" w:cs="仿宋"/>
                <w:sz w:val="32"/>
                <w:szCs w:val="32"/>
              </w:rPr>
            </w:pPr>
            <w:r>
              <w:rPr>
                <w:rFonts w:hint="eastAsia" w:ascii="仿宋" w:hAnsi="仿宋" w:eastAsia="仿宋" w:cs="仿宋"/>
                <w:sz w:val="32"/>
                <w:szCs w:val="32"/>
              </w:rPr>
              <w:t>初中组</w:t>
            </w:r>
          </w:p>
        </w:tc>
        <w:tc>
          <w:tcPr>
            <w:tcW w:w="1853"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 w:hAnsi="仿宋" w:eastAsia="仿宋" w:cs="仿宋"/>
                <w:sz w:val="32"/>
                <w:szCs w:val="32"/>
              </w:rPr>
            </w:pPr>
            <w:r>
              <w:rPr>
                <w:rFonts w:hint="eastAsia" w:ascii="仿宋" w:hAnsi="仿宋" w:eastAsia="仿宋" w:cs="仿宋"/>
                <w:sz w:val="32"/>
                <w:szCs w:val="32"/>
              </w:rPr>
              <w:t>高中组</w:t>
            </w:r>
          </w:p>
          <w:p>
            <w:pPr>
              <w:adjustRightInd w:val="0"/>
              <w:snapToGrid w:val="0"/>
              <w:spacing w:line="440" w:lineRule="exact"/>
              <w:jc w:val="center"/>
              <w:rPr>
                <w:rFonts w:ascii="仿宋" w:hAnsi="仿宋" w:eastAsia="仿宋" w:cs="仿宋"/>
                <w:sz w:val="32"/>
                <w:szCs w:val="32"/>
              </w:rPr>
            </w:pPr>
            <w:r>
              <w:rPr>
                <w:rFonts w:hint="eastAsia" w:ascii="仿宋" w:hAnsi="仿宋" w:eastAsia="仿宋" w:cs="仿宋"/>
                <w:sz w:val="32"/>
                <w:szCs w:val="32"/>
              </w:rPr>
              <w:t>（含中职）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left"/>
              <w:rPr>
                <w:rFonts w:ascii="仿宋" w:hAnsi="仿宋" w:eastAsia="仿宋" w:cs="仿宋"/>
                <w:sz w:val="32"/>
                <w:szCs w:val="32"/>
              </w:rPr>
            </w:pPr>
            <w:r>
              <w:rPr>
                <w:rFonts w:hint="eastAsia" w:ascii="仿宋" w:hAnsi="仿宋" w:eastAsia="仿宋" w:cs="仿宋"/>
                <w:sz w:val="32"/>
                <w:szCs w:val="32"/>
              </w:rPr>
              <w:t>电脑绘画</w:t>
            </w:r>
          </w:p>
        </w:tc>
        <w:tc>
          <w:tcPr>
            <w:tcW w:w="1275"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 w:hAnsi="仿宋" w:eastAsia="仿宋" w:cs="仿宋"/>
                <w:sz w:val="32"/>
                <w:szCs w:val="32"/>
              </w:rPr>
            </w:pPr>
            <w:r>
              <w:rPr>
                <w:rFonts w:hint="eastAsia" w:ascii="仿宋" w:hAnsi="仿宋" w:eastAsia="仿宋" w:cs="仿宋"/>
                <w:sz w:val="32"/>
                <w:szCs w:val="32"/>
              </w:rPr>
              <w:t>●</w:t>
            </w:r>
          </w:p>
        </w:tc>
        <w:tc>
          <w:tcPr>
            <w:tcW w:w="1276"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 w:hAnsi="仿宋" w:eastAsia="仿宋" w:cs="仿宋"/>
                <w:sz w:val="32"/>
                <w:szCs w:val="32"/>
              </w:rPr>
            </w:pPr>
            <w:r>
              <w:rPr>
                <w:rFonts w:hint="eastAsia" w:ascii="仿宋" w:hAnsi="仿宋" w:eastAsia="仿宋" w:cs="仿宋"/>
                <w:sz w:val="32"/>
                <w:szCs w:val="32"/>
              </w:rPr>
              <w:t>●</w:t>
            </w:r>
          </w:p>
        </w:tc>
        <w:tc>
          <w:tcPr>
            <w:tcW w:w="1853"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left"/>
              <w:rPr>
                <w:rFonts w:ascii="仿宋" w:hAnsi="仿宋" w:eastAsia="仿宋" w:cs="仿宋"/>
                <w:sz w:val="32"/>
                <w:szCs w:val="32"/>
              </w:rPr>
            </w:pPr>
            <w:r>
              <w:rPr>
                <w:rFonts w:hint="eastAsia" w:ascii="仿宋" w:hAnsi="仿宋" w:eastAsia="仿宋" w:cs="仿宋"/>
                <w:sz w:val="32"/>
                <w:szCs w:val="32"/>
              </w:rPr>
              <w:t>电脑动画</w:t>
            </w:r>
          </w:p>
        </w:tc>
        <w:tc>
          <w:tcPr>
            <w:tcW w:w="1275"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 w:hAnsi="仿宋" w:eastAsia="仿宋" w:cs="仿宋"/>
                <w:sz w:val="32"/>
                <w:szCs w:val="32"/>
              </w:rPr>
            </w:pPr>
          </w:p>
        </w:tc>
        <w:tc>
          <w:tcPr>
            <w:tcW w:w="1276"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 w:hAnsi="仿宋" w:eastAsia="仿宋" w:cs="仿宋"/>
                <w:sz w:val="32"/>
                <w:szCs w:val="32"/>
              </w:rPr>
            </w:pPr>
            <w:r>
              <w:rPr>
                <w:rFonts w:hint="eastAsia" w:ascii="仿宋" w:hAnsi="仿宋" w:eastAsia="仿宋" w:cs="仿宋"/>
                <w:sz w:val="32"/>
                <w:szCs w:val="32"/>
              </w:rPr>
              <w:t>●</w:t>
            </w:r>
          </w:p>
        </w:tc>
        <w:tc>
          <w:tcPr>
            <w:tcW w:w="1853"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 w:hAnsi="仿宋" w:eastAsia="仿宋" w:cs="仿宋"/>
                <w:sz w:val="32"/>
                <w:szCs w:val="32"/>
              </w:rPr>
            </w:pPr>
            <w:r>
              <w:rPr>
                <w:rFonts w:hint="eastAsia" w:ascii="仿宋" w:hAnsi="仿宋" w:eastAsia="仿宋" w:cs="仿宋"/>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left"/>
              <w:rPr>
                <w:rFonts w:ascii="仿宋" w:hAnsi="仿宋" w:eastAsia="仿宋" w:cs="仿宋"/>
                <w:sz w:val="32"/>
                <w:szCs w:val="32"/>
              </w:rPr>
            </w:pPr>
            <w:r>
              <w:rPr>
                <w:rFonts w:hint="eastAsia" w:ascii="仿宋" w:hAnsi="仿宋" w:eastAsia="仿宋" w:cs="仿宋"/>
                <w:sz w:val="32"/>
                <w:szCs w:val="32"/>
              </w:rPr>
              <w:t>微视频</w:t>
            </w:r>
          </w:p>
        </w:tc>
        <w:tc>
          <w:tcPr>
            <w:tcW w:w="1275"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 w:hAnsi="仿宋" w:eastAsia="仿宋" w:cs="仿宋"/>
                <w:sz w:val="32"/>
                <w:szCs w:val="32"/>
              </w:rPr>
            </w:pPr>
          </w:p>
        </w:tc>
        <w:tc>
          <w:tcPr>
            <w:tcW w:w="1276"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 w:hAnsi="仿宋" w:eastAsia="仿宋" w:cs="仿宋"/>
                <w:sz w:val="32"/>
                <w:szCs w:val="32"/>
              </w:rPr>
            </w:pPr>
          </w:p>
        </w:tc>
        <w:tc>
          <w:tcPr>
            <w:tcW w:w="1853"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 w:hAnsi="仿宋" w:eastAsia="仿宋" w:cs="仿宋"/>
                <w:sz w:val="32"/>
                <w:szCs w:val="32"/>
              </w:rPr>
            </w:pPr>
            <w:r>
              <w:rPr>
                <w:rFonts w:hint="eastAsia" w:ascii="仿宋" w:hAnsi="仿宋" w:eastAsia="仿宋" w:cs="仿宋"/>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left"/>
              <w:rPr>
                <w:rFonts w:ascii="仿宋" w:hAnsi="仿宋" w:eastAsia="仿宋" w:cs="仿宋"/>
                <w:sz w:val="32"/>
                <w:szCs w:val="32"/>
              </w:rPr>
            </w:pPr>
            <w:r>
              <w:rPr>
                <w:rFonts w:hint="eastAsia" w:ascii="仿宋" w:hAnsi="仿宋" w:eastAsia="仿宋" w:cs="仿宋"/>
                <w:sz w:val="32"/>
                <w:szCs w:val="32"/>
              </w:rPr>
              <w:t>微视频（网络素养专项）</w:t>
            </w:r>
          </w:p>
        </w:tc>
        <w:tc>
          <w:tcPr>
            <w:tcW w:w="1275"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 w:hAnsi="仿宋" w:eastAsia="仿宋" w:cs="仿宋"/>
                <w:sz w:val="32"/>
                <w:szCs w:val="32"/>
              </w:rPr>
            </w:pPr>
            <w:r>
              <w:rPr>
                <w:rFonts w:hint="eastAsia" w:ascii="仿宋" w:hAnsi="仿宋" w:eastAsia="仿宋" w:cs="仿宋"/>
                <w:sz w:val="32"/>
                <w:szCs w:val="32"/>
              </w:rPr>
              <w:t>●</w:t>
            </w:r>
          </w:p>
        </w:tc>
        <w:tc>
          <w:tcPr>
            <w:tcW w:w="1276"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 w:hAnsi="仿宋" w:eastAsia="仿宋" w:cs="仿宋"/>
                <w:sz w:val="32"/>
                <w:szCs w:val="32"/>
              </w:rPr>
            </w:pPr>
            <w:r>
              <w:rPr>
                <w:rFonts w:hint="eastAsia" w:ascii="仿宋" w:hAnsi="仿宋" w:eastAsia="仿宋" w:cs="仿宋"/>
                <w:sz w:val="32"/>
                <w:szCs w:val="32"/>
              </w:rPr>
              <w:t xml:space="preserve">● </w:t>
            </w:r>
          </w:p>
        </w:tc>
        <w:tc>
          <w:tcPr>
            <w:tcW w:w="1853"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 w:hAnsi="仿宋" w:eastAsia="仿宋" w:cs="仿宋"/>
                <w:sz w:val="32"/>
                <w:szCs w:val="32"/>
              </w:rPr>
            </w:pPr>
            <w:r>
              <w:rPr>
                <w:rFonts w:hint="eastAsia" w:ascii="仿宋" w:hAnsi="仿宋" w:eastAsia="仿宋" w:cs="仿宋"/>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jc w:val="center"/>
        </w:trPr>
        <w:tc>
          <w:tcPr>
            <w:tcW w:w="45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left"/>
              <w:rPr>
                <w:rFonts w:ascii="仿宋" w:hAnsi="仿宋" w:eastAsia="仿宋" w:cs="仿宋"/>
                <w:sz w:val="32"/>
                <w:szCs w:val="32"/>
              </w:rPr>
            </w:pPr>
            <w:r>
              <w:rPr>
                <w:rFonts w:hint="eastAsia" w:ascii="仿宋" w:hAnsi="仿宋" w:eastAsia="仿宋" w:cs="仿宋"/>
                <w:sz w:val="32"/>
                <w:szCs w:val="32"/>
              </w:rPr>
              <w:t>电脑艺术设计（标志设计）</w:t>
            </w:r>
          </w:p>
        </w:tc>
        <w:tc>
          <w:tcPr>
            <w:tcW w:w="1275"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 w:hAnsi="仿宋" w:eastAsia="仿宋" w:cs="仿宋"/>
                <w:sz w:val="32"/>
                <w:szCs w:val="32"/>
              </w:rPr>
            </w:pPr>
          </w:p>
        </w:tc>
        <w:tc>
          <w:tcPr>
            <w:tcW w:w="1276"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 w:hAnsi="仿宋" w:eastAsia="仿宋" w:cs="仿宋"/>
                <w:sz w:val="32"/>
                <w:szCs w:val="32"/>
              </w:rPr>
            </w:pPr>
          </w:p>
        </w:tc>
        <w:tc>
          <w:tcPr>
            <w:tcW w:w="1853"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 w:hAnsi="仿宋" w:eastAsia="仿宋" w:cs="仿宋"/>
                <w:sz w:val="32"/>
                <w:szCs w:val="32"/>
              </w:rPr>
            </w:pPr>
            <w:r>
              <w:rPr>
                <w:rFonts w:hint="eastAsia" w:ascii="仿宋" w:hAnsi="仿宋" w:eastAsia="仿宋" w:cs="仿宋"/>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left"/>
              <w:rPr>
                <w:rFonts w:ascii="仿宋" w:hAnsi="仿宋" w:eastAsia="仿宋" w:cs="仿宋"/>
                <w:sz w:val="32"/>
                <w:szCs w:val="32"/>
              </w:rPr>
            </w:pPr>
            <w:r>
              <w:rPr>
                <w:rFonts w:hint="eastAsia" w:ascii="仿宋" w:hAnsi="仿宋" w:eastAsia="仿宋" w:cs="仿宋"/>
                <w:sz w:val="32"/>
                <w:szCs w:val="32"/>
              </w:rPr>
              <w:t>电子板报</w:t>
            </w:r>
          </w:p>
        </w:tc>
        <w:tc>
          <w:tcPr>
            <w:tcW w:w="1275"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 w:hAnsi="仿宋" w:eastAsia="仿宋" w:cs="仿宋"/>
                <w:sz w:val="32"/>
                <w:szCs w:val="32"/>
              </w:rPr>
            </w:pPr>
            <w:r>
              <w:rPr>
                <w:rFonts w:hint="eastAsia" w:ascii="仿宋" w:hAnsi="仿宋" w:eastAsia="仿宋" w:cs="仿宋"/>
                <w:sz w:val="32"/>
                <w:szCs w:val="32"/>
              </w:rPr>
              <w:t>●</w:t>
            </w:r>
          </w:p>
        </w:tc>
        <w:tc>
          <w:tcPr>
            <w:tcW w:w="1276"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 w:hAnsi="仿宋" w:eastAsia="仿宋" w:cs="仿宋"/>
                <w:sz w:val="32"/>
                <w:szCs w:val="32"/>
              </w:rPr>
            </w:pPr>
          </w:p>
        </w:tc>
        <w:tc>
          <w:tcPr>
            <w:tcW w:w="1853"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left"/>
              <w:rPr>
                <w:rFonts w:ascii="仿宋" w:hAnsi="仿宋" w:eastAsia="仿宋" w:cs="仿宋"/>
                <w:sz w:val="32"/>
                <w:szCs w:val="32"/>
              </w:rPr>
            </w:pPr>
            <w:r>
              <w:rPr>
                <w:rFonts w:hint="eastAsia" w:ascii="仿宋" w:hAnsi="仿宋" w:eastAsia="仿宋" w:cs="仿宋"/>
                <w:sz w:val="32"/>
                <w:szCs w:val="32"/>
              </w:rPr>
              <w:t>3D创意设计</w:t>
            </w:r>
          </w:p>
        </w:tc>
        <w:tc>
          <w:tcPr>
            <w:tcW w:w="1275"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 w:hAnsi="仿宋" w:eastAsia="仿宋" w:cs="仿宋"/>
                <w:sz w:val="32"/>
                <w:szCs w:val="32"/>
              </w:rPr>
            </w:pPr>
            <w:r>
              <w:rPr>
                <w:rFonts w:hint="eastAsia" w:ascii="仿宋" w:hAnsi="仿宋" w:eastAsia="仿宋" w:cs="仿宋"/>
                <w:sz w:val="32"/>
                <w:szCs w:val="32"/>
              </w:rPr>
              <w:t>●</w:t>
            </w:r>
          </w:p>
        </w:tc>
        <w:tc>
          <w:tcPr>
            <w:tcW w:w="1276"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 w:hAnsi="仿宋" w:eastAsia="仿宋" w:cs="仿宋"/>
                <w:sz w:val="32"/>
                <w:szCs w:val="32"/>
              </w:rPr>
            </w:pPr>
            <w:r>
              <w:rPr>
                <w:rFonts w:hint="eastAsia" w:ascii="仿宋" w:hAnsi="仿宋" w:eastAsia="仿宋" w:cs="仿宋"/>
                <w:sz w:val="32"/>
                <w:szCs w:val="32"/>
              </w:rPr>
              <w:t>●</w:t>
            </w:r>
          </w:p>
        </w:tc>
        <w:tc>
          <w:tcPr>
            <w:tcW w:w="1853"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 w:hAnsi="仿宋" w:eastAsia="仿宋" w:cs="仿宋"/>
                <w:sz w:val="32"/>
                <w:szCs w:val="32"/>
              </w:rPr>
            </w:pPr>
          </w:p>
        </w:tc>
      </w:tr>
    </w:tbl>
    <w:p>
      <w:pPr>
        <w:adjustRightInd w:val="0"/>
        <w:snapToGrid w:val="0"/>
        <w:spacing w:line="440" w:lineRule="exact"/>
        <w:ind w:firstLine="640" w:firstLineChars="200"/>
        <w:rPr>
          <w:rFonts w:ascii="仿宋" w:hAnsi="仿宋" w:eastAsia="仿宋" w:cs="仿宋"/>
          <w:sz w:val="32"/>
          <w:szCs w:val="32"/>
        </w:rPr>
      </w:pPr>
      <w:bookmarkStart w:id="3" w:name="_Hlk29287677"/>
      <w:r>
        <w:rPr>
          <w:rFonts w:hint="eastAsia" w:ascii="仿宋" w:hAnsi="仿宋" w:eastAsia="仿宋" w:cs="仿宋"/>
          <w:sz w:val="32"/>
          <w:szCs w:val="32"/>
        </w:rPr>
        <w:t>注：表格中打“●”代表该组别设置对应项目。小学组的项目建议四年级（含）以上参加。</w:t>
      </w:r>
      <w:bookmarkEnd w:id="3"/>
    </w:p>
    <w:p>
      <w:pPr>
        <w:spacing w:line="560" w:lineRule="exact"/>
        <w:ind w:firstLine="643" w:firstLineChars="200"/>
        <w:rPr>
          <w:rFonts w:ascii="仿宋" w:hAnsi="仿宋" w:eastAsia="仿宋" w:cs="仿宋"/>
          <w:b/>
          <w:sz w:val="32"/>
          <w:szCs w:val="32"/>
        </w:rPr>
      </w:pPr>
      <w:r>
        <w:rPr>
          <w:rFonts w:hint="eastAsia" w:ascii="仿宋" w:hAnsi="仿宋" w:eastAsia="仿宋" w:cs="仿宋"/>
          <w:b/>
          <w:sz w:val="32"/>
          <w:szCs w:val="32"/>
        </w:rPr>
        <w:t>（二）相关要求</w:t>
      </w:r>
    </w:p>
    <w:p>
      <w:pPr>
        <w:spacing w:line="560" w:lineRule="exact"/>
        <w:ind w:firstLine="643" w:firstLineChars="200"/>
        <w:rPr>
          <w:rFonts w:ascii="仿宋" w:hAnsi="仿宋" w:eastAsia="仿宋" w:cs="仿宋"/>
          <w:b/>
          <w:sz w:val="32"/>
          <w:szCs w:val="32"/>
        </w:rPr>
      </w:pPr>
      <w:r>
        <w:rPr>
          <w:rFonts w:hint="eastAsia" w:ascii="仿宋" w:hAnsi="仿宋" w:eastAsia="仿宋" w:cs="仿宋"/>
          <w:b/>
          <w:sz w:val="32"/>
          <w:szCs w:val="32"/>
        </w:rPr>
        <w:t>1.作品形态界定</w:t>
      </w:r>
    </w:p>
    <w:p>
      <w:pPr>
        <w:spacing w:line="360" w:lineRule="auto"/>
        <w:ind w:firstLine="560"/>
        <w:rPr>
          <w:rFonts w:ascii="仿宋" w:hAnsi="仿宋" w:eastAsia="仿宋" w:cs="仿宋"/>
          <w:b/>
          <w:bCs/>
          <w:sz w:val="32"/>
          <w:szCs w:val="32"/>
        </w:rPr>
      </w:pPr>
      <w:r>
        <w:rPr>
          <w:rFonts w:hint="eastAsia" w:ascii="仿宋" w:hAnsi="仿宋" w:eastAsia="仿宋" w:cs="仿宋"/>
          <w:b/>
          <w:bCs/>
          <w:sz w:val="32"/>
          <w:szCs w:val="32"/>
        </w:rPr>
        <w:t>（1）电脑绘画</w:t>
      </w:r>
    </w:p>
    <w:p>
      <w:pPr>
        <w:spacing w:line="360" w:lineRule="auto"/>
        <w:ind w:firstLine="560"/>
        <w:rPr>
          <w:rFonts w:ascii="仿宋" w:hAnsi="仿宋" w:eastAsia="仿宋" w:cs="仿宋"/>
          <w:b/>
          <w:bCs/>
          <w:sz w:val="32"/>
          <w:szCs w:val="32"/>
        </w:rPr>
      </w:pPr>
      <w:r>
        <w:rPr>
          <w:rFonts w:hint="eastAsia" w:ascii="仿宋" w:hAnsi="仿宋" w:eastAsia="仿宋" w:cs="仿宋"/>
          <w:b/>
          <w:bCs/>
          <w:sz w:val="32"/>
          <w:szCs w:val="32"/>
        </w:rPr>
        <w:t>参加组别：小学组、初中组。</w:t>
      </w:r>
    </w:p>
    <w:p>
      <w:pPr>
        <w:spacing w:line="360" w:lineRule="auto"/>
        <w:ind w:firstLine="560"/>
        <w:rPr>
          <w:rFonts w:ascii="仿宋" w:hAnsi="仿宋" w:eastAsia="仿宋" w:cs="仿宋"/>
          <w:sz w:val="32"/>
          <w:szCs w:val="32"/>
          <w:u w:val="single"/>
        </w:rPr>
      </w:pPr>
      <w:r>
        <w:rPr>
          <w:rFonts w:hint="eastAsia" w:ascii="仿宋" w:hAnsi="仿宋" w:eastAsia="仿宋" w:cs="仿宋"/>
          <w:sz w:val="32"/>
          <w:szCs w:val="32"/>
          <w:u w:val="single"/>
        </w:rPr>
        <w:t>本年度主题（二选一）：爱国主义精神、冰雪青春。</w:t>
      </w:r>
    </w:p>
    <w:p>
      <w:pPr>
        <w:spacing w:line="360" w:lineRule="auto"/>
        <w:ind w:firstLine="560"/>
        <w:rPr>
          <w:rFonts w:ascii="仿宋" w:hAnsi="仿宋" w:eastAsia="仿宋" w:cs="仿宋"/>
          <w:sz w:val="32"/>
          <w:szCs w:val="32"/>
        </w:rPr>
      </w:pPr>
      <w:r>
        <w:rPr>
          <w:rFonts w:hint="eastAsia" w:ascii="仿宋" w:hAnsi="仿宋" w:eastAsia="仿宋" w:cs="仿宋"/>
          <w:sz w:val="32"/>
          <w:szCs w:val="32"/>
        </w:rPr>
        <w:t>运用各类绘画软件制作完成的作品。可以是单幅画或表达同一主题的组画、连环画（建议不超过五幅）。创作的视觉形象可以是二维的或三维的，可以选择写实、写意或抽象的表达方式。</w:t>
      </w:r>
    </w:p>
    <w:p>
      <w:pPr>
        <w:spacing w:line="360" w:lineRule="auto"/>
        <w:ind w:firstLine="560"/>
        <w:rPr>
          <w:rFonts w:ascii="仿宋" w:hAnsi="仿宋" w:eastAsia="仿宋" w:cs="仿宋"/>
          <w:sz w:val="32"/>
          <w:szCs w:val="32"/>
        </w:rPr>
      </w:pPr>
      <w:r>
        <w:rPr>
          <w:rFonts w:hint="eastAsia" w:ascii="仿宋" w:hAnsi="仿宋" w:eastAsia="仿宋" w:cs="仿宋"/>
          <w:sz w:val="32"/>
          <w:szCs w:val="32"/>
        </w:rPr>
        <w:t>作品格式为JPG、BMP等常用格式，作品大小建议不超过20MB。</w:t>
      </w:r>
    </w:p>
    <w:p>
      <w:pPr>
        <w:spacing w:line="360" w:lineRule="auto"/>
        <w:ind w:firstLine="560"/>
        <w:rPr>
          <w:rFonts w:ascii="仿宋" w:hAnsi="仿宋" w:eastAsia="仿宋" w:cs="仿宋"/>
          <w:sz w:val="32"/>
          <w:szCs w:val="32"/>
        </w:rPr>
      </w:pPr>
      <w:r>
        <w:rPr>
          <w:rFonts w:hint="eastAsia" w:ascii="仿宋" w:hAnsi="仿宋" w:eastAsia="仿宋" w:cs="仿宋"/>
          <w:sz w:val="32"/>
          <w:szCs w:val="32"/>
        </w:rPr>
        <w:t>注意：单纯的数字摄影画面、数字摄影画面经软件处理（如数字滤镜处理画面）等作品均不属于此项目范围。</w:t>
      </w:r>
    </w:p>
    <w:p>
      <w:pPr>
        <w:spacing w:line="360" w:lineRule="auto"/>
        <w:ind w:firstLine="560"/>
        <w:rPr>
          <w:rFonts w:ascii="仿宋" w:hAnsi="仿宋" w:eastAsia="仿宋" w:cs="仿宋"/>
          <w:b/>
          <w:bCs/>
          <w:sz w:val="32"/>
          <w:szCs w:val="32"/>
        </w:rPr>
      </w:pPr>
      <w:r>
        <w:rPr>
          <w:rFonts w:hint="eastAsia" w:ascii="仿宋" w:hAnsi="仿宋" w:eastAsia="仿宋" w:cs="仿宋"/>
          <w:b/>
          <w:bCs/>
          <w:sz w:val="32"/>
          <w:szCs w:val="32"/>
        </w:rPr>
        <w:t>（2）电脑动画</w:t>
      </w:r>
    </w:p>
    <w:p>
      <w:pPr>
        <w:spacing w:line="360" w:lineRule="auto"/>
        <w:ind w:firstLine="560"/>
        <w:rPr>
          <w:rFonts w:ascii="仿宋" w:hAnsi="仿宋" w:eastAsia="仿宋" w:cs="仿宋"/>
          <w:b/>
          <w:bCs/>
          <w:sz w:val="32"/>
          <w:szCs w:val="32"/>
        </w:rPr>
      </w:pPr>
      <w:r>
        <w:rPr>
          <w:rFonts w:hint="eastAsia" w:ascii="仿宋" w:hAnsi="仿宋" w:eastAsia="仿宋" w:cs="仿宋"/>
          <w:b/>
          <w:bCs/>
          <w:sz w:val="32"/>
          <w:szCs w:val="32"/>
        </w:rPr>
        <w:t>参加组别：初中组、高中组、中职组。</w:t>
      </w:r>
    </w:p>
    <w:p>
      <w:pPr>
        <w:spacing w:line="360" w:lineRule="auto"/>
        <w:ind w:firstLine="560"/>
        <w:rPr>
          <w:rFonts w:ascii="仿宋" w:hAnsi="仿宋" w:eastAsia="仿宋" w:cs="仿宋"/>
          <w:sz w:val="32"/>
          <w:szCs w:val="32"/>
        </w:rPr>
      </w:pPr>
      <w:r>
        <w:rPr>
          <w:rFonts w:hint="eastAsia" w:ascii="仿宋" w:hAnsi="仿宋" w:eastAsia="仿宋" w:cs="仿宋"/>
          <w:sz w:val="32"/>
          <w:szCs w:val="32"/>
          <w:u w:val="single"/>
        </w:rPr>
        <w:t>本年度主题（二选一）：诚信、健康生活。</w:t>
      </w:r>
    </w:p>
    <w:p>
      <w:pPr>
        <w:spacing w:line="360" w:lineRule="auto"/>
        <w:ind w:firstLine="560"/>
        <w:rPr>
          <w:rFonts w:ascii="仿宋" w:hAnsi="仿宋" w:eastAsia="仿宋" w:cs="仿宋"/>
          <w:sz w:val="32"/>
          <w:szCs w:val="32"/>
        </w:rPr>
      </w:pPr>
      <w:r>
        <w:rPr>
          <w:rFonts w:hint="eastAsia" w:ascii="仿宋" w:hAnsi="仿宋" w:eastAsia="仿宋" w:cs="仿宋"/>
          <w:sz w:val="32"/>
          <w:szCs w:val="32"/>
        </w:rPr>
        <w:t>运用各类动画制作软件，通过故事角色、场景、动作设计，音效处理、合成的原创作品。作品需表现完整的故事情节，表现手法不限。</w:t>
      </w:r>
    </w:p>
    <w:p>
      <w:pPr>
        <w:spacing w:line="360" w:lineRule="auto"/>
        <w:ind w:firstLine="560"/>
        <w:rPr>
          <w:rFonts w:ascii="仿宋" w:hAnsi="仿宋" w:eastAsia="仿宋" w:cs="仿宋"/>
          <w:sz w:val="32"/>
          <w:szCs w:val="32"/>
        </w:rPr>
      </w:pPr>
      <w:r>
        <w:rPr>
          <w:rFonts w:hint="eastAsia" w:ascii="仿宋" w:hAnsi="仿宋" w:eastAsia="仿宋" w:cs="仿宋"/>
          <w:sz w:val="32"/>
          <w:szCs w:val="32"/>
        </w:rPr>
        <w:t>作品播放文件大小建议不超过100MB，播放时长建议不超过5分钟。</w:t>
      </w:r>
    </w:p>
    <w:p>
      <w:pPr>
        <w:spacing w:line="360" w:lineRule="auto"/>
        <w:ind w:firstLine="560"/>
        <w:rPr>
          <w:rFonts w:ascii="仿宋" w:hAnsi="仿宋" w:eastAsia="仿宋" w:cs="仿宋"/>
          <w:sz w:val="32"/>
          <w:szCs w:val="32"/>
        </w:rPr>
      </w:pPr>
      <w:r>
        <w:rPr>
          <w:rFonts w:hint="eastAsia" w:ascii="仿宋" w:hAnsi="仿宋" w:eastAsia="仿宋" w:cs="仿宋"/>
          <w:sz w:val="32"/>
          <w:szCs w:val="32"/>
        </w:rPr>
        <w:t>请一并提交：作品源文件、内容素材来源说明文档。</w:t>
      </w:r>
    </w:p>
    <w:p>
      <w:pPr>
        <w:spacing w:line="360" w:lineRule="auto"/>
        <w:ind w:firstLine="560"/>
        <w:rPr>
          <w:rFonts w:ascii="仿宋" w:hAnsi="仿宋" w:eastAsia="仿宋" w:cs="仿宋"/>
          <w:b/>
          <w:bCs/>
          <w:sz w:val="32"/>
          <w:szCs w:val="32"/>
        </w:rPr>
      </w:pPr>
      <w:r>
        <w:rPr>
          <w:rFonts w:hint="eastAsia" w:ascii="仿宋" w:hAnsi="仿宋" w:eastAsia="仿宋" w:cs="仿宋"/>
          <w:b/>
          <w:bCs/>
          <w:sz w:val="32"/>
          <w:szCs w:val="32"/>
        </w:rPr>
        <w:t>（3）微视频</w:t>
      </w:r>
    </w:p>
    <w:p>
      <w:pPr>
        <w:spacing w:line="360" w:lineRule="auto"/>
        <w:ind w:firstLine="560"/>
        <w:rPr>
          <w:rFonts w:ascii="仿宋" w:hAnsi="仿宋" w:eastAsia="仿宋" w:cs="仿宋"/>
          <w:b/>
          <w:bCs/>
          <w:sz w:val="32"/>
          <w:szCs w:val="32"/>
        </w:rPr>
      </w:pPr>
      <w:r>
        <w:rPr>
          <w:rFonts w:hint="eastAsia" w:ascii="仿宋" w:hAnsi="仿宋" w:eastAsia="仿宋" w:cs="仿宋"/>
          <w:b/>
          <w:bCs/>
          <w:sz w:val="32"/>
          <w:szCs w:val="32"/>
        </w:rPr>
        <w:t>参加组别：高中组、中职组。</w:t>
      </w:r>
    </w:p>
    <w:p>
      <w:pPr>
        <w:spacing w:line="360" w:lineRule="auto"/>
        <w:ind w:firstLine="560"/>
        <w:rPr>
          <w:rFonts w:ascii="仿宋" w:hAnsi="仿宋" w:eastAsia="仿宋" w:cs="仿宋"/>
          <w:sz w:val="32"/>
          <w:szCs w:val="32"/>
        </w:rPr>
      </w:pPr>
      <w:r>
        <w:rPr>
          <w:rFonts w:hint="eastAsia" w:ascii="仿宋" w:hAnsi="仿宋" w:eastAsia="仿宋" w:cs="仿宋"/>
          <w:sz w:val="32"/>
          <w:szCs w:val="32"/>
          <w:u w:val="single"/>
        </w:rPr>
        <w:t>本年度主题（二选一）：身边的小美好、平凡英雄。</w:t>
      </w:r>
    </w:p>
    <w:p>
      <w:pPr>
        <w:spacing w:line="360" w:lineRule="auto"/>
        <w:ind w:firstLine="560"/>
        <w:rPr>
          <w:rFonts w:ascii="仿宋" w:hAnsi="仿宋" w:eastAsia="仿宋" w:cs="仿宋"/>
          <w:sz w:val="32"/>
          <w:szCs w:val="32"/>
        </w:rPr>
      </w:pPr>
      <w:r>
        <w:rPr>
          <w:rFonts w:hint="eastAsia" w:ascii="仿宋" w:hAnsi="仿宋" w:eastAsia="仿宋" w:cs="仿宋"/>
          <w:sz w:val="32"/>
          <w:szCs w:val="32"/>
        </w:rPr>
        <w:t>通过创意、编剧、导演、拍摄及剪辑、合成等手段，运用声画语言表现内容的动态影像短片。</w:t>
      </w:r>
    </w:p>
    <w:p>
      <w:pPr>
        <w:spacing w:line="360" w:lineRule="auto"/>
        <w:ind w:firstLine="560"/>
        <w:rPr>
          <w:rFonts w:ascii="仿宋" w:hAnsi="仿宋" w:eastAsia="仿宋" w:cs="仿宋"/>
          <w:sz w:val="32"/>
          <w:szCs w:val="32"/>
        </w:rPr>
      </w:pPr>
      <w:r>
        <w:rPr>
          <w:rFonts w:hint="eastAsia" w:ascii="仿宋" w:hAnsi="仿宋" w:eastAsia="仿宋" w:cs="仿宋"/>
          <w:sz w:val="32"/>
          <w:szCs w:val="32"/>
        </w:rPr>
        <w:t>作者应参与作品编剧、导演、拍摄、演出等环节的主创工作，并完成后期剪辑及合成制作。格调积极健康向上，主题及音画内容均须遵守国家法律法规。作品须加设中文字幕。作品片尾应加入拍摄花絮，播放时间为30秒左右。</w:t>
      </w:r>
    </w:p>
    <w:p>
      <w:pPr>
        <w:spacing w:line="360" w:lineRule="auto"/>
        <w:ind w:firstLine="560"/>
        <w:rPr>
          <w:rFonts w:ascii="仿宋" w:hAnsi="仿宋" w:eastAsia="仿宋" w:cs="仿宋"/>
          <w:sz w:val="32"/>
          <w:szCs w:val="32"/>
        </w:rPr>
      </w:pPr>
      <w:r>
        <w:rPr>
          <w:rFonts w:hint="eastAsia" w:ascii="仿宋" w:hAnsi="仿宋" w:eastAsia="仿宋" w:cs="仿宋"/>
          <w:sz w:val="32"/>
          <w:szCs w:val="32"/>
        </w:rPr>
        <w:t>作品格式为MP4、MOV等常用格式。作品大小建议不超过100MB，播放时长建议不超过8分钟。</w:t>
      </w:r>
    </w:p>
    <w:p>
      <w:pPr>
        <w:spacing w:line="360" w:lineRule="auto"/>
        <w:ind w:firstLine="560"/>
        <w:rPr>
          <w:rFonts w:ascii="仿宋" w:hAnsi="仿宋" w:eastAsia="仿宋" w:cs="仿宋"/>
          <w:sz w:val="32"/>
          <w:szCs w:val="32"/>
        </w:rPr>
      </w:pPr>
      <w:r>
        <w:rPr>
          <w:rFonts w:hint="eastAsia" w:ascii="仿宋" w:hAnsi="仿宋" w:eastAsia="仿宋" w:cs="仿宋"/>
          <w:sz w:val="32"/>
          <w:szCs w:val="32"/>
        </w:rPr>
        <w:t>请一并提交：内容素材来源说明文档（含选题、故事、图像、声音等）和作品所使用的镜头与声音的原素材。</w:t>
      </w:r>
    </w:p>
    <w:p>
      <w:pPr>
        <w:spacing w:line="360" w:lineRule="auto"/>
        <w:ind w:firstLine="560"/>
        <w:rPr>
          <w:rFonts w:ascii="仿宋" w:hAnsi="仿宋" w:eastAsia="仿宋" w:cs="仿宋"/>
          <w:b/>
          <w:bCs/>
          <w:sz w:val="32"/>
          <w:szCs w:val="32"/>
        </w:rPr>
      </w:pPr>
      <w:r>
        <w:rPr>
          <w:rFonts w:hint="eastAsia" w:ascii="仿宋" w:hAnsi="仿宋" w:eastAsia="仿宋" w:cs="仿宋"/>
          <w:b/>
          <w:bCs/>
          <w:sz w:val="32"/>
          <w:szCs w:val="32"/>
        </w:rPr>
        <w:t>（4）微视频（网络素养专项）</w:t>
      </w:r>
    </w:p>
    <w:p>
      <w:pPr>
        <w:spacing w:line="360" w:lineRule="auto"/>
        <w:ind w:firstLine="560"/>
        <w:rPr>
          <w:rFonts w:ascii="仿宋" w:hAnsi="仿宋" w:eastAsia="仿宋" w:cs="仿宋"/>
          <w:b/>
          <w:bCs/>
          <w:sz w:val="32"/>
          <w:szCs w:val="32"/>
        </w:rPr>
      </w:pPr>
      <w:r>
        <w:rPr>
          <w:rFonts w:hint="eastAsia" w:ascii="仿宋" w:hAnsi="仿宋" w:eastAsia="仿宋" w:cs="仿宋"/>
          <w:b/>
          <w:bCs/>
          <w:sz w:val="32"/>
          <w:szCs w:val="32"/>
        </w:rPr>
        <w:t>参加组别：小学组、初中组、高中组、中职组。</w:t>
      </w:r>
    </w:p>
    <w:p>
      <w:pPr>
        <w:spacing w:line="360" w:lineRule="auto"/>
        <w:ind w:firstLine="560"/>
        <w:rPr>
          <w:rFonts w:ascii="仿宋" w:hAnsi="仿宋" w:eastAsia="仿宋" w:cs="仿宋"/>
          <w:sz w:val="32"/>
          <w:szCs w:val="32"/>
        </w:rPr>
      </w:pPr>
      <w:r>
        <w:rPr>
          <w:rFonts w:hint="eastAsia" w:ascii="仿宋" w:hAnsi="仿宋" w:eastAsia="仿宋" w:cs="仿宋"/>
          <w:sz w:val="32"/>
          <w:szCs w:val="32"/>
          <w:u w:val="single"/>
        </w:rPr>
        <w:t>本年度主题：我与互联网的故事。</w:t>
      </w:r>
    </w:p>
    <w:p>
      <w:pPr>
        <w:spacing w:line="360" w:lineRule="auto"/>
        <w:ind w:firstLine="560"/>
        <w:rPr>
          <w:rFonts w:ascii="仿宋" w:hAnsi="仿宋" w:eastAsia="仿宋" w:cs="仿宋"/>
          <w:sz w:val="32"/>
          <w:szCs w:val="32"/>
        </w:rPr>
      </w:pPr>
      <w:r>
        <w:rPr>
          <w:rFonts w:hint="eastAsia" w:ascii="仿宋" w:hAnsi="仿宋" w:eastAsia="仿宋" w:cs="仿宋"/>
          <w:sz w:val="32"/>
          <w:szCs w:val="32"/>
        </w:rPr>
        <w:t>网络素养是指了解网络知识、使用网络的能力，包含对网络信息进行理解、分析和评价的辩证思维能力，以及利用网络进行沟通时的法理与伦理道德修养。提高青少年的网络素养对构建健康、文明的网络生态，于青少年成长和发展具有重要意义。</w:t>
      </w:r>
    </w:p>
    <w:p>
      <w:pPr>
        <w:spacing w:line="360" w:lineRule="auto"/>
        <w:ind w:firstLine="560"/>
        <w:rPr>
          <w:rFonts w:ascii="仿宋" w:hAnsi="仿宋" w:eastAsia="仿宋" w:cs="仿宋"/>
          <w:sz w:val="32"/>
          <w:szCs w:val="32"/>
        </w:rPr>
      </w:pPr>
      <w:r>
        <w:rPr>
          <w:rFonts w:hint="eastAsia" w:ascii="仿宋" w:hAnsi="仿宋" w:eastAsia="仿宋" w:cs="仿宋"/>
          <w:sz w:val="32"/>
          <w:szCs w:val="32"/>
        </w:rPr>
        <w:t>需通过创意、编剧、导演、拍摄及剪辑、合成等手段，运用声画语言表现内容来完成动态影像短片。</w:t>
      </w:r>
    </w:p>
    <w:p>
      <w:pPr>
        <w:spacing w:line="360" w:lineRule="auto"/>
        <w:ind w:firstLine="560"/>
        <w:rPr>
          <w:rFonts w:ascii="仿宋" w:hAnsi="仿宋" w:eastAsia="仿宋" w:cs="仿宋"/>
          <w:sz w:val="32"/>
          <w:szCs w:val="32"/>
        </w:rPr>
      </w:pPr>
      <w:r>
        <w:rPr>
          <w:rFonts w:hint="eastAsia" w:ascii="仿宋" w:hAnsi="仿宋" w:eastAsia="仿宋" w:cs="仿宋"/>
          <w:sz w:val="32"/>
          <w:szCs w:val="32"/>
        </w:rPr>
        <w:t>作者应参与作品编剧、导演、拍摄、演出等环节的主创工作，并完成后期剪辑及合成制作。格调积极健康向上，主题及音画内容均须遵守国家法律法规。作品须加设中文字幕。作品片尾应加入拍摄花絮，播放时间为30秒左右。</w:t>
      </w:r>
    </w:p>
    <w:p>
      <w:pPr>
        <w:spacing w:line="360" w:lineRule="auto"/>
        <w:ind w:firstLine="560"/>
        <w:rPr>
          <w:rFonts w:ascii="仿宋" w:hAnsi="仿宋" w:eastAsia="仿宋" w:cs="仿宋"/>
          <w:sz w:val="32"/>
          <w:szCs w:val="32"/>
        </w:rPr>
      </w:pPr>
      <w:r>
        <w:rPr>
          <w:rFonts w:hint="eastAsia" w:ascii="仿宋" w:hAnsi="仿宋" w:eastAsia="仿宋" w:cs="仿宋"/>
          <w:sz w:val="32"/>
          <w:szCs w:val="32"/>
        </w:rPr>
        <w:t>作品格式为MP4、MOV等常用格式。作品大小建议不超过100MB，播放时长建议不超过8分钟。</w:t>
      </w:r>
    </w:p>
    <w:p>
      <w:pPr>
        <w:spacing w:line="360" w:lineRule="auto"/>
        <w:ind w:firstLine="560"/>
        <w:rPr>
          <w:rFonts w:ascii="仿宋" w:hAnsi="仿宋" w:eastAsia="仿宋" w:cs="仿宋"/>
          <w:sz w:val="32"/>
          <w:szCs w:val="32"/>
        </w:rPr>
      </w:pPr>
      <w:r>
        <w:rPr>
          <w:rFonts w:hint="eastAsia" w:ascii="仿宋" w:hAnsi="仿宋" w:eastAsia="仿宋" w:cs="仿宋"/>
          <w:sz w:val="32"/>
          <w:szCs w:val="32"/>
        </w:rPr>
        <w:t>请一并提交：内容素材来源说明文档（含选题、故事、图像、声音等）和作品所使用的镜头与声音的原素材。</w:t>
      </w:r>
    </w:p>
    <w:p>
      <w:pPr>
        <w:spacing w:line="360" w:lineRule="auto"/>
        <w:ind w:firstLine="560"/>
        <w:rPr>
          <w:rFonts w:ascii="仿宋" w:hAnsi="仿宋" w:eastAsia="仿宋" w:cs="仿宋"/>
          <w:b/>
          <w:bCs/>
          <w:sz w:val="32"/>
          <w:szCs w:val="32"/>
        </w:rPr>
      </w:pPr>
      <w:r>
        <w:rPr>
          <w:rFonts w:hint="eastAsia" w:ascii="仿宋" w:hAnsi="仿宋" w:eastAsia="仿宋" w:cs="仿宋"/>
          <w:b/>
          <w:bCs/>
          <w:sz w:val="32"/>
          <w:szCs w:val="32"/>
        </w:rPr>
        <w:t>（5）电脑艺术设计（标志设计）</w:t>
      </w:r>
    </w:p>
    <w:p>
      <w:pPr>
        <w:spacing w:line="360" w:lineRule="auto"/>
        <w:ind w:firstLine="560"/>
        <w:rPr>
          <w:rFonts w:ascii="仿宋" w:hAnsi="仿宋" w:eastAsia="仿宋" w:cs="仿宋"/>
          <w:b/>
          <w:bCs/>
          <w:sz w:val="32"/>
          <w:szCs w:val="32"/>
        </w:rPr>
      </w:pPr>
      <w:r>
        <w:rPr>
          <w:rFonts w:hint="eastAsia" w:ascii="仿宋" w:hAnsi="仿宋" w:eastAsia="仿宋" w:cs="仿宋"/>
          <w:b/>
          <w:bCs/>
          <w:sz w:val="32"/>
          <w:szCs w:val="32"/>
        </w:rPr>
        <w:t>参加组别：高中组、中职组。</w:t>
      </w:r>
    </w:p>
    <w:p>
      <w:pPr>
        <w:spacing w:line="360" w:lineRule="auto"/>
        <w:ind w:firstLine="560"/>
        <w:rPr>
          <w:rFonts w:ascii="仿宋" w:hAnsi="仿宋" w:eastAsia="仿宋" w:cs="仿宋"/>
          <w:sz w:val="32"/>
          <w:szCs w:val="32"/>
        </w:rPr>
      </w:pPr>
      <w:r>
        <w:rPr>
          <w:rFonts w:hint="eastAsia" w:ascii="仿宋" w:hAnsi="仿宋" w:eastAsia="仿宋" w:cs="仿宋"/>
          <w:sz w:val="32"/>
          <w:szCs w:val="32"/>
          <w:u w:val="single"/>
        </w:rPr>
        <w:t>本年度主题为：砥砺前行-疫情防控标志。</w:t>
      </w:r>
    </w:p>
    <w:p>
      <w:pPr>
        <w:spacing w:line="360" w:lineRule="auto"/>
        <w:ind w:firstLine="560"/>
        <w:rPr>
          <w:rFonts w:ascii="仿宋" w:hAnsi="仿宋" w:eastAsia="仿宋" w:cs="仿宋"/>
          <w:sz w:val="32"/>
          <w:szCs w:val="32"/>
        </w:rPr>
      </w:pPr>
      <w:r>
        <w:rPr>
          <w:rFonts w:hint="eastAsia" w:ascii="仿宋" w:hAnsi="仿宋" w:eastAsia="仿宋" w:cs="仿宋"/>
          <w:sz w:val="32"/>
          <w:szCs w:val="32"/>
        </w:rPr>
        <w:t>突如其来的疫情打破了平静的生活，但病毒无情人有情，除了身披白大褂的白衣天使们，还有无数的志愿者、社区服务人员、运送抗疫物资的司机等也默默地奋战在防控前线，请为他们设计一个统一、可识别的标志，通过标志让大家更多的关注到他们，提高执行抗疫任务的效率。</w:t>
      </w:r>
    </w:p>
    <w:p>
      <w:pPr>
        <w:spacing w:line="360" w:lineRule="auto"/>
        <w:ind w:firstLine="560"/>
        <w:rPr>
          <w:rFonts w:ascii="仿宋" w:hAnsi="仿宋" w:eastAsia="仿宋" w:cs="仿宋"/>
          <w:sz w:val="32"/>
          <w:szCs w:val="32"/>
        </w:rPr>
      </w:pPr>
      <w:r>
        <w:rPr>
          <w:rFonts w:hint="eastAsia" w:ascii="仿宋" w:hAnsi="仿宋" w:eastAsia="仿宋" w:cs="仿宋"/>
          <w:sz w:val="32"/>
          <w:szCs w:val="32"/>
        </w:rPr>
        <w:t xml:space="preserve">需通过电脑图形、图像处理软件设计制作完成。作品应强调对艺术设计中图形、文字、色彩三大基本元素的综合表现能力。以形象、文字或形象与文字综合构成一个简洁、具体可见的图形来展现事物对象的性质、精神、内容、理念、特征等。 </w:t>
      </w:r>
    </w:p>
    <w:p>
      <w:pPr>
        <w:spacing w:line="360" w:lineRule="auto"/>
        <w:ind w:firstLine="560"/>
        <w:rPr>
          <w:rFonts w:ascii="仿宋" w:hAnsi="仿宋" w:eastAsia="仿宋" w:cs="仿宋"/>
          <w:sz w:val="32"/>
          <w:szCs w:val="32"/>
        </w:rPr>
      </w:pPr>
      <w:r>
        <w:rPr>
          <w:rFonts w:hint="eastAsia" w:ascii="仿宋" w:hAnsi="仿宋" w:eastAsia="仿宋" w:cs="仿宋"/>
          <w:sz w:val="32"/>
          <w:szCs w:val="32"/>
        </w:rPr>
        <w:t>标志设计力求创意突出，形式美观，信息传达准确。</w:t>
      </w:r>
    </w:p>
    <w:p>
      <w:pPr>
        <w:spacing w:line="360" w:lineRule="auto"/>
        <w:ind w:firstLine="560"/>
        <w:rPr>
          <w:rFonts w:ascii="仿宋" w:hAnsi="仿宋" w:eastAsia="仿宋" w:cs="仿宋"/>
          <w:sz w:val="32"/>
          <w:szCs w:val="32"/>
        </w:rPr>
      </w:pPr>
      <w:r>
        <w:rPr>
          <w:rFonts w:hint="eastAsia" w:ascii="仿宋" w:hAnsi="仿宋" w:eastAsia="仿宋" w:cs="仿宋"/>
          <w:sz w:val="32"/>
          <w:szCs w:val="32"/>
        </w:rPr>
        <w:t>作品格式为JPG、BMP等常用格式，作品大小建议不超过20MB。</w:t>
      </w:r>
    </w:p>
    <w:p>
      <w:pPr>
        <w:spacing w:line="360" w:lineRule="auto"/>
        <w:ind w:firstLine="560"/>
        <w:rPr>
          <w:rFonts w:ascii="仿宋" w:hAnsi="仿宋" w:eastAsia="仿宋" w:cs="仿宋"/>
          <w:sz w:val="32"/>
          <w:szCs w:val="32"/>
        </w:rPr>
      </w:pPr>
      <w:r>
        <w:rPr>
          <w:rFonts w:hint="eastAsia" w:ascii="仿宋" w:hAnsi="仿宋" w:eastAsia="仿宋" w:cs="仿宋"/>
          <w:sz w:val="32"/>
          <w:szCs w:val="32"/>
        </w:rPr>
        <w:t>请一并提交：作品源文件、内容素材来源说明文档。</w:t>
      </w:r>
    </w:p>
    <w:p>
      <w:pPr>
        <w:spacing w:line="360" w:lineRule="auto"/>
        <w:ind w:firstLine="560"/>
        <w:rPr>
          <w:rFonts w:ascii="仿宋" w:hAnsi="仿宋" w:eastAsia="仿宋" w:cs="仿宋"/>
          <w:sz w:val="32"/>
          <w:szCs w:val="32"/>
        </w:rPr>
      </w:pPr>
      <w:r>
        <w:rPr>
          <w:rFonts w:hint="eastAsia" w:ascii="仿宋" w:hAnsi="仿宋" w:eastAsia="仿宋" w:cs="仿宋"/>
          <w:sz w:val="32"/>
          <w:szCs w:val="32"/>
        </w:rPr>
        <w:t>注意：单纯的电脑绘画、摄影和动态的视频等不属于此项目范围。</w:t>
      </w:r>
    </w:p>
    <w:p>
      <w:pPr>
        <w:spacing w:line="360" w:lineRule="auto"/>
        <w:ind w:firstLine="560"/>
        <w:rPr>
          <w:rFonts w:ascii="仿宋" w:hAnsi="仿宋" w:eastAsia="仿宋" w:cs="仿宋"/>
          <w:b/>
          <w:bCs/>
          <w:sz w:val="32"/>
          <w:szCs w:val="32"/>
        </w:rPr>
      </w:pPr>
      <w:r>
        <w:rPr>
          <w:rFonts w:hint="eastAsia" w:ascii="仿宋" w:hAnsi="仿宋" w:eastAsia="仿宋" w:cs="仿宋"/>
          <w:b/>
          <w:bCs/>
          <w:sz w:val="32"/>
          <w:szCs w:val="32"/>
        </w:rPr>
        <w:t>（6）电子板报</w:t>
      </w:r>
    </w:p>
    <w:p>
      <w:pPr>
        <w:spacing w:line="360" w:lineRule="auto"/>
        <w:ind w:firstLine="560"/>
        <w:rPr>
          <w:rFonts w:ascii="仿宋" w:hAnsi="仿宋" w:eastAsia="仿宋" w:cs="仿宋"/>
          <w:b/>
          <w:bCs/>
          <w:sz w:val="32"/>
          <w:szCs w:val="32"/>
        </w:rPr>
      </w:pPr>
      <w:r>
        <w:rPr>
          <w:rFonts w:hint="eastAsia" w:ascii="仿宋" w:hAnsi="仿宋" w:eastAsia="仿宋" w:cs="仿宋"/>
          <w:b/>
          <w:bCs/>
          <w:sz w:val="32"/>
          <w:szCs w:val="32"/>
        </w:rPr>
        <w:t>参加组别：小学组。</w:t>
      </w:r>
    </w:p>
    <w:p>
      <w:pPr>
        <w:spacing w:line="360" w:lineRule="auto"/>
        <w:ind w:firstLine="560"/>
        <w:rPr>
          <w:rFonts w:ascii="仿宋" w:hAnsi="仿宋" w:eastAsia="仿宋" w:cs="仿宋"/>
          <w:sz w:val="32"/>
          <w:szCs w:val="32"/>
          <w:u w:val="single"/>
        </w:rPr>
      </w:pPr>
      <w:r>
        <w:rPr>
          <w:rFonts w:hint="eastAsia" w:ascii="仿宋" w:hAnsi="仿宋" w:eastAsia="仿宋" w:cs="仿宋"/>
          <w:sz w:val="32"/>
          <w:szCs w:val="32"/>
          <w:u w:val="single"/>
        </w:rPr>
        <w:t>本年度主题（二选一）：劳动创造美好生活、环境保护。</w:t>
      </w:r>
    </w:p>
    <w:p>
      <w:pPr>
        <w:spacing w:line="360" w:lineRule="auto"/>
        <w:ind w:firstLine="560"/>
        <w:rPr>
          <w:rFonts w:ascii="仿宋" w:hAnsi="仿宋" w:eastAsia="仿宋" w:cs="仿宋"/>
          <w:sz w:val="32"/>
          <w:szCs w:val="32"/>
        </w:rPr>
      </w:pPr>
      <w:r>
        <w:rPr>
          <w:rFonts w:hint="eastAsia" w:ascii="仿宋" w:hAnsi="仿宋" w:eastAsia="仿宋" w:cs="仿宋"/>
          <w:sz w:val="32"/>
          <w:szCs w:val="32"/>
        </w:rPr>
        <w:t>运用文字、绘画、图形、图像等素材和相应的处理软件创作的适用于电子屏幕展示的电子板报或电子墙报作品。设计要素包括报头、标题、版面设计、文字编排、美术字、插图和题花、尾花、花边等部分，一般不超过4个版面。以文字表达为主，辅之适当的图片、视频或动画；主要内容应为原创，通过网上下载或其他渠道搜集、经作者加工整理的内容，不属于原创范畴。</w:t>
      </w:r>
    </w:p>
    <w:p>
      <w:pPr>
        <w:spacing w:line="360" w:lineRule="auto"/>
        <w:ind w:firstLine="560"/>
        <w:rPr>
          <w:rFonts w:ascii="仿宋" w:hAnsi="仿宋" w:eastAsia="仿宋" w:cs="仿宋"/>
          <w:sz w:val="32"/>
          <w:szCs w:val="32"/>
        </w:rPr>
      </w:pPr>
      <w:r>
        <w:rPr>
          <w:rFonts w:hint="eastAsia" w:ascii="仿宋" w:hAnsi="仿宋" w:eastAsia="仿宋" w:cs="仿宋"/>
          <w:sz w:val="32"/>
          <w:szCs w:val="32"/>
        </w:rPr>
        <w:t>作品（含其中链接的所有独立文件）大小建议不超过50MB。</w:t>
      </w:r>
    </w:p>
    <w:p>
      <w:pPr>
        <w:spacing w:line="360" w:lineRule="auto"/>
        <w:ind w:firstLine="560"/>
        <w:rPr>
          <w:rFonts w:ascii="仿宋" w:hAnsi="仿宋" w:eastAsia="仿宋" w:cs="仿宋"/>
          <w:b/>
          <w:bCs/>
          <w:sz w:val="32"/>
          <w:szCs w:val="32"/>
        </w:rPr>
      </w:pPr>
      <w:r>
        <w:rPr>
          <w:rFonts w:hint="eastAsia" w:ascii="仿宋" w:hAnsi="仿宋" w:eastAsia="仿宋" w:cs="仿宋"/>
          <w:b/>
          <w:bCs/>
          <w:sz w:val="32"/>
          <w:szCs w:val="32"/>
        </w:rPr>
        <w:t>（7）3D创意设计</w:t>
      </w:r>
    </w:p>
    <w:p>
      <w:pPr>
        <w:spacing w:line="360" w:lineRule="auto"/>
        <w:ind w:firstLine="560"/>
        <w:rPr>
          <w:rFonts w:ascii="仿宋" w:hAnsi="仿宋" w:eastAsia="仿宋" w:cs="仿宋"/>
          <w:b/>
          <w:bCs/>
          <w:sz w:val="32"/>
          <w:szCs w:val="32"/>
        </w:rPr>
      </w:pPr>
      <w:r>
        <w:rPr>
          <w:rFonts w:hint="eastAsia" w:ascii="仿宋" w:hAnsi="仿宋" w:eastAsia="仿宋" w:cs="仿宋"/>
          <w:b/>
          <w:bCs/>
          <w:sz w:val="32"/>
          <w:szCs w:val="32"/>
        </w:rPr>
        <w:t>参加组别：小学组、初中组。</w:t>
      </w:r>
    </w:p>
    <w:p>
      <w:pPr>
        <w:spacing w:line="360" w:lineRule="auto"/>
        <w:ind w:firstLine="560"/>
        <w:rPr>
          <w:rFonts w:ascii="仿宋" w:hAnsi="仿宋" w:eastAsia="仿宋" w:cs="仿宋"/>
          <w:sz w:val="32"/>
          <w:szCs w:val="32"/>
          <w:u w:val="single"/>
        </w:rPr>
      </w:pPr>
      <w:r>
        <w:rPr>
          <w:rFonts w:hint="eastAsia" w:ascii="仿宋" w:hAnsi="仿宋" w:eastAsia="仿宋" w:cs="仿宋"/>
          <w:sz w:val="32"/>
          <w:szCs w:val="32"/>
          <w:u w:val="single"/>
        </w:rPr>
        <w:t>本年度主题为：抗疫帮手。</w:t>
      </w:r>
    </w:p>
    <w:p>
      <w:pPr>
        <w:spacing w:line="360" w:lineRule="auto"/>
        <w:ind w:firstLine="560"/>
        <w:rPr>
          <w:rFonts w:ascii="仿宋" w:hAnsi="仿宋" w:eastAsia="仿宋" w:cs="仿宋"/>
          <w:sz w:val="32"/>
          <w:szCs w:val="32"/>
        </w:rPr>
      </w:pPr>
      <w:r>
        <w:rPr>
          <w:rFonts w:hint="eastAsia" w:ascii="仿宋" w:hAnsi="仿宋" w:eastAsia="仿宋" w:cs="仿宋"/>
          <w:sz w:val="32"/>
          <w:szCs w:val="32"/>
        </w:rPr>
        <w:t>使用各类计算机三维设计软件制作的作品。思考、发现在抗疫过程中有待改善的地方，提出创新解决方案，为抗击疫情提供更多的便利。要求首先完成设计说明文档，根据设计说明文档，进行三维建模、3D打印、零件装配，并制作相关功能演示动画或视频。</w:t>
      </w:r>
    </w:p>
    <w:p>
      <w:pPr>
        <w:spacing w:line="360" w:lineRule="auto"/>
        <w:ind w:firstLine="560"/>
        <w:rPr>
          <w:rFonts w:ascii="仿宋" w:hAnsi="仿宋" w:eastAsia="仿宋" w:cs="仿宋"/>
          <w:sz w:val="32"/>
          <w:szCs w:val="32"/>
        </w:rPr>
      </w:pPr>
      <w:r>
        <w:rPr>
          <w:rFonts w:hint="eastAsia" w:ascii="仿宋" w:hAnsi="仿宋" w:eastAsia="仿宋" w:cs="仿宋"/>
          <w:sz w:val="32"/>
          <w:szCs w:val="32"/>
        </w:rPr>
        <w:t>提交文件包括：设计说明文档，源文件，演示动画（建议格式为MP4）和作品缩略图。作品文件总大小建议不超过100MB。</w:t>
      </w:r>
    </w:p>
    <w:p>
      <w:pPr>
        <w:spacing w:line="360" w:lineRule="auto"/>
        <w:ind w:firstLine="560"/>
        <w:rPr>
          <w:rFonts w:ascii="仿宋" w:hAnsi="仿宋" w:eastAsia="仿宋" w:cs="仿宋"/>
          <w:sz w:val="32"/>
          <w:szCs w:val="32"/>
        </w:rPr>
      </w:pPr>
      <w:r>
        <w:rPr>
          <w:rFonts w:hint="eastAsia" w:ascii="仿宋" w:hAnsi="仿宋" w:eastAsia="仿宋" w:cs="仿宋"/>
          <w:sz w:val="32"/>
          <w:szCs w:val="32"/>
        </w:rPr>
        <w:t>作品设计的实物尺寸不超过150mm*200mm*200mm，薄厚不小于2mm，提交文件中建议包含3D打印实物照片。</w:t>
      </w:r>
    </w:p>
    <w:p>
      <w:pPr>
        <w:spacing w:line="360" w:lineRule="auto"/>
        <w:ind w:firstLine="643" w:firstLineChars="200"/>
        <w:rPr>
          <w:rFonts w:ascii="仿宋" w:hAnsi="仿宋" w:eastAsia="仿宋" w:cs="仿宋"/>
          <w:b/>
          <w:sz w:val="32"/>
          <w:szCs w:val="32"/>
        </w:rPr>
      </w:pPr>
      <w:r>
        <w:rPr>
          <w:rFonts w:hint="eastAsia" w:ascii="仿宋" w:hAnsi="仿宋" w:eastAsia="仿宋" w:cs="仿宋"/>
          <w:b/>
          <w:sz w:val="32"/>
          <w:szCs w:val="32"/>
        </w:rPr>
        <w:t>2. 作品制作</w:t>
      </w:r>
    </w:p>
    <w:p>
      <w:pPr>
        <w:spacing w:line="360" w:lineRule="auto"/>
        <w:ind w:firstLine="560"/>
        <w:rPr>
          <w:rFonts w:ascii="仿宋" w:hAnsi="仿宋" w:eastAsia="仿宋" w:cs="仿宋"/>
          <w:sz w:val="32"/>
          <w:szCs w:val="32"/>
        </w:rPr>
      </w:pPr>
      <w:r>
        <w:rPr>
          <w:rFonts w:hint="eastAsia" w:ascii="仿宋" w:hAnsi="仿宋" w:eastAsia="仿宋" w:cs="仿宋"/>
          <w:sz w:val="32"/>
          <w:szCs w:val="32"/>
        </w:rPr>
        <w:t>（1）中小学生应独立设计并创作作品，指导教师可以给予适当的启发和技术指导，但不能直接动手帮助学生完成作品制作。</w:t>
      </w:r>
    </w:p>
    <w:p>
      <w:pPr>
        <w:adjustRightInd w:val="0"/>
        <w:snapToGrid w:val="0"/>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（2）小学组、初中组每件作品作者不超过2人，高中组、中职组每件作品限报1名作者。每名学生限报1件作品，每件作品限由1名指导教师指导完成。</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（3）作品中不能以链接网站或其他网页的内容作为作品的内容。</w:t>
      </w:r>
    </w:p>
    <w:p>
      <w:pPr>
        <w:spacing w:line="360" w:lineRule="auto"/>
        <w:ind w:firstLine="562"/>
        <w:rPr>
          <w:rFonts w:ascii="仿宋" w:hAnsi="仿宋" w:eastAsia="仿宋" w:cs="仿宋"/>
          <w:b/>
          <w:sz w:val="32"/>
          <w:szCs w:val="32"/>
        </w:rPr>
      </w:pPr>
      <w:r>
        <w:rPr>
          <w:rFonts w:hint="eastAsia" w:ascii="仿宋" w:hAnsi="仿宋" w:eastAsia="仿宋" w:cs="仿宋"/>
          <w:b/>
          <w:sz w:val="32"/>
          <w:szCs w:val="32"/>
        </w:rPr>
        <w:t>（三）</w:t>
      </w:r>
      <w:bookmarkStart w:id="4" w:name="_Toc536030504"/>
      <w:bookmarkStart w:id="5" w:name="_Toc536031057"/>
      <w:bookmarkStart w:id="6" w:name="_Toc536030817"/>
      <w:r>
        <w:rPr>
          <w:rFonts w:hint="eastAsia" w:ascii="仿宋" w:hAnsi="仿宋" w:eastAsia="仿宋" w:cs="仿宋"/>
          <w:b/>
          <w:sz w:val="32"/>
          <w:szCs w:val="32"/>
        </w:rPr>
        <w:t>参考指标</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1.思想性、科学性、规范性</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（1）内容健康向上、主题表达准确</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（2）科学严谨，无常识性错误</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（3）文字内容通顺；无错别字和繁体字，作品的语音应采用普通话（特殊需要除外）</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（4）非原创素材（含音乐）及内容应注明来源和出处，尊重版权，符合法律要求</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2.创新性</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（1）主题和表达形式新颖</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（2）内容创作注重原创性</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（3）构思巧妙、创意独特</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（4）具有想象力和个性表现力</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3.艺术性</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（1）电脑绘画</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①反映出作者有一定的审美能力和艺术表现能力</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②准确运用图形、色彩等视觉表达语言，处理好画面空间、明暗，具有形式美感</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③构图完整、合理，具有较好的视觉效果，系列作品前后意思连贯</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（2）电脑动画</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①能运用图形、色彩、空间、动作、音效等视、听觉元素表达内容和思想，具有一定的审美情趣和故事情节</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②角色形象有特点、有性格，场景符合情节的需要，动画画面语言生动、引人入胜</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③音效与主题风格一致，具有艺术感染力</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④前后意思连贯，画面美观、色彩和谐</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（3）微视频、微视频（网络素养专项）</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①综合使用影视艺术语言和手法表达思想、情感或故事内容</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②音效与画面内容有机统一，具有艺术感染力</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③内容充实具体，生动感人，体现时代精神</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④叙事流畅精炼，完整，表达连贯，富有情趣</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（4）电脑艺术设计（标志设计）</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①反映出作者具有一定的审美能力和设计能力</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②设计意识独特，画面空间和谐，作品前后意思连贯</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③表现形式美观、新颖、准确，具有艺术表现力和感染力，易于理解和接受</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（5）电子板报</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①反映出作者有一定的审美能力</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②版面设计简洁、明快，图文并茂，前后风格协调一致</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③报头及版面的设计突出主题</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（6）3D创意设计</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 xml:space="preserve">①符合主题、形象鲜明 </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②作品款式造型有创意，样式功能搭配合理</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③数字三维模型局部精细、美观</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④作品渲染效果图精美，作品功能动画演示详细</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4.技术性</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（1）电脑绘画</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①选用制作软件和表现技巧恰当</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②技术运用准确、适当、简洁</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③视觉效果良好、清晰</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（2）电脑动画</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①选用制作软件和表现技巧恰当</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②技术运用准确、适当、简洁</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③画面播放流畅，制作完整，视听效果好</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（3）微视频、微视频（网络素养专项）</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①场面调度正确、镜头与声音录制及运用得当，剪辑流畅</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②摄录与制作技巧恰当，后期制作完整</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③播放清晰流畅，视听效果好</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④字幕清晰，与音画搭配得当</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（4）电脑艺术设计（标志设计）</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①选用制作软件和表现技巧准确、恰当</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②技术运用准确、适当、简洁</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③视觉效果良好、清晰</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（5）电子板报</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①选用制作软件和表现技巧恰当</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②技术运用准确、适当、便于阅读</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③结构清晰，导航和链接无误</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（6）3D创意设计</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①作品装配结构设计合理</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②各零件逻辑关系正确</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③设计说明书内容详实、条理清晰</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④模型及零件尺寸设计符合工艺要求</w:t>
      </w:r>
    </w:p>
    <w:p>
      <w:pPr>
        <w:spacing w:line="360" w:lineRule="auto"/>
        <w:ind w:firstLine="562"/>
        <w:rPr>
          <w:rFonts w:ascii="仿宋" w:hAnsi="仿宋" w:eastAsia="仿宋" w:cs="仿宋"/>
          <w:b/>
          <w:sz w:val="32"/>
          <w:szCs w:val="32"/>
        </w:rPr>
      </w:pPr>
      <w:r>
        <w:rPr>
          <w:rFonts w:hint="eastAsia" w:ascii="仿宋" w:hAnsi="仿宋" w:eastAsia="仿宋" w:cs="仿宋"/>
          <w:b/>
          <w:sz w:val="32"/>
          <w:szCs w:val="32"/>
        </w:rPr>
        <w:t>（四）作品报送</w:t>
      </w:r>
    </w:p>
    <w:p>
      <w:pPr>
        <w:spacing w:line="360" w:lineRule="auto"/>
        <w:ind w:firstLine="640" w:firstLineChars="200"/>
        <w:rPr>
          <w:rFonts w:ascii="仿宋" w:hAnsi="仿宋" w:eastAsia="仿宋" w:cs="仿宋"/>
          <w:b/>
          <w:bCs/>
          <w:sz w:val="32"/>
          <w:szCs w:val="32"/>
        </w:rPr>
      </w:pPr>
      <w:r>
        <w:rPr>
          <w:rFonts w:hint="eastAsia" w:ascii="仿宋" w:hAnsi="仿宋" w:eastAsia="仿宋" w:cs="仿宋"/>
          <w:sz w:val="32"/>
          <w:szCs w:val="32"/>
        </w:rPr>
        <w:t>1.</w:t>
      </w:r>
      <w:r>
        <w:rPr>
          <w:rFonts w:hint="eastAsia" w:ascii="仿宋" w:hAnsi="仿宋" w:eastAsia="仿宋" w:cs="仿宋"/>
          <w:b/>
          <w:bCs/>
          <w:sz w:val="32"/>
          <w:szCs w:val="32"/>
          <w:lang w:val="en-US" w:eastAsia="zh-CN"/>
        </w:rPr>
        <w:t>各校要以通知中的数量限额上报，</w:t>
      </w:r>
      <w:r>
        <w:rPr>
          <w:rFonts w:hint="eastAsia" w:ascii="仿宋" w:hAnsi="仿宋" w:eastAsia="仿宋" w:cs="仿宋"/>
          <w:b/>
          <w:bCs/>
          <w:sz w:val="32"/>
          <w:szCs w:val="32"/>
        </w:rPr>
        <w:t>其中，每位作者限报1件作品，每件作品限报1名指导教师。</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2.</w:t>
      </w:r>
      <w:r>
        <w:rPr>
          <w:rFonts w:hint="eastAsia" w:ascii="仿宋" w:hAnsi="仿宋" w:eastAsia="仿宋" w:cs="仿宋"/>
          <w:sz w:val="32"/>
          <w:szCs w:val="32"/>
        </w:rPr>
        <w:t>微视频（网络素养专项）的作品由学生直接报送。于2021年4月1日至4月30日期间通过活动网站（huodong2000.ncet.edu.cn）注册登录“网络素养”专项平台进行网上报名并上传作品。</w:t>
      </w:r>
      <w:r>
        <w:rPr>
          <w:rFonts w:hint="eastAsia" w:ascii="仿宋" w:hAnsi="仿宋" w:eastAsia="仿宋" w:cs="仿宋"/>
          <w:bCs/>
          <w:sz w:val="32"/>
          <w:szCs w:val="32"/>
        </w:rPr>
        <w:t>每名学生限报1件作品，每件作品限报1名指导教师。</w:t>
      </w:r>
    </w:p>
    <w:p>
      <w:pPr>
        <w:spacing w:line="360" w:lineRule="auto"/>
        <w:ind w:firstLine="640" w:firstLineChars="200"/>
        <w:rPr>
          <w:rFonts w:ascii="仿宋" w:hAnsi="仿宋" w:eastAsia="仿宋" w:cs="仿宋"/>
          <w:bCs/>
          <w:sz w:val="32"/>
          <w:szCs w:val="32"/>
        </w:rPr>
      </w:pPr>
      <w:r>
        <w:rPr>
          <w:rFonts w:hint="eastAsia" w:ascii="仿宋" w:hAnsi="仿宋" w:eastAsia="仿宋" w:cs="仿宋"/>
          <w:bCs/>
          <w:sz w:val="32"/>
          <w:szCs w:val="32"/>
        </w:rPr>
        <w:t>3.本次比赛只接受辖市区电教机构统一报名，局属学校通过学校相关负责部门汇总后报名，不接受参赛选手个人或校外办学机构报名。</w:t>
      </w:r>
    </w:p>
    <w:p>
      <w:pPr>
        <w:spacing w:line="360" w:lineRule="auto"/>
        <w:ind w:firstLine="643" w:firstLineChars="200"/>
        <w:rPr>
          <w:rFonts w:ascii="仿宋" w:hAnsi="仿宋" w:eastAsia="仿宋" w:cs="仿宋"/>
          <w:b/>
          <w:sz w:val="32"/>
          <w:szCs w:val="32"/>
        </w:rPr>
      </w:pPr>
      <w:r>
        <w:rPr>
          <w:rFonts w:hint="eastAsia" w:ascii="仿宋" w:hAnsi="仿宋" w:eastAsia="仿宋" w:cs="仿宋"/>
          <w:b/>
          <w:sz w:val="32"/>
          <w:szCs w:val="32"/>
        </w:rPr>
        <w:t>（五）注意事项</w:t>
      </w:r>
    </w:p>
    <w:p>
      <w:pPr>
        <w:spacing w:line="360" w:lineRule="auto"/>
        <w:ind w:firstLine="562"/>
        <w:rPr>
          <w:rFonts w:ascii="仿宋" w:hAnsi="仿宋" w:eastAsia="仿宋" w:cs="仿宋"/>
          <w:b/>
          <w:sz w:val="32"/>
          <w:szCs w:val="32"/>
        </w:rPr>
      </w:pPr>
      <w:r>
        <w:rPr>
          <w:rFonts w:hint="eastAsia" w:ascii="仿宋" w:hAnsi="仿宋" w:eastAsia="仿宋" w:cs="仿宋"/>
          <w:b/>
          <w:sz w:val="32"/>
          <w:szCs w:val="32"/>
        </w:rPr>
        <w:t>1.作品制作</w:t>
      </w:r>
    </w:p>
    <w:p>
      <w:pPr>
        <w:spacing w:line="360" w:lineRule="auto"/>
        <w:ind w:firstLine="560"/>
        <w:rPr>
          <w:rFonts w:ascii="仿宋" w:hAnsi="仿宋" w:eastAsia="仿宋" w:cs="仿宋"/>
          <w:sz w:val="32"/>
          <w:szCs w:val="32"/>
        </w:rPr>
      </w:pPr>
      <w:r>
        <w:rPr>
          <w:rFonts w:hint="eastAsia" w:ascii="仿宋" w:hAnsi="仿宋" w:eastAsia="仿宋" w:cs="仿宋"/>
          <w:sz w:val="32"/>
          <w:szCs w:val="32"/>
        </w:rPr>
        <w:t>（1）中小学生应独立设计并创作作品，指导教师可以给予适当的启发和技术指导，但不能直接动手帮助学生完成作品制作。</w:t>
      </w:r>
    </w:p>
    <w:p>
      <w:pPr>
        <w:spacing w:line="360" w:lineRule="auto"/>
        <w:ind w:firstLine="560"/>
        <w:rPr>
          <w:rFonts w:ascii="仿宋" w:hAnsi="仿宋" w:eastAsia="仿宋" w:cs="仿宋"/>
          <w:sz w:val="32"/>
          <w:szCs w:val="32"/>
        </w:rPr>
      </w:pPr>
      <w:r>
        <w:rPr>
          <w:rFonts w:hint="eastAsia" w:ascii="仿宋" w:hAnsi="仿宋" w:eastAsia="仿宋" w:cs="仿宋"/>
          <w:sz w:val="32"/>
          <w:szCs w:val="32"/>
        </w:rPr>
        <w:t>（2）小学组、初中组每件作品作者不超过2人，普通高中组、中职组每件作品限报1名作者。</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（3）作品中不能以链接网站或其他网页的内容作为作品的内容。</w:t>
      </w:r>
    </w:p>
    <w:p>
      <w:pPr>
        <w:spacing w:line="360" w:lineRule="auto"/>
        <w:ind w:firstLine="562"/>
        <w:rPr>
          <w:rFonts w:ascii="仿宋" w:hAnsi="仿宋" w:eastAsia="仿宋" w:cs="仿宋"/>
          <w:b/>
          <w:sz w:val="32"/>
          <w:szCs w:val="32"/>
        </w:rPr>
      </w:pPr>
      <w:r>
        <w:rPr>
          <w:rFonts w:hint="eastAsia" w:ascii="仿宋" w:hAnsi="仿宋" w:eastAsia="仿宋" w:cs="仿宋"/>
          <w:b/>
          <w:sz w:val="32"/>
          <w:szCs w:val="32"/>
        </w:rPr>
        <w:t>2.作品资格审定</w:t>
      </w:r>
    </w:p>
    <w:bookmarkEnd w:id="4"/>
    <w:bookmarkEnd w:id="5"/>
    <w:bookmarkEnd w:id="6"/>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 xml:space="preserve">如有以下情况，取消本届活动参与资格，情节严重者取消学生和指导教师1-3年的参与资格，并通报相关区级教育部门及所在学校。 </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（1）作品有政治原则性错误和科学常识性错误。</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（2）作品中非原创素材及内容过多，且未注明具体来源和出处。</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（3）存在指导教师代替学生完成作品制作的情况。</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（4）作品不符合作品形态界定相关要求。</w:t>
      </w:r>
    </w:p>
    <w:p>
      <w:pPr>
        <w:spacing w:line="360" w:lineRule="auto"/>
        <w:ind w:firstLine="562"/>
        <w:rPr>
          <w:rFonts w:ascii="仿宋" w:hAnsi="仿宋" w:eastAsia="仿宋" w:cs="仿宋"/>
          <w:bCs/>
          <w:sz w:val="32"/>
          <w:szCs w:val="32"/>
        </w:rPr>
      </w:pPr>
      <w:r>
        <w:rPr>
          <w:rFonts w:hint="eastAsia" w:ascii="仿宋" w:hAnsi="仿宋" w:eastAsia="仿宋" w:cs="仿宋"/>
          <w:bCs/>
          <w:sz w:val="32"/>
          <w:szCs w:val="32"/>
        </w:rPr>
        <w:t>（5）其它弄虚作假行为。</w:t>
      </w:r>
    </w:p>
    <w:p>
      <w:pPr>
        <w:widowControl/>
        <w:adjustRightInd w:val="0"/>
        <w:snapToGrid w:val="0"/>
        <w:jc w:val="left"/>
        <w:rPr>
          <w:rFonts w:ascii="仿宋" w:hAnsi="仿宋" w:eastAsia="仿宋" w:cs="仿宋"/>
          <w:sz w:val="32"/>
          <w:szCs w:val="32"/>
          <w:lang w:val="zh-CN"/>
        </w:rPr>
      </w:pPr>
      <w:bookmarkStart w:id="7" w:name="_GoBack"/>
      <w:bookmarkEnd w:id="7"/>
    </w:p>
    <w:sectPr>
      <w:footerReference r:id="rId3" w:type="default"/>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华文仿宋">
    <w:altName w:val="仿宋"/>
    <w:panose1 w:val="00000000000000000000"/>
    <w:charset w:val="86"/>
    <w:family w:val="auto"/>
    <w:pitch w:val="default"/>
    <w:sig w:usb0="00000000" w:usb1="00000000" w:usb2="00000010" w:usb3="00000000" w:csb0="000400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宋体u揰...">
    <w:altName w:val="宋体"/>
    <w:panose1 w:val="00000000000000000000"/>
    <w:charset w:val="86"/>
    <w:family w:val="roma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Wingdings 2">
    <w:altName w:val="Wingdings"/>
    <w:panose1 w:val="00000000000000000000"/>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w:fldChar w:fldCharType="begin"/>
    </w:r>
    <w:r>
      <w:instrText xml:space="preserve">PAGE   \* MERGEFORMAT</w:instrText>
    </w:r>
    <w:r>
      <w:fldChar w:fldCharType="separate"/>
    </w:r>
    <w:r>
      <w:rPr>
        <w:lang w:val="zh-CN"/>
      </w:rPr>
      <w:t>11</w:t>
    </w:r>
    <w:r>
      <w:fldChar w:fldCharType="end"/>
    </w:r>
  </w:p>
  <w:p>
    <w:pPr>
      <w:pStyle w:val="1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6FC"/>
    <w:rsid w:val="000027DE"/>
    <w:rsid w:val="00003E50"/>
    <w:rsid w:val="000041A4"/>
    <w:rsid w:val="00041803"/>
    <w:rsid w:val="000456F0"/>
    <w:rsid w:val="00054DCD"/>
    <w:rsid w:val="000A1AA4"/>
    <w:rsid w:val="000D03D0"/>
    <w:rsid w:val="000D154C"/>
    <w:rsid w:val="000F155D"/>
    <w:rsid w:val="000F5C28"/>
    <w:rsid w:val="0012143D"/>
    <w:rsid w:val="001308CE"/>
    <w:rsid w:val="0013372A"/>
    <w:rsid w:val="001438CD"/>
    <w:rsid w:val="00145A45"/>
    <w:rsid w:val="00161055"/>
    <w:rsid w:val="00194C1D"/>
    <w:rsid w:val="0019531B"/>
    <w:rsid w:val="001B6E27"/>
    <w:rsid w:val="001E0384"/>
    <w:rsid w:val="001F3602"/>
    <w:rsid w:val="00201B7F"/>
    <w:rsid w:val="002140E8"/>
    <w:rsid w:val="00262175"/>
    <w:rsid w:val="00271595"/>
    <w:rsid w:val="002866FD"/>
    <w:rsid w:val="002C3775"/>
    <w:rsid w:val="002C6E06"/>
    <w:rsid w:val="002D7C0D"/>
    <w:rsid w:val="002F5D09"/>
    <w:rsid w:val="00336265"/>
    <w:rsid w:val="00337384"/>
    <w:rsid w:val="003400D3"/>
    <w:rsid w:val="0036784E"/>
    <w:rsid w:val="00382570"/>
    <w:rsid w:val="00384782"/>
    <w:rsid w:val="003B33C5"/>
    <w:rsid w:val="00411096"/>
    <w:rsid w:val="00415426"/>
    <w:rsid w:val="00461788"/>
    <w:rsid w:val="004746FC"/>
    <w:rsid w:val="00480DE6"/>
    <w:rsid w:val="004B2D97"/>
    <w:rsid w:val="004C1A6B"/>
    <w:rsid w:val="004F34E7"/>
    <w:rsid w:val="005035BD"/>
    <w:rsid w:val="005120F4"/>
    <w:rsid w:val="0052721E"/>
    <w:rsid w:val="005459FD"/>
    <w:rsid w:val="00552F05"/>
    <w:rsid w:val="005715C9"/>
    <w:rsid w:val="00571E2E"/>
    <w:rsid w:val="005C4D47"/>
    <w:rsid w:val="005E2CB3"/>
    <w:rsid w:val="00601DD8"/>
    <w:rsid w:val="00602583"/>
    <w:rsid w:val="0061552A"/>
    <w:rsid w:val="00622695"/>
    <w:rsid w:val="006621D8"/>
    <w:rsid w:val="006761E9"/>
    <w:rsid w:val="006932E5"/>
    <w:rsid w:val="006B6922"/>
    <w:rsid w:val="006C37D0"/>
    <w:rsid w:val="006D2A1A"/>
    <w:rsid w:val="0072647F"/>
    <w:rsid w:val="0073717B"/>
    <w:rsid w:val="00742494"/>
    <w:rsid w:val="0074525C"/>
    <w:rsid w:val="007468A8"/>
    <w:rsid w:val="007470F0"/>
    <w:rsid w:val="00774900"/>
    <w:rsid w:val="00784856"/>
    <w:rsid w:val="007B262E"/>
    <w:rsid w:val="007C2321"/>
    <w:rsid w:val="007E6F49"/>
    <w:rsid w:val="00821043"/>
    <w:rsid w:val="00821C0F"/>
    <w:rsid w:val="00826521"/>
    <w:rsid w:val="00837D48"/>
    <w:rsid w:val="00872F05"/>
    <w:rsid w:val="0087580E"/>
    <w:rsid w:val="008806E5"/>
    <w:rsid w:val="008909D3"/>
    <w:rsid w:val="008B2974"/>
    <w:rsid w:val="008C627D"/>
    <w:rsid w:val="008D1B51"/>
    <w:rsid w:val="008E0923"/>
    <w:rsid w:val="008F6954"/>
    <w:rsid w:val="00917360"/>
    <w:rsid w:val="00936726"/>
    <w:rsid w:val="00946CFA"/>
    <w:rsid w:val="00972AE3"/>
    <w:rsid w:val="0098145F"/>
    <w:rsid w:val="00997236"/>
    <w:rsid w:val="009A7579"/>
    <w:rsid w:val="009D0806"/>
    <w:rsid w:val="00A07401"/>
    <w:rsid w:val="00A32F4A"/>
    <w:rsid w:val="00A34341"/>
    <w:rsid w:val="00A42EE4"/>
    <w:rsid w:val="00A7327F"/>
    <w:rsid w:val="00A77C7F"/>
    <w:rsid w:val="00A97BBC"/>
    <w:rsid w:val="00AB3C10"/>
    <w:rsid w:val="00AC3D1C"/>
    <w:rsid w:val="00AC7DAD"/>
    <w:rsid w:val="00AE4325"/>
    <w:rsid w:val="00AF3677"/>
    <w:rsid w:val="00AF58AD"/>
    <w:rsid w:val="00B136A1"/>
    <w:rsid w:val="00B404DD"/>
    <w:rsid w:val="00B7451B"/>
    <w:rsid w:val="00B75742"/>
    <w:rsid w:val="00BA1E04"/>
    <w:rsid w:val="00BB07FE"/>
    <w:rsid w:val="00BB2765"/>
    <w:rsid w:val="00C0342A"/>
    <w:rsid w:val="00C37319"/>
    <w:rsid w:val="00CA55FD"/>
    <w:rsid w:val="00CB2954"/>
    <w:rsid w:val="00CC0AF1"/>
    <w:rsid w:val="00CD608A"/>
    <w:rsid w:val="00CE4B81"/>
    <w:rsid w:val="00D42808"/>
    <w:rsid w:val="00D46FE5"/>
    <w:rsid w:val="00DA7741"/>
    <w:rsid w:val="00DB758B"/>
    <w:rsid w:val="00DC011A"/>
    <w:rsid w:val="00DC4295"/>
    <w:rsid w:val="00DE143D"/>
    <w:rsid w:val="00E33D5B"/>
    <w:rsid w:val="00E46E0E"/>
    <w:rsid w:val="00E609BD"/>
    <w:rsid w:val="00E6373F"/>
    <w:rsid w:val="00E777EF"/>
    <w:rsid w:val="00E93024"/>
    <w:rsid w:val="00E94316"/>
    <w:rsid w:val="00EB1504"/>
    <w:rsid w:val="00EE7481"/>
    <w:rsid w:val="00EF1A28"/>
    <w:rsid w:val="00EF2EA1"/>
    <w:rsid w:val="00EF58FE"/>
    <w:rsid w:val="00F13860"/>
    <w:rsid w:val="00F23B0B"/>
    <w:rsid w:val="00F6461B"/>
    <w:rsid w:val="00F91635"/>
    <w:rsid w:val="00FD74D4"/>
    <w:rsid w:val="00FF1E6A"/>
    <w:rsid w:val="03D5415F"/>
    <w:rsid w:val="078C0A33"/>
    <w:rsid w:val="0C0072BA"/>
    <w:rsid w:val="10C05B6D"/>
    <w:rsid w:val="132D1F7E"/>
    <w:rsid w:val="3C6E0C09"/>
    <w:rsid w:val="3DDD3FAF"/>
    <w:rsid w:val="4F463C50"/>
    <w:rsid w:val="51A6021E"/>
    <w:rsid w:val="53E85889"/>
    <w:rsid w:val="5A2B4F00"/>
    <w:rsid w:val="5AAE04B2"/>
    <w:rsid w:val="5B131933"/>
    <w:rsid w:val="6A010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nhideWhenUsed="0" w:uiPriority="99" w:semiHidden="0" w:name="annotation text"/>
    <w:lsdException w:qFormat="1"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2"/>
    <w:qFormat/>
    <w:uiPriority w:val="0"/>
    <w:pPr>
      <w:keepNext/>
      <w:jc w:val="left"/>
      <w:outlineLvl w:val="0"/>
    </w:pPr>
    <w:rPr>
      <w:rFonts w:eastAsia="黑体"/>
      <w:b/>
      <w:sz w:val="32"/>
    </w:rPr>
  </w:style>
  <w:style w:type="paragraph" w:styleId="3">
    <w:name w:val="heading 2"/>
    <w:basedOn w:val="1"/>
    <w:next w:val="1"/>
    <w:link w:val="68"/>
    <w:semiHidden/>
    <w:unhideWhenUsed/>
    <w:qFormat/>
    <w:uiPriority w:val="9"/>
    <w:pPr>
      <w:keepNext/>
      <w:keepLines/>
      <w:spacing w:before="260" w:after="260" w:line="416" w:lineRule="auto"/>
      <w:outlineLvl w:val="1"/>
    </w:pPr>
    <w:rPr>
      <w:rFonts w:ascii="Cambria" w:hAnsi="Cambria"/>
      <w:b/>
      <w:bCs/>
      <w:sz w:val="32"/>
      <w:szCs w:val="32"/>
    </w:rPr>
  </w:style>
  <w:style w:type="paragraph" w:styleId="4">
    <w:name w:val="heading 3"/>
    <w:basedOn w:val="1"/>
    <w:next w:val="1"/>
    <w:link w:val="33"/>
    <w:qFormat/>
    <w:uiPriority w:val="0"/>
    <w:pPr>
      <w:keepNext/>
      <w:keepLines/>
      <w:spacing w:before="260" w:after="260" w:line="416" w:lineRule="auto"/>
      <w:outlineLvl w:val="2"/>
    </w:pPr>
    <w:rPr>
      <w:b/>
      <w:bCs/>
      <w:sz w:val="32"/>
      <w:szCs w:val="32"/>
    </w:rPr>
  </w:style>
  <w:style w:type="character" w:default="1" w:styleId="21">
    <w:name w:val="Default Paragraph Font"/>
    <w:semiHidden/>
    <w:unhideWhenUsed/>
    <w:uiPriority w:val="1"/>
  </w:style>
  <w:style w:type="table" w:default="1" w:styleId="28">
    <w:name w:val="Normal Table"/>
    <w:semiHidden/>
    <w:unhideWhenUsed/>
    <w:uiPriority w:val="99"/>
    <w:tblPr>
      <w:tblLayout w:type="fixed"/>
      <w:tblCellMar>
        <w:top w:w="0" w:type="dxa"/>
        <w:left w:w="108" w:type="dxa"/>
        <w:bottom w:w="0" w:type="dxa"/>
        <w:right w:w="108" w:type="dxa"/>
      </w:tblCellMar>
    </w:tblPr>
  </w:style>
  <w:style w:type="paragraph" w:styleId="5">
    <w:name w:val="annotation subject"/>
    <w:basedOn w:val="6"/>
    <w:next w:val="6"/>
    <w:link w:val="48"/>
    <w:semiHidden/>
    <w:qFormat/>
    <w:uiPriority w:val="0"/>
    <w:rPr>
      <w:b/>
      <w:bCs/>
    </w:rPr>
  </w:style>
  <w:style w:type="paragraph" w:styleId="6">
    <w:name w:val="annotation text"/>
    <w:basedOn w:val="1"/>
    <w:link w:val="47"/>
    <w:qFormat/>
    <w:uiPriority w:val="99"/>
    <w:pPr>
      <w:jc w:val="left"/>
    </w:pPr>
  </w:style>
  <w:style w:type="paragraph" w:styleId="7">
    <w:name w:val="caption"/>
    <w:basedOn w:val="1"/>
    <w:next w:val="1"/>
    <w:unhideWhenUsed/>
    <w:qFormat/>
    <w:uiPriority w:val="35"/>
    <w:rPr>
      <w:rFonts w:ascii="Cambria" w:hAnsi="Cambria" w:eastAsia="黑体"/>
      <w:sz w:val="20"/>
      <w:szCs w:val="20"/>
    </w:rPr>
  </w:style>
  <w:style w:type="paragraph" w:styleId="8">
    <w:name w:val="Document Map"/>
    <w:basedOn w:val="1"/>
    <w:link w:val="51"/>
    <w:qFormat/>
    <w:uiPriority w:val="0"/>
    <w:rPr>
      <w:rFonts w:ascii="宋体"/>
      <w:sz w:val="18"/>
      <w:szCs w:val="18"/>
    </w:rPr>
  </w:style>
  <w:style w:type="paragraph" w:styleId="9">
    <w:name w:val="Body Text"/>
    <w:basedOn w:val="1"/>
    <w:link w:val="39"/>
    <w:qFormat/>
    <w:uiPriority w:val="0"/>
    <w:rPr>
      <w:rFonts w:ascii="仿宋_GB2312" w:hAnsi="宋体" w:eastAsia="仿宋_GB2312"/>
      <w:sz w:val="28"/>
    </w:rPr>
  </w:style>
  <w:style w:type="paragraph" w:styleId="10">
    <w:name w:val="Body Text Indent"/>
    <w:basedOn w:val="1"/>
    <w:link w:val="34"/>
    <w:qFormat/>
    <w:uiPriority w:val="0"/>
    <w:pPr>
      <w:ind w:firstLine="640" w:firstLineChars="200"/>
    </w:pPr>
    <w:rPr>
      <w:rFonts w:ascii="仿宋_GB2312" w:eastAsia="仿宋_GB2312"/>
      <w:bCs/>
      <w:sz w:val="32"/>
    </w:rPr>
  </w:style>
  <w:style w:type="paragraph" w:styleId="11">
    <w:name w:val="Plain Text"/>
    <w:basedOn w:val="1"/>
    <w:link w:val="40"/>
    <w:qFormat/>
    <w:uiPriority w:val="0"/>
    <w:rPr>
      <w:rFonts w:ascii="宋体" w:hAnsi="Courier New"/>
      <w:szCs w:val="20"/>
    </w:rPr>
  </w:style>
  <w:style w:type="paragraph" w:styleId="12">
    <w:name w:val="Date"/>
    <w:basedOn w:val="1"/>
    <w:next w:val="1"/>
    <w:link w:val="44"/>
    <w:qFormat/>
    <w:uiPriority w:val="0"/>
    <w:pPr>
      <w:ind w:left="100" w:leftChars="2500"/>
    </w:pPr>
    <w:rPr>
      <w:rFonts w:ascii="宋体" w:hAnsi="宋体"/>
      <w:b/>
      <w:bCs/>
      <w:color w:val="000000"/>
      <w:sz w:val="72"/>
    </w:rPr>
  </w:style>
  <w:style w:type="paragraph" w:styleId="13">
    <w:name w:val="Body Text Indent 2"/>
    <w:basedOn w:val="1"/>
    <w:link w:val="35"/>
    <w:qFormat/>
    <w:uiPriority w:val="0"/>
    <w:pPr>
      <w:ind w:firstLine="640" w:firstLineChars="200"/>
    </w:pPr>
    <w:rPr>
      <w:rFonts w:ascii="仿宋_GB2312" w:eastAsia="仿宋_GB2312"/>
      <w:color w:val="FF0000"/>
      <w:sz w:val="32"/>
    </w:rPr>
  </w:style>
  <w:style w:type="paragraph" w:styleId="14">
    <w:name w:val="Balloon Text"/>
    <w:basedOn w:val="1"/>
    <w:link w:val="46"/>
    <w:semiHidden/>
    <w:qFormat/>
    <w:uiPriority w:val="0"/>
    <w:rPr>
      <w:sz w:val="18"/>
      <w:szCs w:val="18"/>
    </w:rPr>
  </w:style>
  <w:style w:type="paragraph" w:styleId="15">
    <w:name w:val="footer"/>
    <w:basedOn w:val="1"/>
    <w:link w:val="31"/>
    <w:unhideWhenUsed/>
    <w:qFormat/>
    <w:uiPriority w:val="99"/>
    <w:pPr>
      <w:tabs>
        <w:tab w:val="center" w:pos="4153"/>
        <w:tab w:val="right" w:pos="8306"/>
      </w:tabs>
      <w:snapToGrid w:val="0"/>
      <w:jc w:val="left"/>
    </w:pPr>
    <w:rPr>
      <w:sz w:val="18"/>
      <w:szCs w:val="18"/>
    </w:rPr>
  </w:style>
  <w:style w:type="paragraph" w:styleId="16">
    <w:name w:val="header"/>
    <w:basedOn w:val="1"/>
    <w:link w:val="30"/>
    <w:unhideWhenUsed/>
    <w:qFormat/>
    <w:uiPriority w:val="0"/>
    <w:pPr>
      <w:pBdr>
        <w:bottom w:val="single" w:color="auto" w:sz="6" w:space="1"/>
      </w:pBdr>
      <w:tabs>
        <w:tab w:val="center" w:pos="4153"/>
        <w:tab w:val="right" w:pos="8306"/>
      </w:tabs>
      <w:snapToGrid w:val="0"/>
      <w:jc w:val="center"/>
    </w:pPr>
    <w:rPr>
      <w:sz w:val="18"/>
      <w:szCs w:val="18"/>
    </w:rPr>
  </w:style>
  <w:style w:type="paragraph" w:styleId="17">
    <w:name w:val="footnote text"/>
    <w:basedOn w:val="1"/>
    <w:link w:val="37"/>
    <w:semiHidden/>
    <w:qFormat/>
    <w:uiPriority w:val="0"/>
    <w:pPr>
      <w:snapToGrid w:val="0"/>
      <w:jc w:val="left"/>
    </w:pPr>
    <w:rPr>
      <w:sz w:val="18"/>
      <w:szCs w:val="18"/>
    </w:rPr>
  </w:style>
  <w:style w:type="paragraph" w:styleId="18">
    <w:name w:val="Body Text Indent 3"/>
    <w:basedOn w:val="1"/>
    <w:link w:val="36"/>
    <w:qFormat/>
    <w:uiPriority w:val="0"/>
    <w:pPr>
      <w:ind w:firstLine="643" w:firstLineChars="200"/>
    </w:pPr>
    <w:rPr>
      <w:rFonts w:ascii="仿宋_GB2312" w:eastAsia="仿宋_GB2312"/>
      <w:b/>
      <w:bCs/>
      <w:sz w:val="32"/>
    </w:rPr>
  </w:style>
  <w:style w:type="paragraph" w:styleId="19">
    <w:name w:val="Body Text 2"/>
    <w:basedOn w:val="1"/>
    <w:link w:val="45"/>
    <w:qFormat/>
    <w:uiPriority w:val="0"/>
    <w:pPr>
      <w:spacing w:line="440" w:lineRule="exact"/>
    </w:pPr>
    <w:rPr>
      <w:rFonts w:ascii="仿宋_GB2312" w:hAnsi="宋体" w:eastAsia="仿宋_GB2312"/>
      <w:color w:val="000000"/>
      <w:sz w:val="28"/>
    </w:rPr>
  </w:style>
  <w:style w:type="paragraph" w:styleId="20">
    <w:name w:val="HTML Preformatted"/>
    <w:basedOn w:val="1"/>
    <w:link w:val="4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styleId="22">
    <w:name w:val="page number"/>
    <w:basedOn w:val="21"/>
    <w:qFormat/>
    <w:uiPriority w:val="0"/>
  </w:style>
  <w:style w:type="character" w:styleId="23">
    <w:name w:val="FollowedHyperlink"/>
    <w:semiHidden/>
    <w:unhideWhenUsed/>
    <w:qFormat/>
    <w:uiPriority w:val="99"/>
    <w:rPr>
      <w:color w:val="800080"/>
      <w:u w:val="single"/>
    </w:rPr>
  </w:style>
  <w:style w:type="character" w:styleId="24">
    <w:name w:val="Emphasis"/>
    <w:qFormat/>
    <w:uiPriority w:val="20"/>
    <w:rPr>
      <w:rFonts w:ascii="华文仿宋" w:hAnsi="华文仿宋" w:eastAsia="华文仿宋"/>
      <w:iCs/>
      <w:sz w:val="18"/>
      <w:szCs w:val="18"/>
    </w:rPr>
  </w:style>
  <w:style w:type="character" w:styleId="25">
    <w:name w:val="Hyperlink"/>
    <w:qFormat/>
    <w:uiPriority w:val="99"/>
    <w:rPr>
      <w:color w:val="0000FF"/>
      <w:u w:val="single"/>
    </w:rPr>
  </w:style>
  <w:style w:type="character" w:styleId="26">
    <w:name w:val="annotation reference"/>
    <w:semiHidden/>
    <w:qFormat/>
    <w:uiPriority w:val="0"/>
    <w:rPr>
      <w:sz w:val="21"/>
      <w:szCs w:val="21"/>
    </w:rPr>
  </w:style>
  <w:style w:type="character" w:styleId="27">
    <w:name w:val="footnote reference"/>
    <w:semiHidden/>
    <w:qFormat/>
    <w:uiPriority w:val="0"/>
    <w:rPr>
      <w:vertAlign w:val="superscript"/>
    </w:rPr>
  </w:style>
  <w:style w:type="table" w:styleId="29">
    <w:name w:val="Table Grid"/>
    <w:basedOn w:val="2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0">
    <w:name w:val="页眉 字符"/>
    <w:link w:val="16"/>
    <w:semiHidden/>
    <w:qFormat/>
    <w:uiPriority w:val="99"/>
    <w:rPr>
      <w:sz w:val="18"/>
      <w:szCs w:val="18"/>
    </w:rPr>
  </w:style>
  <w:style w:type="character" w:customStyle="1" w:styleId="31">
    <w:name w:val="页脚 字符"/>
    <w:link w:val="15"/>
    <w:qFormat/>
    <w:uiPriority w:val="99"/>
    <w:rPr>
      <w:sz w:val="18"/>
      <w:szCs w:val="18"/>
    </w:rPr>
  </w:style>
  <w:style w:type="character" w:customStyle="1" w:styleId="32">
    <w:name w:val="标题 1 字符"/>
    <w:link w:val="2"/>
    <w:qFormat/>
    <w:uiPriority w:val="0"/>
    <w:rPr>
      <w:rFonts w:ascii="Times New Roman" w:hAnsi="Times New Roman" w:eastAsia="黑体" w:cs="Times New Roman"/>
      <w:b/>
      <w:sz w:val="32"/>
      <w:szCs w:val="24"/>
    </w:rPr>
  </w:style>
  <w:style w:type="character" w:customStyle="1" w:styleId="33">
    <w:name w:val="标题 3 字符"/>
    <w:link w:val="4"/>
    <w:qFormat/>
    <w:uiPriority w:val="0"/>
    <w:rPr>
      <w:rFonts w:ascii="Times New Roman" w:hAnsi="Times New Roman" w:eastAsia="宋体" w:cs="Times New Roman"/>
      <w:b/>
      <w:bCs/>
      <w:sz w:val="32"/>
      <w:szCs w:val="32"/>
    </w:rPr>
  </w:style>
  <w:style w:type="character" w:customStyle="1" w:styleId="34">
    <w:name w:val="正文文本缩进 字符"/>
    <w:link w:val="10"/>
    <w:qFormat/>
    <w:uiPriority w:val="0"/>
    <w:rPr>
      <w:rFonts w:ascii="仿宋_GB2312" w:hAnsi="Times New Roman" w:eastAsia="仿宋_GB2312" w:cs="Times New Roman"/>
      <w:bCs/>
      <w:sz w:val="32"/>
      <w:szCs w:val="24"/>
    </w:rPr>
  </w:style>
  <w:style w:type="character" w:customStyle="1" w:styleId="35">
    <w:name w:val="正文文本缩进 2 字符"/>
    <w:link w:val="13"/>
    <w:qFormat/>
    <w:uiPriority w:val="0"/>
    <w:rPr>
      <w:rFonts w:ascii="仿宋_GB2312" w:hAnsi="Times New Roman" w:eastAsia="仿宋_GB2312" w:cs="Times New Roman"/>
      <w:color w:val="FF0000"/>
      <w:sz w:val="32"/>
      <w:szCs w:val="24"/>
    </w:rPr>
  </w:style>
  <w:style w:type="character" w:customStyle="1" w:styleId="36">
    <w:name w:val="正文文本缩进 3 字符"/>
    <w:link w:val="18"/>
    <w:qFormat/>
    <w:uiPriority w:val="0"/>
    <w:rPr>
      <w:rFonts w:ascii="仿宋_GB2312" w:hAnsi="Times New Roman" w:eastAsia="仿宋_GB2312" w:cs="Times New Roman"/>
      <w:b/>
      <w:bCs/>
      <w:sz w:val="32"/>
      <w:szCs w:val="24"/>
    </w:rPr>
  </w:style>
  <w:style w:type="character" w:customStyle="1" w:styleId="37">
    <w:name w:val="脚注文本 字符"/>
    <w:link w:val="17"/>
    <w:semiHidden/>
    <w:qFormat/>
    <w:uiPriority w:val="0"/>
    <w:rPr>
      <w:rFonts w:ascii="Times New Roman" w:hAnsi="Times New Roman" w:eastAsia="宋体" w:cs="Times New Roman"/>
      <w:sz w:val="18"/>
      <w:szCs w:val="18"/>
    </w:rPr>
  </w:style>
  <w:style w:type="paragraph" w:customStyle="1" w:styleId="38">
    <w:name w:val="已访问的超链接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9">
    <w:name w:val="正文文本 字符"/>
    <w:link w:val="9"/>
    <w:qFormat/>
    <w:uiPriority w:val="0"/>
    <w:rPr>
      <w:rFonts w:ascii="仿宋_GB2312" w:hAnsi="宋体" w:eastAsia="仿宋_GB2312" w:cs="Times New Roman"/>
      <w:sz w:val="28"/>
      <w:szCs w:val="24"/>
    </w:rPr>
  </w:style>
  <w:style w:type="character" w:customStyle="1" w:styleId="40">
    <w:name w:val="纯文本 字符"/>
    <w:link w:val="11"/>
    <w:qFormat/>
    <w:uiPriority w:val="0"/>
    <w:rPr>
      <w:rFonts w:ascii="宋体" w:hAnsi="Courier New" w:eastAsia="宋体" w:cs="Times New Roman"/>
      <w:szCs w:val="20"/>
    </w:rPr>
  </w:style>
  <w:style w:type="character" w:customStyle="1" w:styleId="41">
    <w:name w:val="unnamed1"/>
    <w:basedOn w:val="21"/>
    <w:qFormat/>
    <w:uiPriority w:val="0"/>
  </w:style>
  <w:style w:type="character" w:customStyle="1" w:styleId="42">
    <w:name w:val="unnamed11"/>
    <w:basedOn w:val="21"/>
    <w:qFormat/>
    <w:uiPriority w:val="0"/>
  </w:style>
  <w:style w:type="paragraph" w:customStyle="1" w:styleId="43">
    <w:name w:val="f-body"/>
    <w:basedOn w:val="1"/>
    <w:qFormat/>
    <w:uiPriority w:val="0"/>
    <w:pPr>
      <w:widowControl/>
      <w:spacing w:before="96" w:after="96"/>
      <w:jc w:val="left"/>
    </w:pPr>
    <w:rPr>
      <w:rFonts w:ascii="宋体" w:hAnsi="宋体"/>
      <w:color w:val="070088"/>
      <w:kern w:val="0"/>
      <w:sz w:val="22"/>
      <w:szCs w:val="22"/>
    </w:rPr>
  </w:style>
  <w:style w:type="character" w:customStyle="1" w:styleId="44">
    <w:name w:val="日期 字符"/>
    <w:link w:val="12"/>
    <w:qFormat/>
    <w:uiPriority w:val="0"/>
    <w:rPr>
      <w:rFonts w:ascii="宋体" w:hAnsi="宋体" w:eastAsia="宋体" w:cs="Times New Roman"/>
      <w:b/>
      <w:bCs/>
      <w:color w:val="000000"/>
      <w:sz w:val="72"/>
      <w:szCs w:val="24"/>
    </w:rPr>
  </w:style>
  <w:style w:type="character" w:customStyle="1" w:styleId="45">
    <w:name w:val="正文文本 2 字符"/>
    <w:link w:val="19"/>
    <w:qFormat/>
    <w:uiPriority w:val="0"/>
    <w:rPr>
      <w:rFonts w:ascii="仿宋_GB2312" w:hAnsi="宋体" w:eastAsia="仿宋_GB2312" w:cs="Times New Roman"/>
      <w:color w:val="000000"/>
      <w:sz w:val="28"/>
      <w:szCs w:val="24"/>
    </w:rPr>
  </w:style>
  <w:style w:type="character" w:customStyle="1" w:styleId="46">
    <w:name w:val="批注框文本 字符"/>
    <w:link w:val="14"/>
    <w:semiHidden/>
    <w:qFormat/>
    <w:uiPriority w:val="0"/>
    <w:rPr>
      <w:rFonts w:ascii="Times New Roman" w:hAnsi="Times New Roman" w:eastAsia="宋体" w:cs="Times New Roman"/>
      <w:sz w:val="18"/>
      <w:szCs w:val="18"/>
    </w:rPr>
  </w:style>
  <w:style w:type="character" w:customStyle="1" w:styleId="47">
    <w:name w:val="批注文字 字符"/>
    <w:link w:val="6"/>
    <w:qFormat/>
    <w:uiPriority w:val="99"/>
    <w:rPr>
      <w:rFonts w:ascii="Times New Roman" w:hAnsi="Times New Roman" w:eastAsia="宋体" w:cs="Times New Roman"/>
      <w:szCs w:val="24"/>
    </w:rPr>
  </w:style>
  <w:style w:type="character" w:customStyle="1" w:styleId="48">
    <w:name w:val="批注主题 字符"/>
    <w:link w:val="5"/>
    <w:semiHidden/>
    <w:qFormat/>
    <w:uiPriority w:val="0"/>
    <w:rPr>
      <w:rFonts w:ascii="Times New Roman" w:hAnsi="Times New Roman" w:eastAsia="宋体" w:cs="Times New Roman"/>
      <w:b/>
      <w:bCs/>
      <w:szCs w:val="24"/>
    </w:rPr>
  </w:style>
  <w:style w:type="character" w:customStyle="1" w:styleId="49">
    <w:name w:val="HTML 预设格式 字符"/>
    <w:link w:val="20"/>
    <w:qFormat/>
    <w:uiPriority w:val="0"/>
    <w:rPr>
      <w:rFonts w:ascii="宋体" w:hAnsi="宋体" w:eastAsia="宋体" w:cs="宋体"/>
      <w:kern w:val="0"/>
      <w:sz w:val="24"/>
      <w:szCs w:val="24"/>
    </w:rPr>
  </w:style>
  <w:style w:type="character" w:customStyle="1" w:styleId="50">
    <w:name w:val="style41"/>
    <w:qFormat/>
    <w:uiPriority w:val="0"/>
    <w:rPr>
      <w:color w:val="FF0000"/>
    </w:rPr>
  </w:style>
  <w:style w:type="character" w:customStyle="1" w:styleId="51">
    <w:name w:val="文档结构图 字符"/>
    <w:link w:val="8"/>
    <w:qFormat/>
    <w:uiPriority w:val="0"/>
    <w:rPr>
      <w:rFonts w:ascii="宋体" w:hAnsi="Times New Roman" w:eastAsia="宋体" w:cs="Times New Roman"/>
      <w:sz w:val="18"/>
      <w:szCs w:val="18"/>
    </w:rPr>
  </w:style>
  <w:style w:type="paragraph" w:customStyle="1" w:styleId="52">
    <w:name w:val="Char"/>
    <w:basedOn w:val="1"/>
    <w:qFormat/>
    <w:uiPriority w:val="0"/>
    <w:rPr>
      <w:rFonts w:ascii="Tahoma" w:hAnsi="Tahoma"/>
      <w:sz w:val="24"/>
      <w:szCs w:val="20"/>
    </w:rPr>
  </w:style>
  <w:style w:type="paragraph" w:customStyle="1" w:styleId="53">
    <w:name w:val="yiv1411095706s17"/>
    <w:basedOn w:val="1"/>
    <w:qFormat/>
    <w:uiPriority w:val="0"/>
    <w:pPr>
      <w:widowControl/>
      <w:spacing w:before="100" w:beforeAutospacing="1" w:after="100" w:afterAutospacing="1"/>
      <w:jc w:val="left"/>
    </w:pPr>
    <w:rPr>
      <w:rFonts w:ascii="宋体" w:hAnsi="宋体" w:cs="宋体"/>
      <w:kern w:val="0"/>
      <w:sz w:val="24"/>
    </w:rPr>
  </w:style>
  <w:style w:type="character" w:customStyle="1" w:styleId="54">
    <w:name w:val="yiv1411095706s16"/>
    <w:basedOn w:val="21"/>
    <w:qFormat/>
    <w:uiPriority w:val="0"/>
  </w:style>
  <w:style w:type="character" w:customStyle="1" w:styleId="55">
    <w:name w:val="yiv1411095706s3"/>
    <w:basedOn w:val="21"/>
    <w:qFormat/>
    <w:uiPriority w:val="0"/>
  </w:style>
  <w:style w:type="paragraph" w:customStyle="1" w:styleId="56">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57">
    <w:name w:val="TOC 标题1"/>
    <w:basedOn w:val="2"/>
    <w:next w:val="1"/>
    <w:unhideWhenUsed/>
    <w:qFormat/>
    <w:uiPriority w:val="39"/>
    <w:pPr>
      <w:keepLines/>
      <w:widowControl/>
      <w:spacing w:before="240" w:line="259" w:lineRule="auto"/>
      <w:outlineLvl w:val="9"/>
    </w:pPr>
    <w:rPr>
      <w:rFonts w:ascii="Cambria" w:hAnsi="Cambria" w:eastAsia="宋体"/>
      <w:b w:val="0"/>
      <w:color w:val="365F91"/>
      <w:kern w:val="0"/>
      <w:szCs w:val="32"/>
    </w:rPr>
  </w:style>
  <w:style w:type="paragraph" w:customStyle="1" w:styleId="58">
    <w:name w:val="目录 11"/>
    <w:basedOn w:val="1"/>
    <w:next w:val="1"/>
    <w:unhideWhenUsed/>
    <w:qFormat/>
    <w:uiPriority w:val="39"/>
    <w:pPr>
      <w:tabs>
        <w:tab w:val="right" w:leader="dot" w:pos="9503"/>
      </w:tabs>
      <w:jc w:val="left"/>
    </w:pPr>
    <w:rPr>
      <w:rFonts w:ascii="Calibri" w:hAnsi="Calibri" w:eastAsia="仿宋"/>
      <w:bCs/>
      <w:caps/>
      <w:sz w:val="32"/>
      <w:szCs w:val="20"/>
    </w:rPr>
  </w:style>
  <w:style w:type="paragraph" w:customStyle="1" w:styleId="59">
    <w:name w:val="目录 21"/>
    <w:basedOn w:val="1"/>
    <w:next w:val="1"/>
    <w:unhideWhenUsed/>
    <w:qFormat/>
    <w:uiPriority w:val="39"/>
    <w:pPr>
      <w:ind w:left="210"/>
      <w:jc w:val="left"/>
    </w:pPr>
    <w:rPr>
      <w:rFonts w:ascii="Calibri" w:hAnsi="Calibri"/>
      <w:smallCaps/>
      <w:sz w:val="20"/>
      <w:szCs w:val="20"/>
    </w:rPr>
  </w:style>
  <w:style w:type="paragraph" w:customStyle="1" w:styleId="60">
    <w:name w:val="目录 31"/>
    <w:basedOn w:val="1"/>
    <w:next w:val="1"/>
    <w:unhideWhenUsed/>
    <w:qFormat/>
    <w:uiPriority w:val="39"/>
    <w:pPr>
      <w:ind w:left="420"/>
      <w:jc w:val="left"/>
    </w:pPr>
    <w:rPr>
      <w:rFonts w:ascii="Calibri" w:hAnsi="Calibri"/>
      <w:i/>
      <w:iCs/>
      <w:sz w:val="20"/>
      <w:szCs w:val="20"/>
    </w:rPr>
  </w:style>
  <w:style w:type="paragraph" w:customStyle="1" w:styleId="61">
    <w:name w:val="目录 41"/>
    <w:basedOn w:val="1"/>
    <w:next w:val="1"/>
    <w:unhideWhenUsed/>
    <w:qFormat/>
    <w:uiPriority w:val="39"/>
    <w:pPr>
      <w:ind w:left="630"/>
      <w:jc w:val="left"/>
    </w:pPr>
    <w:rPr>
      <w:rFonts w:ascii="Calibri" w:hAnsi="Calibri"/>
      <w:sz w:val="18"/>
      <w:szCs w:val="18"/>
    </w:rPr>
  </w:style>
  <w:style w:type="paragraph" w:customStyle="1" w:styleId="62">
    <w:name w:val="目录 51"/>
    <w:basedOn w:val="1"/>
    <w:next w:val="1"/>
    <w:unhideWhenUsed/>
    <w:qFormat/>
    <w:uiPriority w:val="39"/>
    <w:pPr>
      <w:ind w:left="840"/>
      <w:jc w:val="left"/>
    </w:pPr>
    <w:rPr>
      <w:rFonts w:ascii="Calibri" w:hAnsi="Calibri"/>
      <w:sz w:val="18"/>
      <w:szCs w:val="18"/>
    </w:rPr>
  </w:style>
  <w:style w:type="paragraph" w:customStyle="1" w:styleId="63">
    <w:name w:val="目录 61"/>
    <w:basedOn w:val="1"/>
    <w:next w:val="1"/>
    <w:unhideWhenUsed/>
    <w:qFormat/>
    <w:uiPriority w:val="39"/>
    <w:pPr>
      <w:ind w:left="1050"/>
      <w:jc w:val="left"/>
    </w:pPr>
    <w:rPr>
      <w:rFonts w:ascii="Calibri" w:hAnsi="Calibri"/>
      <w:sz w:val="18"/>
      <w:szCs w:val="18"/>
    </w:rPr>
  </w:style>
  <w:style w:type="paragraph" w:customStyle="1" w:styleId="64">
    <w:name w:val="目录 71"/>
    <w:basedOn w:val="1"/>
    <w:next w:val="1"/>
    <w:unhideWhenUsed/>
    <w:qFormat/>
    <w:uiPriority w:val="39"/>
    <w:pPr>
      <w:ind w:left="1260"/>
      <w:jc w:val="left"/>
    </w:pPr>
    <w:rPr>
      <w:rFonts w:ascii="Calibri" w:hAnsi="Calibri"/>
      <w:sz w:val="18"/>
      <w:szCs w:val="18"/>
    </w:rPr>
  </w:style>
  <w:style w:type="paragraph" w:customStyle="1" w:styleId="65">
    <w:name w:val="目录 81"/>
    <w:basedOn w:val="1"/>
    <w:next w:val="1"/>
    <w:unhideWhenUsed/>
    <w:qFormat/>
    <w:uiPriority w:val="39"/>
    <w:pPr>
      <w:ind w:left="1470"/>
      <w:jc w:val="left"/>
    </w:pPr>
    <w:rPr>
      <w:rFonts w:ascii="Calibri" w:hAnsi="Calibri"/>
      <w:sz w:val="18"/>
      <w:szCs w:val="18"/>
    </w:rPr>
  </w:style>
  <w:style w:type="paragraph" w:customStyle="1" w:styleId="66">
    <w:name w:val="目录 91"/>
    <w:basedOn w:val="1"/>
    <w:next w:val="1"/>
    <w:unhideWhenUsed/>
    <w:qFormat/>
    <w:uiPriority w:val="39"/>
    <w:pPr>
      <w:ind w:left="1680"/>
      <w:jc w:val="left"/>
    </w:pPr>
    <w:rPr>
      <w:rFonts w:ascii="Calibri" w:hAnsi="Calibri"/>
      <w:sz w:val="18"/>
      <w:szCs w:val="18"/>
    </w:rPr>
  </w:style>
  <w:style w:type="paragraph" w:customStyle="1" w:styleId="67">
    <w:name w:val="样式1"/>
    <w:basedOn w:val="1"/>
    <w:link w:val="69"/>
    <w:qFormat/>
    <w:uiPriority w:val="0"/>
    <w:pPr>
      <w:spacing w:line="360" w:lineRule="auto"/>
    </w:pPr>
    <w:rPr>
      <w:rFonts w:ascii="黑体" w:hAnsi="黑体" w:eastAsia="黑体"/>
      <w:sz w:val="32"/>
      <w:szCs w:val="32"/>
    </w:rPr>
  </w:style>
  <w:style w:type="character" w:customStyle="1" w:styleId="68">
    <w:name w:val="标题 2 字符"/>
    <w:link w:val="3"/>
    <w:semiHidden/>
    <w:qFormat/>
    <w:uiPriority w:val="9"/>
    <w:rPr>
      <w:rFonts w:ascii="Cambria" w:hAnsi="Cambria" w:eastAsia="宋体" w:cs="Times New Roman"/>
      <w:b/>
      <w:bCs/>
      <w:sz w:val="32"/>
      <w:szCs w:val="32"/>
    </w:rPr>
  </w:style>
  <w:style w:type="character" w:customStyle="1" w:styleId="69">
    <w:name w:val="样式1 字符"/>
    <w:link w:val="67"/>
    <w:qFormat/>
    <w:uiPriority w:val="0"/>
    <w:rPr>
      <w:rFonts w:ascii="黑体" w:hAnsi="黑体" w:eastAsia="黑体" w:cs="Times New Roman"/>
      <w:sz w:val="32"/>
      <w:szCs w:val="32"/>
    </w:rPr>
  </w:style>
  <w:style w:type="paragraph" w:customStyle="1" w:styleId="70">
    <w:name w:val="列出段落1"/>
    <w:basedOn w:val="1"/>
    <w:qFormat/>
    <w:uiPriority w:val="99"/>
    <w:pPr>
      <w:ind w:firstLine="420" w:firstLineChars="200"/>
    </w:pPr>
    <w:rPr>
      <w:rFonts w:ascii="Calibri" w:hAnsi="Calibri" w:eastAsia="华文仿宋"/>
      <w:sz w:val="24"/>
      <w:szCs w:val="22"/>
    </w:rPr>
  </w:style>
  <w:style w:type="paragraph" w:customStyle="1" w:styleId="71">
    <w:name w:val="无间隔1"/>
    <w:qFormat/>
    <w:uiPriority w:val="1"/>
    <w:pPr>
      <w:widowControl w:val="0"/>
      <w:jc w:val="both"/>
    </w:pPr>
    <w:rPr>
      <w:rFonts w:ascii="Calibri" w:hAnsi="Calibri" w:eastAsia="宋体" w:cs="Times New Roman"/>
      <w:kern w:val="2"/>
      <w:sz w:val="21"/>
      <w:szCs w:val="22"/>
      <w:lang w:val="en-US" w:eastAsia="zh-CN" w:bidi="ar-SA"/>
    </w:rPr>
  </w:style>
  <w:style w:type="paragraph" w:customStyle="1" w:styleId="72">
    <w:name w:val="Default"/>
    <w:qFormat/>
    <w:uiPriority w:val="0"/>
    <w:pPr>
      <w:widowControl w:val="0"/>
      <w:autoSpaceDE w:val="0"/>
      <w:autoSpaceDN w:val="0"/>
      <w:adjustRightInd w:val="0"/>
    </w:pPr>
    <w:rPr>
      <w:rFonts w:ascii="宋体u揰..." w:hAnsi="Calibri" w:eastAsia="宋体u揰..." w:cs="宋体u揰..."/>
      <w:color w:val="000000"/>
      <w:sz w:val="24"/>
      <w:szCs w:val="24"/>
      <w:lang w:val="en-US" w:eastAsia="zh-CN" w:bidi="ar-SA"/>
    </w:rPr>
  </w:style>
  <w:style w:type="paragraph" w:customStyle="1" w:styleId="73">
    <w:name w:val="列表段落1"/>
    <w:basedOn w:val="1"/>
    <w:qFormat/>
    <w:uiPriority w:val="34"/>
    <w:pPr>
      <w:ind w:firstLine="420" w:firstLineChars="200"/>
    </w:pPr>
    <w:rPr>
      <w:rFonts w:ascii="Calibri" w:hAnsi="Calibri"/>
    </w:rPr>
  </w:style>
  <w:style w:type="paragraph" w:customStyle="1" w:styleId="74">
    <w:name w:val="列出段落2"/>
    <w:basedOn w:val="1"/>
    <w:qFormat/>
    <w:uiPriority w:val="99"/>
    <w:pPr>
      <w:ind w:firstLine="420" w:firstLineChars="200"/>
    </w:pPr>
    <w:rPr>
      <w:rFonts w:ascii="Calibri" w:hAnsi="Calibri"/>
    </w:rPr>
  </w:style>
  <w:style w:type="paragraph" w:customStyle="1" w:styleId="75">
    <w:name w:val="CM23"/>
    <w:basedOn w:val="1"/>
    <w:next w:val="1"/>
    <w:qFormat/>
    <w:uiPriority w:val="99"/>
    <w:pPr>
      <w:autoSpaceDE w:val="0"/>
      <w:autoSpaceDN w:val="0"/>
      <w:adjustRightInd w:val="0"/>
      <w:jc w:val="left"/>
    </w:pPr>
    <w:rPr>
      <w:rFonts w:ascii="Cambria" w:hAnsi="Cambria"/>
      <w:sz w:val="24"/>
      <w:lang w:eastAsia="en-US"/>
    </w:rPr>
  </w:style>
  <w:style w:type="character" w:customStyle="1" w:styleId="76">
    <w:name w:val="页脚 Char"/>
    <w:qFormat/>
    <w:uiPriority w:val="99"/>
    <w:rPr>
      <w:rFonts w:ascii="Calibri" w:hAnsi="Calibri"/>
      <w:kern w:val="2"/>
      <w:sz w:val="18"/>
      <w:szCs w:val="18"/>
    </w:rPr>
  </w:style>
  <w:style w:type="paragraph" w:customStyle="1" w:styleId="77">
    <w:name w:val="列出段落21"/>
    <w:basedOn w:val="1"/>
    <w:qFormat/>
    <w:uiPriority w:val="99"/>
    <w:pPr>
      <w:ind w:firstLine="420" w:firstLineChars="200"/>
    </w:pPr>
    <w:rPr>
      <w:rFonts w:ascii="Calibri" w:hAnsi="Calibri" w:cs="宋体"/>
      <w:szCs w:val="22"/>
    </w:rPr>
  </w:style>
  <w:style w:type="table" w:customStyle="1" w:styleId="78">
    <w:name w:val="网格型1"/>
    <w:basedOn w:val="2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79">
    <w:name w:val="纯文本 Char"/>
    <w:qFormat/>
    <w:uiPriority w:val="0"/>
    <w:rPr>
      <w:rFonts w:ascii="宋体" w:hAnsi="Courier New" w:eastAsia="宋体" w:cs="Times New Roman"/>
      <w:szCs w:val="20"/>
      <w:lang w:val="zh-CN"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832AFD-B500-4596-A2A8-60BCDF876B5D}">
  <ds:schemaRefs/>
</ds:datastoreItem>
</file>

<file path=docProps/app.xml><?xml version="1.0" encoding="utf-8"?>
<Properties xmlns="http://schemas.openxmlformats.org/officeDocument/2006/extended-properties" xmlns:vt="http://schemas.openxmlformats.org/officeDocument/2006/docPropsVTypes">
  <Template>Normal</Template>
  <Pages>1</Pages>
  <Words>784</Words>
  <Characters>4475</Characters>
  <Lines>37</Lines>
  <Paragraphs>10</Paragraphs>
  <TotalTime>41</TotalTime>
  <ScaleCrop>false</ScaleCrop>
  <LinksUpToDate>false</LinksUpToDate>
  <CharactersWithSpaces>5249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2020-03-08T17:51:00Z</dcterms:created>
  <dc:creator>杜占斌</dc:creator>
  <cp:lastModifiedBy>Administrator</cp:lastModifiedBy>
  <cp:lastPrinted>2019-12-26T06:52:00Z</cp:lastPrinted>
  <dcterms:modified xsi:type="dcterms:W3CDTF">2021-03-04T14:50:06Z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