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关于征求对</w:t>
      </w:r>
      <w:r>
        <w:rPr>
          <w:rFonts w:hint="default" w:ascii="Times New Roman" w:hAnsi="Times New Roman" w:eastAsia="方正小标宋简体" w:cs="Times New Roman"/>
          <w:sz w:val="44"/>
          <w:szCs w:val="52"/>
          <w:lang w:eastAsia="zh-CN"/>
        </w:rPr>
        <w:t>区</w:t>
      </w:r>
      <w:r>
        <w:rPr>
          <w:rFonts w:hint="default" w:ascii="Times New Roman" w:hAnsi="Times New Roman" w:eastAsia="方正小标宋简体" w:cs="Times New Roman"/>
          <w:sz w:val="44"/>
          <w:szCs w:val="52"/>
        </w:rPr>
        <w:t>委教育工委和工委委员意见建议的通知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40"/>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eastAsia="zh-CN"/>
        </w:rPr>
        <w:t>局</w:t>
      </w:r>
      <w:r>
        <w:rPr>
          <w:rFonts w:hint="default" w:ascii="Times New Roman" w:hAnsi="Times New Roman" w:eastAsia="仿宋_GB2312" w:cs="Times New Roman"/>
          <w:sz w:val="32"/>
          <w:szCs w:val="40"/>
        </w:rPr>
        <w:t>属</w:t>
      </w:r>
      <w:r>
        <w:rPr>
          <w:rFonts w:hint="default" w:ascii="Times New Roman" w:hAnsi="Times New Roman" w:eastAsia="仿宋_GB2312" w:cs="Times New Roman"/>
          <w:sz w:val="32"/>
          <w:szCs w:val="40"/>
          <w:lang w:eastAsia="zh-CN"/>
        </w:rPr>
        <w:t>各基层</w:t>
      </w:r>
      <w:r>
        <w:rPr>
          <w:rFonts w:hint="default" w:ascii="Times New Roman" w:hAnsi="Times New Roman" w:eastAsia="仿宋_GB2312" w:cs="Times New Roman"/>
          <w:sz w:val="32"/>
          <w:szCs w:val="40"/>
        </w:rPr>
        <w:t>党组织：</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根据2020年度党员领导干部民主生活会有关安排，现征求你们对</w:t>
      </w:r>
      <w:r>
        <w:rPr>
          <w:rFonts w:hint="eastAsia" w:ascii="Times New Roman" w:hAnsi="Times New Roman" w:eastAsia="仿宋_GB2312" w:cs="Times New Roman"/>
          <w:sz w:val="32"/>
          <w:szCs w:val="40"/>
          <w:lang w:eastAsia="zh-CN"/>
        </w:rPr>
        <w:t>区</w:t>
      </w:r>
      <w:r>
        <w:rPr>
          <w:rFonts w:hint="default" w:ascii="Times New Roman" w:hAnsi="Times New Roman" w:eastAsia="仿宋_GB2312" w:cs="Times New Roman"/>
          <w:sz w:val="32"/>
          <w:szCs w:val="40"/>
        </w:rPr>
        <w:t>委教育工委</w:t>
      </w:r>
      <w:r>
        <w:rPr>
          <w:rFonts w:hint="eastAsia" w:ascii="Times New Roman" w:hAnsi="Times New Roman" w:eastAsia="仿宋_GB2312" w:cs="Times New Roman"/>
          <w:sz w:val="32"/>
          <w:szCs w:val="40"/>
          <w:lang w:eastAsia="zh-CN"/>
        </w:rPr>
        <w:t>和工委</w:t>
      </w:r>
      <w:r>
        <w:rPr>
          <w:rFonts w:hint="default" w:ascii="Times New Roman" w:hAnsi="Times New Roman" w:eastAsia="仿宋_GB2312" w:cs="Times New Roman"/>
          <w:sz w:val="32"/>
          <w:szCs w:val="40"/>
        </w:rPr>
        <w:t>委员的意见和建议，内容包括：</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一、学懂弄通做实习近平新时代中国特色社会主义思想，把握正确政治方向，提高政治</w:t>
      </w:r>
      <w:bookmarkStart w:id="0" w:name="_GoBack"/>
      <w:bookmarkEnd w:id="0"/>
      <w:r>
        <w:rPr>
          <w:rFonts w:hint="default" w:ascii="Times New Roman" w:hAnsi="Times New Roman" w:eastAsia="仿宋_GB2312" w:cs="Times New Roman"/>
          <w:sz w:val="32"/>
          <w:szCs w:val="40"/>
        </w:rPr>
        <w:t>能力，增强“四个意识”、坚定“四个自信”、做到“两个维护”方面的意见和建议。</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二、坚持和加强党的全面领导，充分发挥各级党组织的政治功能，团结带领师生群众不折不扣贯彻落实上级决策部署方面的意见和建议。</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三、履职尽责，担当作为，着力破解突出矛盾和问题，防范化解风险挑战，统筹做好新冠肺炎疫情防控和教育事业改革发展工作，扎实做好“六稳”工作、全面落实“六保”任务，全力抓好教育脱贫攻坚等工作的意见和建议。</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 xml:space="preserve">    四、学习贯彻党的十九届五中全会精神和习近平总书记视察江苏重要讲话指示精神，对照党中央提出的“十四五”教育发展主要目标和2035年远景目标，加强科学谋划，查找短板弱项等方面的意见和建议</w:t>
      </w:r>
      <w:r>
        <w:rPr>
          <w:rFonts w:hint="eastAsia"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五、落实全面从严治党责任，贯彻执行《党委（党组）落实全面从严治党主体责任规定》，带头严守政治纪律和政治规矩，旗帜鲜明地批评和纠正违规违纪言行，锲而不舍落实中央八项规定精神，坚决反对形式主义官僚主义等方面的意见和建议。</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六、其他方面的意见和建议。</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r>
        <w:rPr>
          <w:rFonts w:hint="default" w:ascii="Times New Roman" w:hAnsi="Times New Roman" w:eastAsia="仿宋_GB2312" w:cs="Times New Roman"/>
          <w:sz w:val="32"/>
          <w:szCs w:val="40"/>
        </w:rPr>
        <w:t>各</w:t>
      </w:r>
      <w:r>
        <w:rPr>
          <w:rFonts w:hint="default" w:ascii="Times New Roman" w:hAnsi="Times New Roman" w:eastAsia="仿宋_GB2312" w:cs="Times New Roman"/>
          <w:sz w:val="32"/>
          <w:szCs w:val="40"/>
          <w:lang w:eastAsia="zh-CN"/>
        </w:rPr>
        <w:t>基层党组织</w:t>
      </w:r>
      <w:r>
        <w:rPr>
          <w:rFonts w:hint="default" w:ascii="Times New Roman" w:hAnsi="Times New Roman" w:eastAsia="仿宋_GB2312" w:cs="Times New Roman"/>
          <w:sz w:val="32"/>
          <w:szCs w:val="40"/>
        </w:rPr>
        <w:t>分别对</w:t>
      </w:r>
      <w:r>
        <w:rPr>
          <w:rFonts w:hint="default" w:ascii="Times New Roman" w:hAnsi="Times New Roman" w:eastAsia="仿宋_GB2312" w:cs="Times New Roman"/>
          <w:sz w:val="32"/>
          <w:szCs w:val="40"/>
          <w:lang w:eastAsia="zh-CN"/>
        </w:rPr>
        <w:t>区</w:t>
      </w:r>
      <w:r>
        <w:rPr>
          <w:rFonts w:hint="default" w:ascii="Times New Roman" w:hAnsi="Times New Roman" w:eastAsia="仿宋_GB2312" w:cs="Times New Roman"/>
          <w:sz w:val="32"/>
          <w:szCs w:val="40"/>
        </w:rPr>
        <w:t>委教育工委和工委委员提出意见建议</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eastAsia="zh-CN"/>
        </w:rPr>
        <w:t>并</w:t>
      </w:r>
      <w:r>
        <w:rPr>
          <w:rFonts w:hint="default" w:ascii="Times New Roman" w:hAnsi="Times New Roman" w:eastAsia="仿宋_GB2312" w:cs="Times New Roman"/>
          <w:sz w:val="32"/>
          <w:szCs w:val="40"/>
        </w:rPr>
        <w:t>于1月</w:t>
      </w:r>
      <w:r>
        <w:rPr>
          <w:rFonts w:hint="default"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rPr>
        <w:t>2日（星期</w:t>
      </w: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z w:val="32"/>
          <w:szCs w:val="40"/>
        </w:rPr>
        <w:t>）前将意见建议电子稿</w:t>
      </w:r>
      <w:r>
        <w:rPr>
          <w:rFonts w:hint="eastAsia" w:ascii="Times New Roman" w:hAnsi="Times New Roman" w:eastAsia="仿宋_GB2312" w:cs="Times New Roman"/>
          <w:sz w:val="32"/>
          <w:szCs w:val="40"/>
          <w:lang w:eastAsia="zh-CN"/>
        </w:rPr>
        <w:t>（见附件）</w:t>
      </w:r>
      <w:r>
        <w:rPr>
          <w:rFonts w:hint="default" w:ascii="Times New Roman" w:hAnsi="Times New Roman" w:eastAsia="仿宋_GB2312" w:cs="Times New Roman"/>
          <w:sz w:val="32"/>
          <w:szCs w:val="40"/>
        </w:rPr>
        <w:t>报</w:t>
      </w:r>
      <w:r>
        <w:rPr>
          <w:rFonts w:hint="default" w:ascii="Times New Roman" w:hAnsi="Times New Roman" w:eastAsia="仿宋_GB2312" w:cs="Times New Roman"/>
          <w:sz w:val="32"/>
          <w:szCs w:val="40"/>
          <w:lang w:eastAsia="zh-CN"/>
        </w:rPr>
        <w:t>区</w:t>
      </w:r>
      <w:r>
        <w:rPr>
          <w:rFonts w:hint="default" w:ascii="Times New Roman" w:hAnsi="Times New Roman" w:eastAsia="仿宋_GB2312" w:cs="Times New Roman"/>
          <w:sz w:val="32"/>
          <w:szCs w:val="40"/>
        </w:rPr>
        <w:t>教育局</w:t>
      </w:r>
      <w:r>
        <w:rPr>
          <w:rFonts w:hint="default" w:ascii="Times New Roman" w:hAnsi="Times New Roman" w:eastAsia="仿宋_GB2312" w:cs="Times New Roman"/>
          <w:sz w:val="32"/>
          <w:szCs w:val="40"/>
          <w:lang w:eastAsia="zh-CN"/>
        </w:rPr>
        <w:t>组织科</w:t>
      </w:r>
      <w:r>
        <w:rPr>
          <w:rFonts w:hint="default" w:ascii="Times New Roman" w:hAnsi="Times New Roman" w:eastAsia="仿宋_GB2312" w:cs="Times New Roman"/>
          <w:sz w:val="32"/>
          <w:szCs w:val="40"/>
        </w:rPr>
        <w:t>。联系人：</w:t>
      </w:r>
      <w:r>
        <w:rPr>
          <w:rFonts w:hint="default" w:ascii="Times New Roman" w:hAnsi="Times New Roman" w:eastAsia="仿宋_GB2312" w:cs="Times New Roman"/>
          <w:sz w:val="32"/>
          <w:szCs w:val="40"/>
          <w:lang w:eastAsia="zh-CN"/>
        </w:rPr>
        <w:t>王卫</w:t>
      </w:r>
      <w:r>
        <w:rPr>
          <w:rFonts w:hint="default" w:ascii="Times New Roman" w:hAnsi="Times New Roman" w:eastAsia="仿宋_GB2312" w:cs="Times New Roman"/>
          <w:sz w:val="32"/>
          <w:szCs w:val="40"/>
        </w:rPr>
        <w:t>，联系电话：</w:t>
      </w:r>
      <w:r>
        <w:rPr>
          <w:rFonts w:hint="default" w:ascii="Times New Roman" w:hAnsi="Times New Roman" w:eastAsia="仿宋_GB2312" w:cs="Times New Roman"/>
          <w:sz w:val="32"/>
          <w:szCs w:val="40"/>
          <w:lang w:val="en-US" w:eastAsia="zh-CN"/>
        </w:rPr>
        <w:t>69660620</w:t>
      </w:r>
      <w:r>
        <w:rPr>
          <w:rFonts w:hint="default" w:ascii="Times New Roman" w:hAnsi="Times New Roman" w:eastAsia="仿宋_GB2312" w:cs="Times New Roman"/>
          <w:sz w:val="32"/>
          <w:szCs w:val="40"/>
        </w:rPr>
        <w:t>，电子邮箱：</w:t>
      </w:r>
      <w:r>
        <w:rPr>
          <w:rFonts w:hint="default" w:ascii="Times New Roman" w:hAnsi="Times New Roman" w:eastAsia="仿宋_GB2312" w:cs="Times New Roman"/>
          <w:color w:val="auto"/>
          <w:sz w:val="32"/>
          <w:szCs w:val="40"/>
          <w:u w:val="none"/>
          <w:lang w:val="en-US" w:eastAsia="zh-CN"/>
        </w:rPr>
        <w:t>26981875</w:t>
      </w:r>
      <w:r>
        <w:rPr>
          <w:rFonts w:hint="default" w:ascii="Times New Roman" w:hAnsi="Times New Roman" w:eastAsia="仿宋_GB2312" w:cs="Times New Roman"/>
          <w:color w:val="auto"/>
          <w:sz w:val="32"/>
          <w:szCs w:val="40"/>
          <w:u w:val="none"/>
        </w:rPr>
        <w:t>@qq.com。</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p>
      <w:pPr>
        <w:spacing w:line="560" w:lineRule="exact"/>
        <w:jc w:val="both"/>
        <w:rPr>
          <w:rFonts w:hint="eastAsia" w:ascii="黑体" w:hAnsi="黑体" w:eastAsia="黑体"/>
          <w:sz w:val="32"/>
          <w:szCs w:val="32"/>
          <w:lang w:eastAsia="zh-CN"/>
        </w:rPr>
      </w:pPr>
    </w:p>
    <w:p>
      <w:pPr>
        <w:spacing w:line="560" w:lineRule="exact"/>
        <w:jc w:val="both"/>
        <w:rPr>
          <w:rFonts w:hint="eastAsia" w:ascii="黑体" w:hAnsi="黑体" w:eastAsia="黑体"/>
          <w:sz w:val="32"/>
          <w:szCs w:val="32"/>
          <w:lang w:eastAsia="zh-CN"/>
        </w:rPr>
      </w:pPr>
    </w:p>
    <w:p>
      <w:pPr>
        <w:spacing w:line="560" w:lineRule="exact"/>
        <w:jc w:val="both"/>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w:t>
      </w:r>
      <w:r>
        <w:rPr>
          <w:rFonts w:hint="eastAsia" w:ascii="方正小标宋简体" w:hAnsi="方正小标宋简体" w:eastAsia="方正小标宋简体" w:cs="方正小标宋简体"/>
          <w:sz w:val="44"/>
          <w:szCs w:val="44"/>
          <w:lang w:eastAsia="zh-CN"/>
        </w:rPr>
        <w:t>区委教育工委</w:t>
      </w:r>
      <w:r>
        <w:rPr>
          <w:rFonts w:hint="eastAsia" w:ascii="方正小标宋简体" w:hAnsi="方正小标宋简体" w:eastAsia="方正小标宋简体" w:cs="方正小标宋简体"/>
          <w:sz w:val="44"/>
          <w:szCs w:val="44"/>
        </w:rPr>
        <w:t>的意见和建议</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填报单位：</w:t>
      </w:r>
    </w:p>
    <w:tbl>
      <w:tblPr>
        <w:tblStyle w:val="2"/>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1037" w:type="dxa"/>
            <w:shd w:val="clear" w:color="auto" w:fill="auto"/>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w:t>
            </w:r>
          </w:p>
        </w:tc>
        <w:tc>
          <w:tcPr>
            <w:tcW w:w="8073" w:type="dxa"/>
            <w:shd w:val="clear" w:color="auto" w:fill="auto"/>
            <w:noWrap w:val="0"/>
            <w:vAlign w:val="top"/>
          </w:tcPr>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9" w:hRule="atLeast"/>
          <w:jc w:val="center"/>
        </w:trPr>
        <w:tc>
          <w:tcPr>
            <w:tcW w:w="1037" w:type="dxa"/>
            <w:shd w:val="clear" w:color="auto" w:fill="auto"/>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w:t>
            </w:r>
          </w:p>
        </w:tc>
        <w:tc>
          <w:tcPr>
            <w:tcW w:w="8073" w:type="dxa"/>
            <w:shd w:val="clear" w:color="auto" w:fill="auto"/>
            <w:noWrap w:val="0"/>
            <w:vAlign w:val="top"/>
          </w:tcPr>
          <w:p>
            <w:pPr>
              <w:spacing w:line="560" w:lineRule="exact"/>
              <w:rPr>
                <w:rFonts w:hint="eastAsia" w:ascii="仿宋_GB2312" w:hAnsi="仿宋_GB2312" w:eastAsia="仿宋_GB2312" w:cs="仿宋_GB2312"/>
                <w:sz w:val="28"/>
                <w:szCs w:val="28"/>
              </w:rPr>
            </w:pPr>
          </w:p>
        </w:tc>
      </w:tr>
    </w:tbl>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注：可另附页</w:t>
      </w:r>
    </w:p>
    <w:p>
      <w:pPr>
        <w:spacing w:line="560" w:lineRule="exact"/>
        <w:jc w:val="center"/>
        <w:rPr>
          <w:rFonts w:hint="eastAsia" w:ascii="黑体" w:hAnsi="黑体" w:eastAsia="黑体"/>
          <w:sz w:val="44"/>
          <w:szCs w:val="44"/>
        </w:rPr>
      </w:pPr>
    </w:p>
    <w:p>
      <w:pPr>
        <w:spacing w:line="560" w:lineRule="exact"/>
        <w:jc w:val="both"/>
        <w:rPr>
          <w:rFonts w:hint="eastAsia" w:ascii="黑体" w:hAnsi="黑体" w:eastAsia="黑体"/>
          <w:sz w:val="32"/>
          <w:szCs w:val="32"/>
          <w:lang w:eastAsia="zh-CN"/>
        </w:rPr>
      </w:pPr>
    </w:p>
    <w:p>
      <w:pPr>
        <w:spacing w:line="560" w:lineRule="exact"/>
        <w:jc w:val="both"/>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w:t>
      </w:r>
      <w:r>
        <w:rPr>
          <w:rFonts w:hint="eastAsia" w:ascii="方正小标宋简体" w:hAnsi="方正小标宋简体" w:eastAsia="方正小标宋简体" w:cs="方正小标宋简体"/>
          <w:sz w:val="44"/>
          <w:szCs w:val="44"/>
          <w:lang w:eastAsia="zh-CN"/>
        </w:rPr>
        <w:t>区委教育工委</w:t>
      </w:r>
      <w:r>
        <w:rPr>
          <w:rFonts w:hint="eastAsia" w:ascii="方正小标宋简体" w:hAnsi="方正小标宋简体" w:eastAsia="方正小标宋简体" w:cs="方正小标宋简体"/>
          <w:sz w:val="44"/>
          <w:szCs w:val="44"/>
        </w:rPr>
        <w:t>领导班子成员的意见和建议</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填报单位：</w:t>
      </w:r>
    </w:p>
    <w:tbl>
      <w:tblPr>
        <w:tblStyle w:val="2"/>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68" w:type="dxa"/>
            <w:shd w:val="clear" w:color="auto" w:fill="auto"/>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7778" w:type="dxa"/>
            <w:shd w:val="clear" w:color="auto" w:fill="auto"/>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意见及建议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368" w:type="dxa"/>
            <w:shd w:val="clear" w:color="auto" w:fill="auto"/>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任洁</w:t>
            </w:r>
          </w:p>
        </w:tc>
        <w:tc>
          <w:tcPr>
            <w:tcW w:w="7778" w:type="dxa"/>
            <w:shd w:val="clear" w:color="auto" w:fill="auto"/>
            <w:noWrap w:val="0"/>
            <w:vAlign w:val="top"/>
          </w:tcPr>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368" w:type="dxa"/>
            <w:shd w:val="clear" w:color="auto" w:fill="auto"/>
            <w:noWrap w:val="0"/>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莫静晓</w:t>
            </w:r>
          </w:p>
        </w:tc>
        <w:tc>
          <w:tcPr>
            <w:tcW w:w="7778" w:type="dxa"/>
            <w:shd w:val="clear" w:color="auto" w:fill="auto"/>
            <w:noWrap w:val="0"/>
            <w:vAlign w:val="top"/>
          </w:tcPr>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368" w:type="dxa"/>
            <w:shd w:val="clear" w:color="auto" w:fill="auto"/>
            <w:noWrap w:val="0"/>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陶建平</w:t>
            </w:r>
          </w:p>
        </w:tc>
        <w:tc>
          <w:tcPr>
            <w:tcW w:w="7778" w:type="dxa"/>
            <w:shd w:val="clear" w:color="auto" w:fill="auto"/>
            <w:noWrap w:val="0"/>
            <w:vAlign w:val="top"/>
          </w:tcPr>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368" w:type="dxa"/>
            <w:shd w:val="clear" w:color="auto" w:fill="auto"/>
            <w:noWrap w:val="0"/>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汤国忠</w:t>
            </w:r>
          </w:p>
        </w:tc>
        <w:tc>
          <w:tcPr>
            <w:tcW w:w="7778" w:type="dxa"/>
            <w:shd w:val="clear" w:color="auto" w:fill="auto"/>
            <w:noWrap w:val="0"/>
            <w:vAlign w:val="top"/>
          </w:tcPr>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368" w:type="dxa"/>
            <w:shd w:val="clear" w:color="auto" w:fill="auto"/>
            <w:noWrap w:val="0"/>
            <w:vAlign w:val="center"/>
          </w:tcPr>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薛文兴</w:t>
            </w:r>
          </w:p>
        </w:tc>
        <w:tc>
          <w:tcPr>
            <w:tcW w:w="7778" w:type="dxa"/>
            <w:shd w:val="clear" w:color="auto" w:fill="auto"/>
            <w:noWrap w:val="0"/>
            <w:vAlign w:val="top"/>
          </w:tcPr>
          <w:p>
            <w:pPr>
              <w:spacing w:line="560" w:lineRule="exact"/>
              <w:rPr>
                <w:rFonts w:hint="eastAsia" w:ascii="仿宋_GB2312" w:hAnsi="仿宋_GB2312" w:eastAsia="仿宋_GB2312" w:cs="仿宋_GB2312"/>
                <w:sz w:val="32"/>
                <w:szCs w:val="32"/>
              </w:rPr>
            </w:pPr>
          </w:p>
        </w:tc>
      </w:tr>
    </w:tbl>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32"/>
          <w:szCs w:val="32"/>
        </w:rPr>
        <w:t>注：可另附页</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color w:val="auto"/>
          <w:sz w:val="32"/>
          <w:szCs w:val="40"/>
          <w:u w:val="none"/>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05BD0"/>
    <w:rsid w:val="3F3265C5"/>
    <w:rsid w:val="4DC05BD0"/>
    <w:rsid w:val="7271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2021-01-15T02:09:00Z</dcterms:created>
  <dc:creator>kirk</dc:creator>
  <cp:lastModifiedBy>Sammy  </cp:lastModifiedBy>
  <dcterms:modified xsi:type="dcterms:W3CDTF">2021-01-15T05:46:51Z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