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市教育装备管理应用示范学校</w:t>
      </w:r>
      <w:r>
        <w:rPr>
          <w:rFonts w:hint="eastAsia"/>
          <w:b/>
          <w:bCs/>
          <w:lang w:val="en-US" w:eastAsia="zh-CN"/>
        </w:rPr>
        <w:t>申报名单：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飞龙小学、新桥第二实验小学、龙虎塘第二实验小学、孟河实验小学、九里小学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省智慧校园申报学校名单：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河海实验学校、春江实验小学、九里小学、龙虎塘第二实验小学、魏村中心小学、香槟湖小学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省智慧校园示范校申报学校名单：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江苏省奔牛高级中学、新桥高级中学、百草园小学、奔牛实验小学、新桥实验小学、新桥第二实验小学、龙城小学、孟河实验小学、小河中心小学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D3D6E"/>
    <w:rsid w:val="739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2020-09-16T15:21:19Z</dcterms:created>
  <dc:creator>zsl</dc:creator>
  <cp:lastModifiedBy>zsl</cp:lastModifiedBy>
  <dcterms:modified xsi:type="dcterms:W3CDTF">2020-09-16T15:29:36Z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