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操作说明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微信扫码关注“信息技术应用大本营”公众号；</w:t>
      </w:r>
      <w:r>
        <w:rPr>
          <w:rFonts w:hint="eastAsia"/>
          <w:lang w:val="en-US" w:eastAsia="zh-CN"/>
        </w:rPr>
        <w:br w:type="textWrapping"/>
      </w:r>
      <w:r>
        <w:rPr>
          <w:rFonts w:hint="default"/>
          <w:lang w:val="en-US" w:eastAsia="zh-CN"/>
        </w:rPr>
        <w:drawing>
          <wp:inline distT="0" distB="0" distL="114300" distR="114300">
            <wp:extent cx="1638300" cy="1638300"/>
            <wp:effectExtent l="0" t="0" r="0" b="0"/>
            <wp:docPr id="1" name="图片 1" descr="7c95d3cf101e0d1e314481c9a1bbf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c95d3cf101e0d1e314481c9a1bbf6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进入公众号，在下面快捷菜单中，找到“在线培训”模块，点击进入；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1641475" cy="2842895"/>
            <wp:effectExtent l="0" t="0" r="9525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按“在线培训”文档提示，点击左下“阅读原文”链接，进入培训应用页面；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1673860" cy="2882265"/>
            <wp:effectExtent l="0" t="0" r="254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按页面提示，允许获取相应微信信息权限；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1815465" cy="2978785"/>
            <wp:effectExtent l="0" t="0" r="635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进入“在线培训”应用页面，首次使用，按页面提示完成身份注册；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1374775" cy="2675255"/>
            <wp:effectExtent l="0" t="0" r="9525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在应用首页，找到自己需要的培训专题，点击专题进入视频列表，进行视频学习；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1995805" cy="3472815"/>
            <wp:effectExtent l="0" t="0" r="10795" b="698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27250" cy="3489960"/>
            <wp:effectExtent l="0" t="0" r="6350" b="254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color w:val="C00000"/>
          <w:lang w:val="en-US" w:eastAsia="zh-CN"/>
        </w:rPr>
      </w:pPr>
      <w:r>
        <w:rPr>
          <w:rFonts w:hint="eastAsia"/>
          <w:color w:val="C00000"/>
          <w:lang w:val="en-US" w:eastAsia="zh-CN"/>
        </w:rPr>
        <w:t>注：视频学习时间记录规则，每个视频可反复观看，系统记录时长总和，总和不会超过该视频全长时间；每个</w:t>
      </w:r>
      <w:bookmarkStart w:id="0" w:name="_GoBack"/>
      <w:bookmarkEnd w:id="0"/>
      <w:r>
        <w:rPr>
          <w:rFonts w:hint="eastAsia"/>
          <w:color w:val="C00000"/>
          <w:lang w:val="en-US" w:eastAsia="zh-CN"/>
        </w:rPr>
        <w:t>培训专题，统计的学习时长为该专题下所有视频查阅的时长总和；时长结算在退出某一视频页面播放时发生。</w:t>
      </w:r>
    </w:p>
    <w:p>
      <w:pPr>
        <w:numPr>
          <w:numId w:val="0"/>
        </w:numPr>
        <w:rPr>
          <w:rFonts w:hint="default"/>
          <w:color w:val="auto"/>
          <w:lang w:val="en-US" w:eastAsia="zh-CN"/>
        </w:rPr>
      </w:pPr>
    </w:p>
    <w:p>
      <w:pPr>
        <w:numPr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七、学习时长汇总查看，点击应用页面右下角“我的”按钮，查看自己各培训专题的学习总时长。</w:t>
      </w:r>
      <w:r>
        <w:rPr>
          <w:rFonts w:hint="eastAsia"/>
          <w:color w:val="auto"/>
          <w:lang w:val="en-US" w:eastAsia="zh-CN"/>
        </w:rPr>
        <w:br w:type="textWrapping"/>
      </w:r>
      <w:r>
        <w:drawing>
          <wp:inline distT="0" distB="0" distL="114300" distR="114300">
            <wp:extent cx="1897380" cy="3111500"/>
            <wp:effectExtent l="0" t="0" r="762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206A2E"/>
    <w:multiLevelType w:val="singleLevel"/>
    <w:tmpl w:val="38206A2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C90467"/>
    <w:rsid w:val="4374057E"/>
    <w:rsid w:val="54C90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2020-06-08T10:40:00Z</dcterms:created>
  <dc:creator>呼吸</dc:creator>
  <cp:lastModifiedBy>呼吸</cp:lastModifiedBy>
  <dcterms:modified xsi:type="dcterms:W3CDTF">2020-06-08T11:05:28Z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