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关于组织党员参加</w:t>
      </w:r>
      <w:r>
        <w:rPr>
          <w:rFonts w:hint="eastAsia" w:ascii="方正小标宋简体" w:eastAsia="方正小标宋简体"/>
          <w:sz w:val="44"/>
          <w:szCs w:val="44"/>
        </w:rPr>
        <w:t>常州市中小学网络党校</w:t>
      </w:r>
      <w:r>
        <w:rPr>
          <w:rFonts w:hint="eastAsia" w:ascii="方正小标宋简体" w:eastAsia="方正小标宋简体"/>
          <w:sz w:val="44"/>
          <w:szCs w:val="44"/>
          <w:lang w:eastAsia="zh-CN"/>
        </w:rPr>
        <w:t>党员集中轮训</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局属各基层党组织：</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根据中共中央《中国共产党党员教育管理工作条例》（2019年5月6日印发）、中共中央办公厅《2019-2023年全国党员教育培训工作规划》（2019年11月印发）精神，</w:t>
      </w:r>
      <w:r>
        <w:rPr>
          <w:rFonts w:hint="eastAsia" w:ascii="Times New Roman" w:hAnsi="Times New Roman" w:eastAsia="方正仿宋_GBK" w:cs="Times New Roman"/>
          <w:sz w:val="32"/>
          <w:szCs w:val="32"/>
          <w:lang w:eastAsia="zh-CN"/>
        </w:rPr>
        <w:t>和常州市教育局《关于申报党员集中轮训的通知》，</w:t>
      </w:r>
      <w:r>
        <w:rPr>
          <w:rFonts w:hint="default" w:ascii="Times New Roman" w:hAnsi="Times New Roman" w:eastAsia="方正仿宋_GBK" w:cs="Times New Roman"/>
          <w:sz w:val="32"/>
          <w:szCs w:val="32"/>
        </w:rPr>
        <w:t>现就</w:t>
      </w:r>
      <w:r>
        <w:rPr>
          <w:rFonts w:hint="eastAsia" w:ascii="Times New Roman" w:hAnsi="Times New Roman" w:eastAsia="方正仿宋_GBK" w:cs="Times New Roman"/>
          <w:sz w:val="32"/>
          <w:szCs w:val="32"/>
          <w:lang w:eastAsia="zh-CN"/>
        </w:rPr>
        <w:t>组织区委教育工委</w:t>
      </w:r>
      <w:r>
        <w:rPr>
          <w:rFonts w:hint="default" w:ascii="Times New Roman" w:hAnsi="Times New Roman" w:eastAsia="方正仿宋_GBK" w:cs="Times New Roman"/>
          <w:sz w:val="32"/>
          <w:szCs w:val="32"/>
        </w:rPr>
        <w:t>党员</w:t>
      </w:r>
      <w:r>
        <w:rPr>
          <w:rFonts w:hint="eastAsia" w:ascii="Times New Roman" w:hAnsi="Times New Roman" w:eastAsia="方正仿宋_GBK" w:cs="Times New Roman"/>
          <w:sz w:val="32"/>
          <w:szCs w:val="32"/>
          <w:lang w:eastAsia="zh-CN"/>
        </w:rPr>
        <w:t>参加常州市中小学网络党校党员</w:t>
      </w:r>
      <w:r>
        <w:rPr>
          <w:rFonts w:hint="default" w:ascii="Times New Roman" w:hAnsi="Times New Roman" w:eastAsia="方正仿宋_GBK" w:cs="Times New Roman"/>
          <w:sz w:val="32"/>
          <w:szCs w:val="32"/>
        </w:rPr>
        <w:t>集中轮训事项通知如下：</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一、轮训要求</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集中轮训党员是深入学习贯彻习近平新时代中国特色社会主义思想、提高党员队伍建设质量、保持党员队伍先进性和纯洁性的基础性、经常性工作。要每年就党员集中轮训工作作出安排，分期分批组织实施。党员每年参加集中培训和集体学习时间一般不少于32学时，基层党组织书记和班子成员每年参加集中培训和集体学习时间不少于56学时、至少参加1次集中培训。要认真履行党建主体责任，党组织书记要履行第一责任人职责，要引起高度重视，加强对党员集中轮训工作的组织领导。</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二、基本任务</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1.加强政治理论教育、突出党的创新理论学习。把学习习近平新时代中国特色社会主义思想作为首要政治任务，学习党的基本理论、基本路线、基本方略等。</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2.突出政治教育和政治训练。做到“四个服从”，在思想上政治上行动上同以习近平同志为核心的党中央保持高度一致。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强化党章党规党纪教育。引导党员牢记入党誓词，坚持合格党员标准，培养高尚道德情操，培育良好作风、学风和家风。</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4.加强党的宗旨教育。引导党员践行全心全意为人民服务的根本宗旨，贯彻党的群众路线。</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5.进行革命传统教育。引导党员学习党史、国史、改革开放史、社会主义发展史和中华优秀传统文化，激发爱国主义教育。</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6.开展形势政策教育。围绕贯彻执行党和国家重大决策、重大任务、党的路线方针政策等，引导党员把思想和行动统一到党中央要求上来。</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7.注重知识技能教育。根据教师党员岗位职责要求，引导党员学习掌握业务知识、实用技术等，增强服务本领。</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三、依托平台</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依托国家教育行政学院“中小学网络党校常州分校”（设在常州市教育发展学院），开展党员集中轮训工作，该平台于2019年底正式启动，第一阶段集中轮训时间为2020-2022年。平台具备在线学习、培训管理、教学考核、交流互动、信息发布、数据统计等功能，可对党员的学习数据进行汇总分析，形成年度总学时。</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四、轮训收费</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网络组班学习3个月收费200元/人</w:t>
      </w:r>
      <w:r>
        <w:rPr>
          <w:rFonts w:hint="eastAsia" w:ascii="Times New Roman" w:hAnsi="Times New Roman" w:eastAsia="方正仿宋_GBK" w:cs="Times New Roman"/>
          <w:sz w:val="32"/>
          <w:szCs w:val="32"/>
          <w:lang w:eastAsia="zh-CN"/>
        </w:rPr>
        <w:t>（由区委教育工委负责）</w:t>
      </w:r>
      <w:r>
        <w:rPr>
          <w:rFonts w:hint="default" w:ascii="Times New Roman" w:hAnsi="Times New Roman" w:eastAsia="方正仿宋_GBK" w:cs="Times New Roman"/>
          <w:sz w:val="32"/>
          <w:szCs w:val="32"/>
        </w:rPr>
        <w:t>，包括平台维护费、课程资源开发费、教学服务费、组织管理费等。由国家教育行政学院根据实际参训人数结算。</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五、组织申报</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轮训名额分配</w:t>
      </w:r>
      <w:r>
        <w:rPr>
          <w:rFonts w:hint="default" w:ascii="Times New Roman" w:hAnsi="Times New Roman" w:eastAsia="方正仿宋_GBK" w:cs="Times New Roman"/>
          <w:sz w:val="32"/>
          <w:szCs w:val="32"/>
        </w:rPr>
        <w:t>由</w:t>
      </w:r>
      <w:r>
        <w:rPr>
          <w:rFonts w:hint="eastAsia" w:ascii="Times New Roman" w:hAnsi="Times New Roman" w:eastAsia="方正仿宋_GBK" w:cs="Times New Roman"/>
          <w:sz w:val="32"/>
          <w:szCs w:val="32"/>
          <w:lang w:eastAsia="zh-CN"/>
        </w:rPr>
        <w:t>局组织科</w:t>
      </w:r>
      <w:r>
        <w:rPr>
          <w:rFonts w:hint="default" w:ascii="Times New Roman" w:hAnsi="Times New Roman" w:eastAsia="方正仿宋_GBK" w:cs="Times New Roman"/>
          <w:sz w:val="32"/>
          <w:szCs w:val="32"/>
        </w:rPr>
        <w:t>统一</w:t>
      </w:r>
      <w:r>
        <w:rPr>
          <w:rFonts w:hint="eastAsia" w:ascii="Times New Roman" w:hAnsi="Times New Roman" w:eastAsia="方正仿宋_GBK" w:cs="Times New Roman"/>
          <w:sz w:val="32"/>
          <w:szCs w:val="32"/>
          <w:lang w:eastAsia="zh-CN"/>
        </w:rPr>
        <w:t>安排</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各单位在职党员总数</w:t>
      </w:r>
      <w:r>
        <w:rPr>
          <w:rFonts w:hint="eastAsia" w:ascii="Times New Roman" w:hAnsi="Times New Roman" w:eastAsia="方正仿宋_GBK" w:cs="Times New Roman"/>
          <w:sz w:val="32"/>
          <w:szCs w:val="32"/>
          <w:lang w:eastAsia="zh-CN"/>
        </w:rPr>
        <w:t>进行分配，参加</w:t>
      </w:r>
      <w:r>
        <w:rPr>
          <w:rFonts w:hint="default" w:ascii="Times New Roman" w:hAnsi="Times New Roman" w:eastAsia="方正仿宋_GBK" w:cs="Times New Roman"/>
          <w:sz w:val="32"/>
          <w:szCs w:val="32"/>
        </w:rPr>
        <w:t>集中轮训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eastAsia="zh-CN"/>
        </w:rPr>
        <w:t>其中党组织书记和支部委员必须报名参加</w:t>
      </w:r>
      <w:r>
        <w:rPr>
          <w:rFonts w:hint="eastAsia" w:ascii="Times New Roman" w:hAnsi="Times New Roman" w:eastAsia="方正仿宋_GBK" w:cs="Times New Roman"/>
          <w:sz w:val="32"/>
          <w:szCs w:val="32"/>
          <w:lang w:eastAsia="zh-CN"/>
        </w:rPr>
        <w:t>（见附件</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请参加</w:t>
      </w:r>
      <w:r>
        <w:rPr>
          <w:rFonts w:hint="eastAsia" w:ascii="Times New Roman" w:hAnsi="Times New Roman" w:eastAsia="方正仿宋_GBK" w:cs="Times New Roman"/>
          <w:sz w:val="32"/>
          <w:szCs w:val="32"/>
          <w:lang w:val="en-US" w:eastAsia="zh-CN"/>
        </w:rPr>
        <w:t>2020年集中轮训的党组织</w:t>
      </w:r>
      <w:r>
        <w:rPr>
          <w:rFonts w:hint="default" w:ascii="Times New Roman" w:hAnsi="Times New Roman" w:eastAsia="方正仿宋_GBK" w:cs="Times New Roman"/>
          <w:sz w:val="32"/>
          <w:szCs w:val="32"/>
        </w:rPr>
        <w:t>将《</w:t>
      </w:r>
      <w:r>
        <w:rPr>
          <w:rFonts w:hint="eastAsia" w:ascii="Times New Roman" w:hAnsi="Times New Roman" w:eastAsia="方正仿宋_GBK" w:cs="Times New Roman"/>
          <w:sz w:val="32"/>
          <w:szCs w:val="32"/>
          <w:lang w:eastAsia="zh-CN"/>
        </w:rPr>
        <w:t>2020年常州市中小学网络党校党员教师报名表</w:t>
      </w:r>
      <w:r>
        <w:rPr>
          <w:rFonts w:hint="default" w:ascii="Times New Roman" w:hAnsi="Times New Roman" w:eastAsia="方正仿宋_GBK" w:cs="Times New Roman"/>
          <w:sz w:val="32"/>
          <w:szCs w:val="32"/>
        </w:rPr>
        <w:t>》（见附件</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）于</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（周三）下班</w:t>
      </w:r>
      <w:r>
        <w:rPr>
          <w:rFonts w:hint="default" w:ascii="Times New Roman" w:hAnsi="Times New Roman" w:eastAsia="方正仿宋_GBK" w:cs="Times New Roman"/>
          <w:sz w:val="32"/>
          <w:szCs w:val="32"/>
        </w:rPr>
        <w:t>前上报</w:t>
      </w:r>
      <w:r>
        <w:rPr>
          <w:rFonts w:hint="eastAsia" w:ascii="Times New Roman" w:hAnsi="Times New Roman" w:eastAsia="方正仿宋_GBK" w:cs="Times New Roman"/>
          <w:sz w:val="32"/>
          <w:szCs w:val="32"/>
          <w:lang w:eastAsia="zh-CN"/>
        </w:rPr>
        <w:t>局组织科</w:t>
      </w:r>
      <w:r>
        <w:rPr>
          <w:rFonts w:hint="default"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eastAsia="zh-CN"/>
        </w:rPr>
        <w:t>蔡一凡</w:t>
      </w:r>
      <w:r>
        <w:rPr>
          <w:rFonts w:hint="default" w:ascii="Times New Roman" w:hAnsi="Times New Roman" w:eastAsia="方正仿宋_GBK" w:cs="Times New Roman"/>
          <w:sz w:val="32"/>
          <w:szCs w:val="32"/>
        </w:rPr>
        <w:t>，电话：</w:t>
      </w:r>
      <w:r>
        <w:rPr>
          <w:rFonts w:hint="eastAsia" w:ascii="Times New Roman" w:hAnsi="Times New Roman" w:eastAsia="方正仿宋_GBK" w:cs="Times New Roman"/>
          <w:sz w:val="32"/>
          <w:szCs w:val="32"/>
          <w:lang w:val="en-US" w:eastAsia="zh-CN"/>
        </w:rPr>
        <w:t>69660620</w:t>
      </w:r>
      <w:r>
        <w:rPr>
          <w:rFonts w:hint="default" w:ascii="Times New Roman" w:hAnsi="Times New Roman" w:eastAsia="方正仿宋_GBK" w:cs="Times New Roman"/>
          <w:sz w:val="32"/>
          <w:szCs w:val="32"/>
        </w:rPr>
        <w:t>，邮箱：</w:t>
      </w:r>
      <w:r>
        <w:rPr>
          <w:rFonts w:hint="eastAsia" w:ascii="Times New Roman" w:hAnsi="Times New Roman" w:eastAsia="方正仿宋_GBK" w:cs="Times New Roman"/>
          <w:sz w:val="32"/>
          <w:szCs w:val="32"/>
          <w:lang w:val="en-US" w:eastAsia="zh-CN"/>
        </w:rPr>
        <w:t>269877448@qq.com</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天宁区委教育工委</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righ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2020年3月30日</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各支部党员轮训名额分配表</w:t>
      </w:r>
    </w:p>
    <w:tbl>
      <w:tblPr>
        <w:tblStyle w:val="2"/>
        <w:tblW w:w="4998" w:type="pct"/>
        <w:tblInd w:w="0" w:type="dxa"/>
        <w:shd w:val="clear" w:color="auto" w:fill="auto"/>
        <w:tblLayout w:type="autofit"/>
        <w:tblCellMar>
          <w:top w:w="0" w:type="dxa"/>
          <w:left w:w="0" w:type="dxa"/>
          <w:bottom w:w="0" w:type="dxa"/>
          <w:right w:w="0" w:type="dxa"/>
        </w:tblCellMar>
      </w:tblPr>
      <w:tblGrid>
        <w:gridCol w:w="1645"/>
        <w:gridCol w:w="1415"/>
        <w:gridCol w:w="3151"/>
        <w:gridCol w:w="2122"/>
      </w:tblGrid>
      <w:tr>
        <w:tblPrEx>
          <w:shd w:val="clear" w:color="auto" w:fill="auto"/>
          <w:tblCellMar>
            <w:top w:w="0" w:type="dxa"/>
            <w:left w:w="0" w:type="dxa"/>
            <w:bottom w:w="0" w:type="dxa"/>
            <w:right w:w="0" w:type="dxa"/>
          </w:tblCellMar>
        </w:tblPrEx>
        <w:trPr>
          <w:trHeight w:val="75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轮训时间</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序号</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支部</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名额</w:t>
            </w:r>
          </w:p>
        </w:tc>
      </w:tr>
      <w:tr>
        <w:tblPrEx>
          <w:tblCellMar>
            <w:top w:w="0" w:type="dxa"/>
            <w:left w:w="0" w:type="dxa"/>
            <w:bottom w:w="0" w:type="dxa"/>
            <w:right w:w="0" w:type="dxa"/>
          </w:tblCellMar>
        </w:tblPrEx>
        <w:trPr>
          <w:trHeight w:val="285"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2020年</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局机关支部</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区教师发展中心</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天宁职校</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东青实验学校</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24中天宁分校</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实验天宁分校</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7</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正衡天宁分校</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焦溪初中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光华学校</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解小党总支</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11</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清凉小学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12</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延陵小学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13</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兰陵小学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14</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虹景小学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15</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三河口小学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16</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新世纪幼儿园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合计</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134</w:t>
            </w:r>
          </w:p>
        </w:tc>
      </w:tr>
      <w:tr>
        <w:tblPrEx>
          <w:tblCellMar>
            <w:top w:w="0" w:type="dxa"/>
            <w:left w:w="0" w:type="dxa"/>
            <w:bottom w:w="0" w:type="dxa"/>
            <w:right w:w="0" w:type="dxa"/>
          </w:tblCellMar>
        </w:tblPrEx>
        <w:trPr>
          <w:trHeight w:val="285"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2021年</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局小党总支</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浦前中心小学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7</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朝阳桥小学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朝阳二小</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红梅实验小学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雕庄中心小学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7</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7</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丽华三小</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北环路小学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青龙实验小学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北郊小学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11</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焦溪小学</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12</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红梅幼儿园  </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13</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红梅东村幼儿园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14</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翠竹幼儿园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15</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北环幼儿园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16</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彩虹幼儿园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合计</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132</w:t>
            </w:r>
          </w:p>
        </w:tc>
      </w:tr>
      <w:tr>
        <w:tblPrEx>
          <w:tblCellMar>
            <w:top w:w="0" w:type="dxa"/>
            <w:left w:w="0" w:type="dxa"/>
            <w:bottom w:w="0" w:type="dxa"/>
            <w:right w:w="0" w:type="dxa"/>
          </w:tblCellMar>
        </w:tblPrEx>
        <w:trPr>
          <w:trHeight w:val="285" w:hRule="atLeast"/>
        </w:trPr>
        <w:tc>
          <w:tcPr>
            <w:tcW w:w="9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三河口高中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博爱党总支</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33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二实小党总支</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32</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郑陆实验学校</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18</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丽华二小</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娑罗巷幼儿园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7</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丽华第二幼儿园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丽华第三幼儿园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朝阳幼儿园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实验幼儿园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11</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清凉新村幼儿园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12</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吉的堡双语幼儿园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13</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新城逸境幼儿园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14</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艺术幼儿园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15</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广化幼儿园</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9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合计</w:t>
            </w:r>
          </w:p>
        </w:tc>
        <w:tc>
          <w:tcPr>
            <w:tcW w:w="18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134</w:t>
            </w:r>
          </w:p>
        </w:tc>
      </w:tr>
    </w:tbl>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方正小标宋简体" w:eastAsia="方正小标宋简体"/>
          <w:sz w:val="44"/>
          <w:szCs w:val="44"/>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eastAsia="方正小标宋简体"/>
          <w:sz w:val="44"/>
          <w:szCs w:val="44"/>
        </w:rPr>
      </w:pPr>
      <w:r>
        <w:rPr>
          <w:rFonts w:hint="eastAsia" w:ascii="方正小标宋简体" w:eastAsia="方正小标宋简体"/>
          <w:sz w:val="44"/>
          <w:szCs w:val="44"/>
        </w:rPr>
        <w:t>2020年常州市中小学网络党校党员教师报名表</w:t>
      </w:r>
    </w:p>
    <w:tbl>
      <w:tblPr>
        <w:tblStyle w:val="3"/>
        <w:tblW w:w="13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096"/>
        <w:gridCol w:w="1819"/>
        <w:gridCol w:w="792"/>
        <w:gridCol w:w="670"/>
        <w:gridCol w:w="849"/>
        <w:gridCol w:w="818"/>
        <w:gridCol w:w="817"/>
        <w:gridCol w:w="1205"/>
        <w:gridCol w:w="295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jc w:val="center"/>
              <w:rPr>
                <w:rFonts w:hint="eastAsia" w:ascii="仿宋_GB2312" w:eastAsia="仿宋_GB2312"/>
                <w:b/>
                <w:sz w:val="24"/>
              </w:rPr>
            </w:pPr>
            <w:r>
              <w:rPr>
                <w:rFonts w:hint="eastAsia" w:ascii="仿宋_GB2312" w:eastAsia="仿宋_GB2312"/>
                <w:b/>
                <w:sz w:val="24"/>
              </w:rPr>
              <w:t>序号</w:t>
            </w:r>
          </w:p>
        </w:tc>
        <w:tc>
          <w:tcPr>
            <w:tcW w:w="1096" w:type="dxa"/>
            <w:noWrap w:val="0"/>
            <w:vAlign w:val="center"/>
          </w:tcPr>
          <w:p>
            <w:pPr>
              <w:jc w:val="center"/>
              <w:rPr>
                <w:rFonts w:hint="eastAsia" w:ascii="仿宋_GB2312" w:eastAsia="仿宋_GB2312"/>
                <w:b/>
                <w:sz w:val="24"/>
              </w:rPr>
            </w:pPr>
            <w:r>
              <w:rPr>
                <w:rFonts w:hint="eastAsia" w:ascii="仿宋_GB2312" w:eastAsia="仿宋_GB2312"/>
                <w:b/>
                <w:sz w:val="24"/>
              </w:rPr>
              <w:t>辖市区</w:t>
            </w:r>
          </w:p>
        </w:tc>
        <w:tc>
          <w:tcPr>
            <w:tcW w:w="1819" w:type="dxa"/>
            <w:noWrap w:val="0"/>
            <w:vAlign w:val="center"/>
          </w:tcPr>
          <w:p>
            <w:pPr>
              <w:jc w:val="center"/>
              <w:rPr>
                <w:rFonts w:hint="eastAsia" w:ascii="仿宋_GB2312" w:eastAsia="仿宋_GB2312"/>
                <w:b/>
                <w:sz w:val="24"/>
                <w:lang w:eastAsia="zh-CN"/>
              </w:rPr>
            </w:pPr>
            <w:r>
              <w:rPr>
                <w:rFonts w:hint="eastAsia" w:ascii="仿宋_GB2312" w:eastAsia="仿宋_GB2312"/>
                <w:b/>
                <w:sz w:val="24"/>
              </w:rPr>
              <w:t>单位</w:t>
            </w:r>
            <w:r>
              <w:rPr>
                <w:rFonts w:hint="eastAsia" w:ascii="仿宋_GB2312" w:eastAsia="仿宋_GB2312"/>
                <w:b/>
                <w:sz w:val="24"/>
                <w:lang w:eastAsia="zh-CN"/>
              </w:rPr>
              <w:t>（党组织</w:t>
            </w:r>
            <w:bookmarkStart w:id="0" w:name="_GoBack"/>
            <w:bookmarkEnd w:id="0"/>
            <w:r>
              <w:rPr>
                <w:rFonts w:hint="eastAsia" w:ascii="仿宋_GB2312" w:eastAsia="仿宋_GB2312"/>
                <w:b/>
                <w:sz w:val="24"/>
                <w:lang w:eastAsia="zh-CN"/>
              </w:rPr>
              <w:t>）</w:t>
            </w:r>
          </w:p>
        </w:tc>
        <w:tc>
          <w:tcPr>
            <w:tcW w:w="792" w:type="dxa"/>
            <w:noWrap w:val="0"/>
            <w:vAlign w:val="center"/>
          </w:tcPr>
          <w:p>
            <w:pPr>
              <w:jc w:val="center"/>
              <w:rPr>
                <w:rFonts w:hint="eastAsia" w:ascii="仿宋_GB2312" w:eastAsia="仿宋_GB2312"/>
                <w:b/>
                <w:sz w:val="24"/>
              </w:rPr>
            </w:pPr>
            <w:r>
              <w:rPr>
                <w:rFonts w:hint="eastAsia" w:ascii="仿宋_GB2312" w:eastAsia="仿宋_GB2312"/>
                <w:b/>
                <w:sz w:val="24"/>
              </w:rPr>
              <w:t>姓名</w:t>
            </w:r>
          </w:p>
        </w:tc>
        <w:tc>
          <w:tcPr>
            <w:tcW w:w="670" w:type="dxa"/>
            <w:noWrap w:val="0"/>
            <w:vAlign w:val="center"/>
          </w:tcPr>
          <w:p>
            <w:pPr>
              <w:jc w:val="center"/>
              <w:rPr>
                <w:rFonts w:hint="eastAsia" w:ascii="仿宋_GB2312" w:eastAsia="仿宋_GB2312"/>
                <w:b/>
                <w:sz w:val="24"/>
              </w:rPr>
            </w:pPr>
            <w:r>
              <w:rPr>
                <w:rFonts w:hint="eastAsia" w:ascii="仿宋_GB2312" w:eastAsia="仿宋_GB2312"/>
                <w:b/>
                <w:sz w:val="24"/>
              </w:rPr>
              <w:t>性别</w:t>
            </w:r>
          </w:p>
        </w:tc>
        <w:tc>
          <w:tcPr>
            <w:tcW w:w="849" w:type="dxa"/>
            <w:noWrap w:val="0"/>
            <w:vAlign w:val="center"/>
          </w:tcPr>
          <w:p>
            <w:pPr>
              <w:jc w:val="center"/>
              <w:rPr>
                <w:rFonts w:hint="eastAsia" w:ascii="仿宋_GB2312" w:eastAsia="仿宋_GB2312"/>
                <w:b/>
                <w:sz w:val="24"/>
              </w:rPr>
            </w:pPr>
            <w:r>
              <w:rPr>
                <w:rFonts w:hint="eastAsia" w:ascii="仿宋_GB2312" w:eastAsia="仿宋_GB2312"/>
                <w:b/>
                <w:sz w:val="24"/>
              </w:rPr>
              <w:t>出生</w:t>
            </w:r>
          </w:p>
          <w:p>
            <w:pPr>
              <w:jc w:val="center"/>
              <w:rPr>
                <w:rFonts w:hint="eastAsia" w:ascii="仿宋_GB2312" w:eastAsia="仿宋_GB2312"/>
                <w:b/>
                <w:sz w:val="24"/>
              </w:rPr>
            </w:pPr>
            <w:r>
              <w:rPr>
                <w:rFonts w:hint="eastAsia" w:ascii="仿宋_GB2312" w:eastAsia="仿宋_GB2312"/>
                <w:b/>
                <w:sz w:val="24"/>
              </w:rPr>
              <w:t>年月</w:t>
            </w:r>
          </w:p>
        </w:tc>
        <w:tc>
          <w:tcPr>
            <w:tcW w:w="818" w:type="dxa"/>
            <w:noWrap w:val="0"/>
            <w:vAlign w:val="center"/>
          </w:tcPr>
          <w:p>
            <w:pPr>
              <w:jc w:val="center"/>
              <w:rPr>
                <w:rFonts w:hint="eastAsia" w:ascii="仿宋_GB2312" w:eastAsia="仿宋_GB2312"/>
                <w:b/>
                <w:sz w:val="24"/>
              </w:rPr>
            </w:pPr>
            <w:r>
              <w:rPr>
                <w:rFonts w:hint="eastAsia" w:ascii="仿宋_GB2312" w:eastAsia="仿宋_GB2312"/>
                <w:b/>
                <w:sz w:val="24"/>
              </w:rPr>
              <w:t>入党时间</w:t>
            </w:r>
          </w:p>
        </w:tc>
        <w:tc>
          <w:tcPr>
            <w:tcW w:w="817" w:type="dxa"/>
            <w:noWrap w:val="0"/>
            <w:vAlign w:val="center"/>
          </w:tcPr>
          <w:p>
            <w:pPr>
              <w:jc w:val="center"/>
              <w:rPr>
                <w:rFonts w:hint="eastAsia" w:ascii="仿宋_GB2312" w:eastAsia="仿宋_GB2312"/>
                <w:b/>
                <w:sz w:val="24"/>
              </w:rPr>
            </w:pPr>
            <w:r>
              <w:rPr>
                <w:rFonts w:hint="eastAsia" w:ascii="仿宋_GB2312" w:eastAsia="仿宋_GB2312"/>
                <w:b/>
                <w:sz w:val="24"/>
              </w:rPr>
              <w:t>职务</w:t>
            </w:r>
          </w:p>
        </w:tc>
        <w:tc>
          <w:tcPr>
            <w:tcW w:w="1205" w:type="dxa"/>
            <w:noWrap w:val="0"/>
            <w:vAlign w:val="center"/>
          </w:tcPr>
          <w:p>
            <w:pPr>
              <w:jc w:val="center"/>
              <w:rPr>
                <w:rFonts w:hint="eastAsia" w:ascii="仿宋_GB2312" w:eastAsia="仿宋_GB2312"/>
                <w:b/>
                <w:sz w:val="24"/>
              </w:rPr>
            </w:pPr>
            <w:r>
              <w:rPr>
                <w:rFonts w:hint="eastAsia" w:ascii="仿宋_GB2312" w:eastAsia="仿宋_GB2312"/>
                <w:b/>
                <w:sz w:val="24"/>
              </w:rPr>
              <w:t>任教学科</w:t>
            </w:r>
          </w:p>
        </w:tc>
        <w:tc>
          <w:tcPr>
            <w:tcW w:w="2953" w:type="dxa"/>
            <w:noWrap w:val="0"/>
            <w:vAlign w:val="center"/>
          </w:tcPr>
          <w:p>
            <w:pPr>
              <w:jc w:val="center"/>
              <w:rPr>
                <w:rFonts w:hint="eastAsia" w:ascii="仿宋_GB2312" w:eastAsia="仿宋_GB2312"/>
                <w:b/>
                <w:sz w:val="24"/>
              </w:rPr>
            </w:pPr>
            <w:r>
              <w:rPr>
                <w:rFonts w:hint="eastAsia" w:ascii="仿宋_GB2312" w:eastAsia="仿宋_GB2312"/>
                <w:b/>
                <w:sz w:val="24"/>
              </w:rPr>
              <w:t>身份证号码</w:t>
            </w:r>
          </w:p>
        </w:tc>
        <w:tc>
          <w:tcPr>
            <w:tcW w:w="1823" w:type="dxa"/>
            <w:noWrap w:val="0"/>
            <w:vAlign w:val="center"/>
          </w:tcPr>
          <w:p>
            <w:pPr>
              <w:jc w:val="center"/>
              <w:rPr>
                <w:rFonts w:hint="eastAsia" w:ascii="仿宋_GB2312" w:eastAsia="仿宋_GB2312"/>
                <w:b/>
                <w:sz w:val="24"/>
              </w:rPr>
            </w:pPr>
            <w:r>
              <w:rPr>
                <w:rFonts w:hint="eastAsia" w:ascii="仿宋_GB2312" w:eastAsia="仿宋_GB2312"/>
                <w:b/>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jc w:val="center"/>
              <w:rPr>
                <w:rFonts w:hint="eastAsia" w:ascii="方正小标宋简体" w:eastAsia="方正小标宋简体"/>
                <w:sz w:val="44"/>
                <w:szCs w:val="44"/>
              </w:rPr>
            </w:pPr>
          </w:p>
        </w:tc>
        <w:tc>
          <w:tcPr>
            <w:tcW w:w="1096" w:type="dxa"/>
            <w:noWrap w:val="0"/>
            <w:vAlign w:val="center"/>
          </w:tcPr>
          <w:p>
            <w:pPr>
              <w:jc w:val="center"/>
              <w:rPr>
                <w:rFonts w:hint="eastAsia" w:ascii="方正小标宋简体" w:eastAsia="方正小标宋简体"/>
                <w:sz w:val="44"/>
                <w:szCs w:val="44"/>
                <w:lang w:eastAsia="zh-CN"/>
              </w:rPr>
            </w:pPr>
            <w:r>
              <w:rPr>
                <w:rFonts w:hint="eastAsia" w:ascii="方正仿宋_GBK" w:hAnsi="方正仿宋_GBK" w:eastAsia="方正仿宋_GBK" w:cs="方正仿宋_GBK"/>
                <w:sz w:val="28"/>
                <w:szCs w:val="28"/>
                <w:lang w:eastAsia="zh-CN"/>
              </w:rPr>
              <w:t>天宁区</w:t>
            </w:r>
          </w:p>
        </w:tc>
        <w:tc>
          <w:tcPr>
            <w:tcW w:w="1819" w:type="dxa"/>
            <w:noWrap w:val="0"/>
            <w:vAlign w:val="top"/>
          </w:tcPr>
          <w:p>
            <w:pPr>
              <w:jc w:val="center"/>
              <w:rPr>
                <w:rFonts w:hint="eastAsia" w:ascii="方正小标宋简体" w:eastAsia="方正小标宋简体"/>
                <w:sz w:val="44"/>
                <w:szCs w:val="44"/>
              </w:rPr>
            </w:pPr>
          </w:p>
        </w:tc>
        <w:tc>
          <w:tcPr>
            <w:tcW w:w="792" w:type="dxa"/>
            <w:noWrap w:val="0"/>
            <w:vAlign w:val="top"/>
          </w:tcPr>
          <w:p>
            <w:pPr>
              <w:jc w:val="center"/>
              <w:rPr>
                <w:rFonts w:hint="eastAsia" w:ascii="方正小标宋简体" w:eastAsia="方正小标宋简体"/>
                <w:sz w:val="44"/>
                <w:szCs w:val="44"/>
              </w:rPr>
            </w:pPr>
          </w:p>
        </w:tc>
        <w:tc>
          <w:tcPr>
            <w:tcW w:w="670" w:type="dxa"/>
            <w:noWrap w:val="0"/>
            <w:vAlign w:val="top"/>
          </w:tcPr>
          <w:p>
            <w:pPr>
              <w:jc w:val="center"/>
              <w:rPr>
                <w:rFonts w:hint="eastAsia" w:ascii="方正小标宋简体" w:eastAsia="方正小标宋简体"/>
                <w:sz w:val="44"/>
                <w:szCs w:val="44"/>
              </w:rPr>
            </w:pPr>
          </w:p>
        </w:tc>
        <w:tc>
          <w:tcPr>
            <w:tcW w:w="849" w:type="dxa"/>
            <w:noWrap w:val="0"/>
            <w:vAlign w:val="top"/>
          </w:tcPr>
          <w:p>
            <w:pPr>
              <w:jc w:val="center"/>
              <w:rPr>
                <w:rFonts w:hint="eastAsia" w:ascii="方正小标宋简体" w:eastAsia="方正小标宋简体"/>
                <w:sz w:val="44"/>
                <w:szCs w:val="44"/>
              </w:rPr>
            </w:pPr>
          </w:p>
        </w:tc>
        <w:tc>
          <w:tcPr>
            <w:tcW w:w="818" w:type="dxa"/>
            <w:noWrap w:val="0"/>
            <w:vAlign w:val="top"/>
          </w:tcPr>
          <w:p>
            <w:pPr>
              <w:jc w:val="center"/>
              <w:rPr>
                <w:rFonts w:hint="eastAsia" w:ascii="方正小标宋简体" w:eastAsia="方正小标宋简体"/>
                <w:sz w:val="44"/>
                <w:szCs w:val="44"/>
              </w:rPr>
            </w:pPr>
          </w:p>
        </w:tc>
        <w:tc>
          <w:tcPr>
            <w:tcW w:w="817" w:type="dxa"/>
            <w:noWrap w:val="0"/>
            <w:vAlign w:val="top"/>
          </w:tcPr>
          <w:p>
            <w:pPr>
              <w:jc w:val="center"/>
              <w:rPr>
                <w:rFonts w:hint="eastAsia" w:ascii="方正小标宋简体" w:eastAsia="方正小标宋简体"/>
                <w:sz w:val="44"/>
                <w:szCs w:val="44"/>
              </w:rPr>
            </w:pPr>
          </w:p>
        </w:tc>
        <w:tc>
          <w:tcPr>
            <w:tcW w:w="1205" w:type="dxa"/>
            <w:noWrap w:val="0"/>
            <w:vAlign w:val="top"/>
          </w:tcPr>
          <w:p>
            <w:pPr>
              <w:jc w:val="center"/>
              <w:rPr>
                <w:rFonts w:hint="eastAsia" w:ascii="方正小标宋简体" w:eastAsia="方正小标宋简体"/>
                <w:sz w:val="44"/>
                <w:szCs w:val="44"/>
              </w:rPr>
            </w:pPr>
          </w:p>
        </w:tc>
        <w:tc>
          <w:tcPr>
            <w:tcW w:w="2953" w:type="dxa"/>
            <w:noWrap w:val="0"/>
            <w:vAlign w:val="top"/>
          </w:tcPr>
          <w:p>
            <w:pPr>
              <w:jc w:val="center"/>
              <w:rPr>
                <w:rFonts w:hint="eastAsia" w:ascii="方正小标宋简体" w:eastAsia="方正小标宋简体"/>
                <w:sz w:val="44"/>
                <w:szCs w:val="44"/>
              </w:rPr>
            </w:pPr>
          </w:p>
        </w:tc>
        <w:tc>
          <w:tcPr>
            <w:tcW w:w="1823" w:type="dxa"/>
            <w:noWrap w:val="0"/>
            <w:vAlign w:val="top"/>
          </w:tcPr>
          <w:p>
            <w:pPr>
              <w:jc w:val="center"/>
              <w:rPr>
                <w:rFonts w:hint="eastAsia" w:ascii="方正小标宋简体" w:eastAsia="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jc w:val="center"/>
              <w:rPr>
                <w:rFonts w:hint="eastAsia" w:ascii="方正小标宋简体" w:eastAsia="方正小标宋简体"/>
                <w:sz w:val="44"/>
                <w:szCs w:val="44"/>
              </w:rPr>
            </w:pPr>
          </w:p>
        </w:tc>
        <w:tc>
          <w:tcPr>
            <w:tcW w:w="1096" w:type="dxa"/>
            <w:noWrap w:val="0"/>
            <w:vAlign w:val="center"/>
          </w:tcPr>
          <w:p>
            <w:pPr>
              <w:jc w:val="center"/>
              <w:rPr>
                <w:rFonts w:hint="eastAsia" w:ascii="方正小标宋简体" w:eastAsia="方正小标宋简体"/>
                <w:sz w:val="44"/>
                <w:szCs w:val="44"/>
              </w:rPr>
            </w:pPr>
            <w:r>
              <w:rPr>
                <w:rFonts w:hint="eastAsia" w:ascii="方正仿宋_GBK" w:hAnsi="方正仿宋_GBK" w:eastAsia="方正仿宋_GBK" w:cs="方正仿宋_GBK"/>
                <w:sz w:val="28"/>
                <w:szCs w:val="28"/>
                <w:lang w:eastAsia="zh-CN"/>
              </w:rPr>
              <w:t>天宁区</w:t>
            </w:r>
          </w:p>
        </w:tc>
        <w:tc>
          <w:tcPr>
            <w:tcW w:w="1819" w:type="dxa"/>
            <w:noWrap w:val="0"/>
            <w:vAlign w:val="top"/>
          </w:tcPr>
          <w:p>
            <w:pPr>
              <w:jc w:val="center"/>
              <w:rPr>
                <w:rFonts w:hint="eastAsia" w:ascii="方正小标宋简体" w:eastAsia="方正小标宋简体"/>
                <w:sz w:val="44"/>
                <w:szCs w:val="44"/>
              </w:rPr>
            </w:pPr>
          </w:p>
        </w:tc>
        <w:tc>
          <w:tcPr>
            <w:tcW w:w="792" w:type="dxa"/>
            <w:noWrap w:val="0"/>
            <w:vAlign w:val="top"/>
          </w:tcPr>
          <w:p>
            <w:pPr>
              <w:jc w:val="center"/>
              <w:rPr>
                <w:rFonts w:hint="eastAsia" w:ascii="方正小标宋简体" w:eastAsia="方正小标宋简体"/>
                <w:sz w:val="44"/>
                <w:szCs w:val="44"/>
              </w:rPr>
            </w:pPr>
          </w:p>
        </w:tc>
        <w:tc>
          <w:tcPr>
            <w:tcW w:w="670" w:type="dxa"/>
            <w:noWrap w:val="0"/>
            <w:vAlign w:val="top"/>
          </w:tcPr>
          <w:p>
            <w:pPr>
              <w:jc w:val="center"/>
              <w:rPr>
                <w:rFonts w:hint="eastAsia" w:ascii="方正小标宋简体" w:eastAsia="方正小标宋简体"/>
                <w:sz w:val="44"/>
                <w:szCs w:val="44"/>
              </w:rPr>
            </w:pPr>
          </w:p>
        </w:tc>
        <w:tc>
          <w:tcPr>
            <w:tcW w:w="849" w:type="dxa"/>
            <w:noWrap w:val="0"/>
            <w:vAlign w:val="top"/>
          </w:tcPr>
          <w:p>
            <w:pPr>
              <w:ind w:left="-3" w:leftChars="-144" w:hanging="299" w:hangingChars="68"/>
              <w:jc w:val="center"/>
              <w:rPr>
                <w:rFonts w:hint="eastAsia" w:ascii="方正小标宋简体" w:eastAsia="方正小标宋简体"/>
                <w:sz w:val="44"/>
                <w:szCs w:val="44"/>
              </w:rPr>
            </w:pPr>
          </w:p>
        </w:tc>
        <w:tc>
          <w:tcPr>
            <w:tcW w:w="818" w:type="dxa"/>
            <w:noWrap w:val="0"/>
            <w:vAlign w:val="top"/>
          </w:tcPr>
          <w:p>
            <w:pPr>
              <w:jc w:val="center"/>
              <w:rPr>
                <w:rFonts w:hint="eastAsia" w:ascii="方正小标宋简体" w:eastAsia="方正小标宋简体"/>
                <w:sz w:val="44"/>
                <w:szCs w:val="44"/>
              </w:rPr>
            </w:pPr>
          </w:p>
        </w:tc>
        <w:tc>
          <w:tcPr>
            <w:tcW w:w="817" w:type="dxa"/>
            <w:noWrap w:val="0"/>
            <w:vAlign w:val="top"/>
          </w:tcPr>
          <w:p>
            <w:pPr>
              <w:jc w:val="center"/>
              <w:rPr>
                <w:rFonts w:hint="eastAsia" w:ascii="方正小标宋简体" w:eastAsia="方正小标宋简体"/>
                <w:sz w:val="44"/>
                <w:szCs w:val="44"/>
              </w:rPr>
            </w:pPr>
          </w:p>
        </w:tc>
        <w:tc>
          <w:tcPr>
            <w:tcW w:w="1205" w:type="dxa"/>
            <w:noWrap w:val="0"/>
            <w:vAlign w:val="top"/>
          </w:tcPr>
          <w:p>
            <w:pPr>
              <w:jc w:val="center"/>
              <w:rPr>
                <w:rFonts w:hint="eastAsia" w:ascii="方正小标宋简体" w:eastAsia="方正小标宋简体"/>
                <w:sz w:val="44"/>
                <w:szCs w:val="44"/>
              </w:rPr>
            </w:pPr>
          </w:p>
        </w:tc>
        <w:tc>
          <w:tcPr>
            <w:tcW w:w="2953" w:type="dxa"/>
            <w:noWrap w:val="0"/>
            <w:vAlign w:val="top"/>
          </w:tcPr>
          <w:p>
            <w:pPr>
              <w:jc w:val="center"/>
              <w:rPr>
                <w:rFonts w:hint="eastAsia" w:ascii="方正小标宋简体" w:eastAsia="方正小标宋简体"/>
                <w:sz w:val="44"/>
                <w:szCs w:val="44"/>
              </w:rPr>
            </w:pPr>
          </w:p>
        </w:tc>
        <w:tc>
          <w:tcPr>
            <w:tcW w:w="1823" w:type="dxa"/>
            <w:noWrap w:val="0"/>
            <w:vAlign w:val="top"/>
          </w:tcPr>
          <w:p>
            <w:pPr>
              <w:jc w:val="center"/>
              <w:rPr>
                <w:rFonts w:hint="eastAsia" w:ascii="方正小标宋简体" w:eastAsia="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jc w:val="center"/>
              <w:rPr>
                <w:rFonts w:hint="eastAsia" w:ascii="方正小标宋简体" w:eastAsia="方正小标宋简体"/>
                <w:sz w:val="44"/>
                <w:szCs w:val="44"/>
              </w:rPr>
            </w:pPr>
          </w:p>
        </w:tc>
        <w:tc>
          <w:tcPr>
            <w:tcW w:w="1096" w:type="dxa"/>
            <w:noWrap w:val="0"/>
            <w:vAlign w:val="center"/>
          </w:tcPr>
          <w:p>
            <w:pPr>
              <w:jc w:val="center"/>
              <w:rPr>
                <w:rFonts w:hint="eastAsia" w:ascii="方正小标宋简体" w:eastAsia="方正小标宋简体"/>
                <w:sz w:val="44"/>
                <w:szCs w:val="44"/>
              </w:rPr>
            </w:pPr>
            <w:r>
              <w:rPr>
                <w:rFonts w:hint="eastAsia" w:ascii="方正仿宋_GBK" w:hAnsi="方正仿宋_GBK" w:eastAsia="方正仿宋_GBK" w:cs="方正仿宋_GBK"/>
                <w:sz w:val="28"/>
                <w:szCs w:val="28"/>
                <w:lang w:eastAsia="zh-CN"/>
              </w:rPr>
              <w:t>天宁区</w:t>
            </w:r>
          </w:p>
        </w:tc>
        <w:tc>
          <w:tcPr>
            <w:tcW w:w="1819" w:type="dxa"/>
            <w:noWrap w:val="0"/>
            <w:vAlign w:val="top"/>
          </w:tcPr>
          <w:p>
            <w:pPr>
              <w:jc w:val="center"/>
              <w:rPr>
                <w:rFonts w:hint="eastAsia" w:ascii="方正小标宋简体" w:eastAsia="方正小标宋简体"/>
                <w:sz w:val="44"/>
                <w:szCs w:val="44"/>
              </w:rPr>
            </w:pPr>
          </w:p>
        </w:tc>
        <w:tc>
          <w:tcPr>
            <w:tcW w:w="792" w:type="dxa"/>
            <w:noWrap w:val="0"/>
            <w:vAlign w:val="top"/>
          </w:tcPr>
          <w:p>
            <w:pPr>
              <w:jc w:val="center"/>
              <w:rPr>
                <w:rFonts w:hint="eastAsia" w:ascii="方正小标宋简体" w:eastAsia="方正小标宋简体"/>
                <w:sz w:val="44"/>
                <w:szCs w:val="44"/>
              </w:rPr>
            </w:pPr>
          </w:p>
        </w:tc>
        <w:tc>
          <w:tcPr>
            <w:tcW w:w="670" w:type="dxa"/>
            <w:noWrap w:val="0"/>
            <w:vAlign w:val="top"/>
          </w:tcPr>
          <w:p>
            <w:pPr>
              <w:jc w:val="center"/>
              <w:rPr>
                <w:rFonts w:hint="eastAsia" w:ascii="方正小标宋简体" w:eastAsia="方正小标宋简体"/>
                <w:sz w:val="44"/>
                <w:szCs w:val="44"/>
              </w:rPr>
            </w:pPr>
          </w:p>
        </w:tc>
        <w:tc>
          <w:tcPr>
            <w:tcW w:w="849" w:type="dxa"/>
            <w:noWrap w:val="0"/>
            <w:vAlign w:val="top"/>
          </w:tcPr>
          <w:p>
            <w:pPr>
              <w:jc w:val="center"/>
              <w:rPr>
                <w:rFonts w:hint="eastAsia" w:ascii="方正小标宋简体" w:eastAsia="方正小标宋简体"/>
                <w:sz w:val="44"/>
                <w:szCs w:val="44"/>
              </w:rPr>
            </w:pPr>
          </w:p>
        </w:tc>
        <w:tc>
          <w:tcPr>
            <w:tcW w:w="818" w:type="dxa"/>
            <w:noWrap w:val="0"/>
            <w:vAlign w:val="top"/>
          </w:tcPr>
          <w:p>
            <w:pPr>
              <w:jc w:val="center"/>
              <w:rPr>
                <w:rFonts w:hint="eastAsia" w:ascii="方正小标宋简体" w:eastAsia="方正小标宋简体"/>
                <w:sz w:val="44"/>
                <w:szCs w:val="44"/>
              </w:rPr>
            </w:pPr>
          </w:p>
        </w:tc>
        <w:tc>
          <w:tcPr>
            <w:tcW w:w="817" w:type="dxa"/>
            <w:noWrap w:val="0"/>
            <w:vAlign w:val="top"/>
          </w:tcPr>
          <w:p>
            <w:pPr>
              <w:jc w:val="center"/>
              <w:rPr>
                <w:rFonts w:hint="eastAsia" w:ascii="方正小标宋简体" w:eastAsia="方正小标宋简体"/>
                <w:sz w:val="44"/>
                <w:szCs w:val="44"/>
              </w:rPr>
            </w:pPr>
          </w:p>
        </w:tc>
        <w:tc>
          <w:tcPr>
            <w:tcW w:w="1205" w:type="dxa"/>
            <w:noWrap w:val="0"/>
            <w:vAlign w:val="top"/>
          </w:tcPr>
          <w:p>
            <w:pPr>
              <w:jc w:val="center"/>
              <w:rPr>
                <w:rFonts w:hint="eastAsia" w:ascii="方正小标宋简体" w:eastAsia="方正小标宋简体"/>
                <w:sz w:val="44"/>
                <w:szCs w:val="44"/>
              </w:rPr>
            </w:pPr>
          </w:p>
        </w:tc>
        <w:tc>
          <w:tcPr>
            <w:tcW w:w="2953" w:type="dxa"/>
            <w:noWrap w:val="0"/>
            <w:vAlign w:val="top"/>
          </w:tcPr>
          <w:p>
            <w:pPr>
              <w:jc w:val="center"/>
              <w:rPr>
                <w:rFonts w:hint="eastAsia" w:ascii="方正小标宋简体" w:eastAsia="方正小标宋简体"/>
                <w:sz w:val="44"/>
                <w:szCs w:val="44"/>
              </w:rPr>
            </w:pPr>
          </w:p>
        </w:tc>
        <w:tc>
          <w:tcPr>
            <w:tcW w:w="1823" w:type="dxa"/>
            <w:noWrap w:val="0"/>
            <w:vAlign w:val="top"/>
          </w:tcPr>
          <w:p>
            <w:pPr>
              <w:jc w:val="center"/>
              <w:rPr>
                <w:rFonts w:hint="eastAsia" w:ascii="方正小标宋简体" w:eastAsia="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jc w:val="center"/>
              <w:rPr>
                <w:rFonts w:hint="eastAsia" w:ascii="方正小标宋简体" w:eastAsia="方正小标宋简体"/>
                <w:sz w:val="44"/>
                <w:szCs w:val="44"/>
              </w:rPr>
            </w:pPr>
          </w:p>
        </w:tc>
        <w:tc>
          <w:tcPr>
            <w:tcW w:w="1096" w:type="dxa"/>
            <w:noWrap w:val="0"/>
            <w:vAlign w:val="center"/>
          </w:tcPr>
          <w:p>
            <w:pPr>
              <w:jc w:val="center"/>
              <w:rPr>
                <w:rFonts w:hint="eastAsia" w:ascii="方正小标宋简体" w:eastAsia="方正小标宋简体"/>
                <w:sz w:val="44"/>
                <w:szCs w:val="44"/>
              </w:rPr>
            </w:pPr>
            <w:r>
              <w:rPr>
                <w:rFonts w:hint="eastAsia" w:ascii="方正仿宋_GBK" w:hAnsi="方正仿宋_GBK" w:eastAsia="方正仿宋_GBK" w:cs="方正仿宋_GBK"/>
                <w:sz w:val="28"/>
                <w:szCs w:val="28"/>
                <w:lang w:eastAsia="zh-CN"/>
              </w:rPr>
              <w:t>天宁区</w:t>
            </w:r>
          </w:p>
        </w:tc>
        <w:tc>
          <w:tcPr>
            <w:tcW w:w="1819" w:type="dxa"/>
            <w:noWrap w:val="0"/>
            <w:vAlign w:val="top"/>
          </w:tcPr>
          <w:p>
            <w:pPr>
              <w:jc w:val="center"/>
              <w:rPr>
                <w:rFonts w:hint="eastAsia" w:ascii="方正小标宋简体" w:eastAsia="方正小标宋简体"/>
                <w:sz w:val="44"/>
                <w:szCs w:val="44"/>
              </w:rPr>
            </w:pPr>
          </w:p>
        </w:tc>
        <w:tc>
          <w:tcPr>
            <w:tcW w:w="792" w:type="dxa"/>
            <w:noWrap w:val="0"/>
            <w:vAlign w:val="top"/>
          </w:tcPr>
          <w:p>
            <w:pPr>
              <w:jc w:val="center"/>
              <w:rPr>
                <w:rFonts w:hint="eastAsia" w:ascii="方正小标宋简体" w:eastAsia="方正小标宋简体"/>
                <w:sz w:val="44"/>
                <w:szCs w:val="44"/>
              </w:rPr>
            </w:pPr>
          </w:p>
        </w:tc>
        <w:tc>
          <w:tcPr>
            <w:tcW w:w="670" w:type="dxa"/>
            <w:noWrap w:val="0"/>
            <w:vAlign w:val="top"/>
          </w:tcPr>
          <w:p>
            <w:pPr>
              <w:jc w:val="center"/>
              <w:rPr>
                <w:rFonts w:hint="eastAsia" w:ascii="方正小标宋简体" w:eastAsia="方正小标宋简体"/>
                <w:sz w:val="44"/>
                <w:szCs w:val="44"/>
              </w:rPr>
            </w:pPr>
          </w:p>
        </w:tc>
        <w:tc>
          <w:tcPr>
            <w:tcW w:w="849" w:type="dxa"/>
            <w:noWrap w:val="0"/>
            <w:vAlign w:val="top"/>
          </w:tcPr>
          <w:p>
            <w:pPr>
              <w:jc w:val="center"/>
              <w:rPr>
                <w:rFonts w:hint="eastAsia" w:ascii="方正小标宋简体" w:eastAsia="方正小标宋简体"/>
                <w:sz w:val="44"/>
                <w:szCs w:val="44"/>
              </w:rPr>
            </w:pPr>
          </w:p>
        </w:tc>
        <w:tc>
          <w:tcPr>
            <w:tcW w:w="818" w:type="dxa"/>
            <w:noWrap w:val="0"/>
            <w:vAlign w:val="top"/>
          </w:tcPr>
          <w:p>
            <w:pPr>
              <w:jc w:val="center"/>
              <w:rPr>
                <w:rFonts w:hint="eastAsia" w:ascii="方正小标宋简体" w:eastAsia="方正小标宋简体"/>
                <w:sz w:val="44"/>
                <w:szCs w:val="44"/>
              </w:rPr>
            </w:pPr>
          </w:p>
        </w:tc>
        <w:tc>
          <w:tcPr>
            <w:tcW w:w="817" w:type="dxa"/>
            <w:noWrap w:val="0"/>
            <w:vAlign w:val="top"/>
          </w:tcPr>
          <w:p>
            <w:pPr>
              <w:jc w:val="center"/>
              <w:rPr>
                <w:rFonts w:hint="eastAsia" w:ascii="方正小标宋简体" w:eastAsia="方正小标宋简体"/>
                <w:sz w:val="44"/>
                <w:szCs w:val="44"/>
              </w:rPr>
            </w:pPr>
          </w:p>
        </w:tc>
        <w:tc>
          <w:tcPr>
            <w:tcW w:w="1205" w:type="dxa"/>
            <w:noWrap w:val="0"/>
            <w:vAlign w:val="top"/>
          </w:tcPr>
          <w:p>
            <w:pPr>
              <w:jc w:val="center"/>
              <w:rPr>
                <w:rFonts w:hint="eastAsia" w:ascii="方正小标宋简体" w:eastAsia="方正小标宋简体"/>
                <w:sz w:val="44"/>
                <w:szCs w:val="44"/>
              </w:rPr>
            </w:pPr>
          </w:p>
        </w:tc>
        <w:tc>
          <w:tcPr>
            <w:tcW w:w="2953" w:type="dxa"/>
            <w:noWrap w:val="0"/>
            <w:vAlign w:val="top"/>
          </w:tcPr>
          <w:p>
            <w:pPr>
              <w:jc w:val="center"/>
              <w:rPr>
                <w:rFonts w:hint="eastAsia" w:ascii="方正小标宋简体" w:eastAsia="方正小标宋简体"/>
                <w:sz w:val="44"/>
                <w:szCs w:val="44"/>
              </w:rPr>
            </w:pPr>
          </w:p>
        </w:tc>
        <w:tc>
          <w:tcPr>
            <w:tcW w:w="1823" w:type="dxa"/>
            <w:noWrap w:val="0"/>
            <w:vAlign w:val="top"/>
          </w:tcPr>
          <w:p>
            <w:pPr>
              <w:jc w:val="center"/>
              <w:rPr>
                <w:rFonts w:hint="eastAsia" w:ascii="方正小标宋简体" w:eastAsia="方正小标宋简体"/>
                <w:sz w:val="44"/>
                <w:szCs w:val="44"/>
              </w:rPr>
            </w:pPr>
          </w:p>
        </w:tc>
      </w:tr>
    </w:tbl>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F7549"/>
    <w:rsid w:val="11875969"/>
    <w:rsid w:val="14AB28F9"/>
    <w:rsid w:val="1A7E38BC"/>
    <w:rsid w:val="29E41706"/>
    <w:rsid w:val="2A8C7EB9"/>
    <w:rsid w:val="2C836089"/>
    <w:rsid w:val="328D4EFE"/>
    <w:rsid w:val="383D7354"/>
    <w:rsid w:val="38C145F7"/>
    <w:rsid w:val="43EF7549"/>
    <w:rsid w:val="4D801523"/>
    <w:rsid w:val="4DE0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2019-11-26T01:25:00Z</dcterms:created>
  <dc:creator>Sammy  </dc:creator>
  <cp:lastModifiedBy>Sammy  </cp:lastModifiedBy>
  <cp:lastPrinted>2019-12-18T03:05:00Z</cp:lastPrinted>
  <dcterms:modified xsi:type="dcterms:W3CDTF">2020-03-30T03:41:38Z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