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/>
          <w:b w:val="0"/>
          <w:bCs/>
          <w:sz w:val="32"/>
          <w:szCs w:val="32"/>
        </w:rPr>
      </w:pPr>
      <w:r>
        <w:rPr>
          <w:rFonts w:hint="eastAsia" w:ascii="宋体" w:hAnsi="宋体"/>
          <w:b w:val="0"/>
          <w:bCs/>
          <w:sz w:val="32"/>
          <w:szCs w:val="32"/>
        </w:rPr>
        <w:t>教师办公室环境文化建设评比方案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为营造良好的工作、生活环境，迎接素质教育督导评估，经研究，决定组织开展“教师办公室环境文化建设”评比活动。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一</w:t>
      </w:r>
      <w:r>
        <w:rPr>
          <w:rFonts w:hint="eastAsia" w:ascii="宋体" w:hAnsi="宋体"/>
          <w:b w:val="0"/>
          <w:bCs/>
          <w:color w:val="auto"/>
          <w:sz w:val="24"/>
          <w:szCs w:val="24"/>
        </w:rPr>
        <w:t>、评比时间：4月23日（第十周周二）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二、评比内容：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（一）环境布置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1、在合适的墙面布置公告栏，公布教师轮值表、值日安排表、工作通知、用电记录、消毒记录等内容。</w:t>
      </w:r>
      <w:bookmarkStart w:id="1" w:name="_GoBack"/>
      <w:bookmarkEnd w:id="1"/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备注：公告栏共8个，学校统一网购。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2、在合适的墙面上张贴一条反映教师职业操守的名言。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备注：名言共4条（晨曦楼4条），学校统一网购。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3、在合适的墙面上张贴</w:t>
      </w:r>
      <w:bookmarkStart w:id="0" w:name="_Hlk162196698"/>
      <w:r>
        <w:rPr>
          <w:rFonts w:hint="eastAsia" w:ascii="宋体" w:hAnsi="宋体"/>
          <w:b w:val="0"/>
          <w:bCs/>
          <w:color w:val="auto"/>
          <w:sz w:val="24"/>
          <w:szCs w:val="24"/>
        </w:rPr>
        <w:t>“新时代中小学教师职业行为十项准则”“教师的十二项修炼” “教师办公室制度”</w:t>
      </w:r>
      <w:bookmarkEnd w:id="0"/>
      <w:r>
        <w:rPr>
          <w:rFonts w:hint="eastAsia" w:ascii="宋体" w:hAnsi="宋体"/>
          <w:b w:val="0"/>
          <w:bCs/>
          <w:color w:val="auto"/>
          <w:sz w:val="24"/>
          <w:szCs w:val="24"/>
        </w:rPr>
        <w:t>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备注：“新时代中小学教师职业行为十项准则”“教师的十二项修炼” “教师办公室制度”各7个（向阳楼西暂不张贴），学校统一网购。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4、鼓励有创意的办公室环境布置。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（二）环境卫生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1、天上、地下、四壁、门窗、玻璃、窗帘干净整洁，无灰尘，无蛛网。墙壁无乱张贴现象，电脑、电器、橱柜、办公桌椅等擦拭干净。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2、笤帚、簸箕、纸篓等清洁用具，脸盆、毛巾、水壶等生活用品均干净，有多余的归还服务中心。清洁用具放在合适的角落，垃圾及时倾倒干净。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（三）物品摆放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1、电脑桌、办公桌、橱柜等布局合理，橱柜内物品摆放整齐，无杂物，柜顶上不堆放东西。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2、躺椅在工作时间全部折叠，集中或整齐摆放在相对统一位置。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3、办公桌整齐摆放办公用品、教学资料、学生作业、茶具，以及用以点缀的绿植，其它与教学工作无关的东西均放在橱柜、抽屉里，放不下的全部带回。办公桌摆放物品的位置，各办公室可以大致统一。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备注：绿植共80份，学校统一提供。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三、评比办法：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24"/>
          <w:szCs w:val="24"/>
        </w:rPr>
        <w:t>1、根据评比内容，评选出优秀办公室若干个。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2、请各办公室相关老师组织，会同其他各位老师做好评比准备工作，工会小组长关注。各办公室负责人：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向阳楼一楼东：赵  珊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向阳楼二楼东：王菽霞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向阳楼二楼西：贾丽颖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向阳楼三楼东：吉璐敏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晨曦楼二楼：顾晓玲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晨曦楼三楼：龚玉姣</w:t>
      </w:r>
      <w:r>
        <w:rPr>
          <w:rFonts w:hint="eastAsia" w:ascii="宋体" w:hAnsi="宋体"/>
          <w:b w:val="0"/>
          <w:bCs/>
          <w:sz w:val="24"/>
          <w:szCs w:val="24"/>
        </w:rPr>
        <w:tab/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晨曦楼三楼综合办：高  丽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晨曦楼四楼：吴  迪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sz w:val="24"/>
          <w:szCs w:val="24"/>
        </w:rPr>
      </w:pPr>
    </w:p>
    <w:p>
      <w:pPr>
        <w:spacing w:line="240" w:lineRule="exact"/>
        <w:jc w:val="right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常州市武进区政平小学</w:t>
      </w:r>
    </w:p>
    <w:p>
      <w:pPr>
        <w:spacing w:line="240" w:lineRule="exact"/>
        <w:jc w:val="right"/>
        <w:rPr>
          <w:rFonts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常州市武进区政平小学工会委员会</w:t>
      </w:r>
    </w:p>
    <w:p>
      <w:pPr>
        <w:spacing w:line="240" w:lineRule="exact"/>
        <w:jc w:val="righ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2024年3月</w:t>
      </w: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jc w:val="right"/>
        <w:rPr>
          <w:rFonts w:hint="eastAsia" w:ascii="宋体" w:hAnsi="宋体"/>
          <w:b/>
          <w:sz w:val="24"/>
          <w:szCs w:val="24"/>
        </w:rPr>
      </w:pPr>
    </w:p>
    <w:p>
      <w:pPr>
        <w:ind w:left="0" w:leftChars="0" w:firstLine="0" w:firstLineChars="0"/>
        <w:jc w:val="center"/>
        <w:rPr>
          <w:rFonts w:hint="eastAsia" w:cs="宋体"/>
          <w:sz w:val="32"/>
          <w:szCs w:val="32"/>
          <w:lang w:val="en-US" w:eastAsia="zh-CN"/>
        </w:rPr>
      </w:pPr>
      <w:r>
        <w:rPr>
          <w:rFonts w:hint="eastAsia" w:cs="宋体"/>
          <w:sz w:val="32"/>
          <w:szCs w:val="32"/>
        </w:rPr>
        <w:t>政平小学</w:t>
      </w:r>
      <w:r>
        <w:rPr>
          <w:rFonts w:hint="eastAsia" w:cs="宋体"/>
          <w:sz w:val="32"/>
          <w:szCs w:val="32"/>
          <w:lang w:val="en-US" w:eastAsia="zh-CN"/>
        </w:rPr>
        <w:t>教师办公室文化评比评分表</w:t>
      </w:r>
    </w:p>
    <w:tbl>
      <w:tblPr>
        <w:tblStyle w:val="6"/>
        <w:tblW w:w="9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220"/>
        <w:gridCol w:w="1458"/>
        <w:gridCol w:w="1447"/>
        <w:gridCol w:w="1415"/>
        <w:gridCol w:w="1122"/>
        <w:gridCol w:w="1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环境布置</w:t>
            </w:r>
          </w:p>
          <w:p>
            <w:pPr>
              <w:ind w:left="0" w:leftChars="0" w:firstLine="0" w:firstLineChars="0"/>
              <w:jc w:val="center"/>
              <w:rPr>
                <w:rFonts w:hint="default" w:ascii="Calibri" w:hAnsi="Calibri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（30分）</w:t>
            </w:r>
          </w:p>
        </w:tc>
        <w:tc>
          <w:tcPr>
            <w:tcW w:w="14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环境卫生</w:t>
            </w:r>
          </w:p>
          <w:p>
            <w:pPr>
              <w:ind w:left="0" w:leftChars="0" w:firstLine="0" w:firstLineChars="0"/>
              <w:jc w:val="center"/>
              <w:rPr>
                <w:rFonts w:hint="default" w:ascii="Calibri" w:hAnsi="Calibri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（30分）</w:t>
            </w:r>
          </w:p>
        </w:tc>
        <w:tc>
          <w:tcPr>
            <w:tcW w:w="144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物品摆放</w:t>
            </w:r>
          </w:p>
          <w:p>
            <w:pPr>
              <w:ind w:left="0" w:leftChars="0" w:firstLine="0" w:firstLineChars="0"/>
              <w:jc w:val="center"/>
              <w:rPr>
                <w:rFonts w:hint="eastAsia" w:ascii="Calibri" w:hAnsi="Calibri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（30分）</w:t>
            </w:r>
          </w:p>
        </w:tc>
        <w:tc>
          <w:tcPr>
            <w:tcW w:w="141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整体效果</w:t>
            </w:r>
          </w:p>
          <w:p>
            <w:pPr>
              <w:ind w:left="0" w:leftChars="0" w:firstLine="0" w:firstLineChars="0"/>
              <w:jc w:val="center"/>
              <w:rPr>
                <w:rFonts w:hint="eastAsia" w:ascii="Calibri" w:hAnsi="Calibri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（10分）</w:t>
            </w:r>
          </w:p>
        </w:tc>
        <w:tc>
          <w:tcPr>
            <w:tcW w:w="112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Calibri" w:hAnsi="Calibri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  <w:tc>
          <w:tcPr>
            <w:tcW w:w="1104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向阳楼一楼东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向阳楼</w:t>
            </w:r>
          </w:p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向阳楼二楼东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向阳楼二楼西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向阳楼三楼东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晨曦楼二楼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Merge w:val="restart"/>
            <w:vAlign w:val="center"/>
          </w:tcPr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晨曦楼</w:t>
            </w:r>
          </w:p>
          <w:p>
            <w:pPr>
              <w:jc w:val="center"/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18"/>
                <w:szCs w:val="18"/>
                <w:vertAlign w:val="baseline"/>
                <w:lang w:val="en-US" w:eastAsia="zh-CN"/>
              </w:rPr>
              <w:t>评委打分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晨曦楼三楼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晨曦楼三楼综合办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Calibri" w:hAnsi="Calibri" w:eastAsia="宋体" w:cs="宋体"/>
                <w:b w:val="0"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1"/>
              </w:rPr>
              <w:t>晨曦楼四楼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exact"/>
        <w:jc w:val="left"/>
        <w:rPr>
          <w:rFonts w:hint="eastAsia" w:ascii="宋体" w:hAnsi="宋体"/>
          <w:b/>
          <w:sz w:val="24"/>
          <w:szCs w:val="24"/>
        </w:rPr>
      </w:pPr>
    </w:p>
    <w:p>
      <w:pPr>
        <w:spacing w:line="240" w:lineRule="exact"/>
        <w:ind w:firstLine="422" w:firstLineChars="175"/>
        <w:rPr>
          <w:rFonts w:hint="eastAsia" w:ascii="宋体" w:hAnsi="宋体"/>
          <w:b w:val="0"/>
          <w:bCs/>
          <w:color w:val="auto"/>
          <w:sz w:val="18"/>
          <w:szCs w:val="18"/>
        </w:rPr>
      </w:pPr>
    </w:p>
    <w:p>
      <w:pPr>
        <w:spacing w:line="240" w:lineRule="exact"/>
        <w:ind w:firstLine="422" w:firstLineChars="175"/>
        <w:rPr>
          <w:rFonts w:hint="eastAsia" w:ascii="宋体" w:hAnsi="宋体"/>
          <w:b w:val="0"/>
          <w:bCs/>
          <w:color w:val="auto"/>
          <w:sz w:val="18"/>
          <w:szCs w:val="18"/>
        </w:rPr>
      </w:pPr>
    </w:p>
    <w:p>
      <w:pPr>
        <w:spacing w:line="240" w:lineRule="exact"/>
        <w:ind w:firstLine="422" w:firstLineChars="175"/>
        <w:rPr>
          <w:rFonts w:hint="eastAsia" w:ascii="宋体" w:hAnsi="宋体"/>
          <w:b w:val="0"/>
          <w:bCs/>
          <w:color w:val="auto"/>
          <w:sz w:val="18"/>
          <w:szCs w:val="18"/>
          <w:lang w:val="en-US" w:eastAsia="zh-CN"/>
        </w:rPr>
      </w:pPr>
    </w:p>
    <w:p>
      <w:pPr>
        <w:spacing w:line="240" w:lineRule="exact"/>
        <w:ind w:firstLine="422" w:firstLineChars="175"/>
        <w:rPr>
          <w:rFonts w:hint="eastAsia" w:ascii="宋体" w:hAnsi="宋体"/>
          <w:b w:val="0"/>
          <w:bCs/>
          <w:color w:val="auto"/>
          <w:sz w:val="18"/>
          <w:szCs w:val="18"/>
          <w:lang w:val="en-US" w:eastAsia="zh-CN"/>
        </w:rPr>
      </w:pPr>
    </w:p>
    <w:p>
      <w:pPr>
        <w:spacing w:line="240" w:lineRule="exact"/>
        <w:rPr>
          <w:rFonts w:hint="eastAsia" w:ascii="宋体" w:hAnsi="宋体"/>
          <w:b/>
          <w:bCs w:val="0"/>
          <w:color w:val="auto"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bCs w:val="0"/>
          <w:color w:val="auto"/>
          <w:sz w:val="18"/>
          <w:szCs w:val="18"/>
          <w:lang w:val="en-US" w:eastAsia="zh-CN"/>
        </w:rPr>
        <w:t>附：评比要求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（一）环境布置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1、在合适的墙面布置公告栏，公布教师轮值表、值日安排表、工作通知、用电记录、消毒记录等内容。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备注：公告栏共8个，学校统一网购。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2、在合适的墙面上张贴一条反映教师职业操守的名言。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备注：名言共4条（晨曦楼4条），学校统一网购。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3、在合适的墙面上张贴“新时代中小学教师职业行为十项准则”“教师的十二项修炼” “教师办公室制度”。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4、鼓励有创意的办公室环境布置。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（二）环境卫生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1、天上、地下、四壁、门窗、玻璃、窗帘干净整洁，无灰尘，无蛛网。墙壁无乱张贴现象，电脑、电器、橱柜、办公桌椅等擦拭干净。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2、笤帚、簸箕、纸篓等清洁用具，脸盆、毛巾、水壶等生活用品均干净，有多余的归还服务中心。清洁用具放在合适的角落，垃圾及时倾倒干净。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（三）物品摆放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1、电脑桌、办公桌、橱柜等布局合理，橱柜内物品摆放整齐，无杂物，柜顶上不堆放东西。</w:t>
      </w:r>
    </w:p>
    <w:p>
      <w:pPr>
        <w:spacing w:line="240" w:lineRule="exact"/>
        <w:ind w:firstLine="422" w:firstLineChars="175"/>
        <w:rPr>
          <w:rFonts w:ascii="宋体" w:hAnsi="宋体"/>
          <w:b w:val="0"/>
          <w:bCs/>
          <w:color w:val="auto"/>
          <w:sz w:val="18"/>
          <w:szCs w:val="18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2、躺椅在工作时间全部折叠，集中或整齐摆放在相对统一位置。</w:t>
      </w:r>
    </w:p>
    <w:p>
      <w:pPr>
        <w:spacing w:line="240" w:lineRule="exact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 w:val="0"/>
          <w:bCs/>
          <w:color w:val="auto"/>
          <w:sz w:val="18"/>
          <w:szCs w:val="18"/>
        </w:rPr>
        <w:t>3、办公桌整齐摆放办公用品、教学资料、学生作业、茶具，以及用以点缀的绿植，其它与教学工作无关的东西均放在橱柜、抽屉里，放不下的全部带回。办公桌摆放物品的位置，各办公室可以大致统一。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32"/>
    <w:rsid w:val="000349F9"/>
    <w:rsid w:val="00222320"/>
    <w:rsid w:val="002904EE"/>
    <w:rsid w:val="00303591"/>
    <w:rsid w:val="00377725"/>
    <w:rsid w:val="003B48FB"/>
    <w:rsid w:val="003B7B2D"/>
    <w:rsid w:val="003F43E7"/>
    <w:rsid w:val="00403ADC"/>
    <w:rsid w:val="0040642E"/>
    <w:rsid w:val="004367C6"/>
    <w:rsid w:val="00465EAF"/>
    <w:rsid w:val="004C121F"/>
    <w:rsid w:val="004E2DEF"/>
    <w:rsid w:val="005A35E8"/>
    <w:rsid w:val="005E17B2"/>
    <w:rsid w:val="005F26F5"/>
    <w:rsid w:val="006215B2"/>
    <w:rsid w:val="00661DDB"/>
    <w:rsid w:val="0067636B"/>
    <w:rsid w:val="006A2762"/>
    <w:rsid w:val="006D2D02"/>
    <w:rsid w:val="006F70E4"/>
    <w:rsid w:val="007F58BD"/>
    <w:rsid w:val="00873748"/>
    <w:rsid w:val="008C0D43"/>
    <w:rsid w:val="008D518A"/>
    <w:rsid w:val="008E737D"/>
    <w:rsid w:val="008F24EE"/>
    <w:rsid w:val="009808A0"/>
    <w:rsid w:val="00982C40"/>
    <w:rsid w:val="00A13C32"/>
    <w:rsid w:val="00B54A97"/>
    <w:rsid w:val="00BC04BC"/>
    <w:rsid w:val="00CE3C3E"/>
    <w:rsid w:val="00CF22DC"/>
    <w:rsid w:val="00D52E54"/>
    <w:rsid w:val="00DA0C62"/>
    <w:rsid w:val="00DB1848"/>
    <w:rsid w:val="00E17AAA"/>
    <w:rsid w:val="00E217F9"/>
    <w:rsid w:val="00F2031E"/>
    <w:rsid w:val="00F60EA4"/>
    <w:rsid w:val="00FD6D5F"/>
    <w:rsid w:val="10526CD3"/>
    <w:rsid w:val="178E3622"/>
    <w:rsid w:val="46AD300F"/>
    <w:rsid w:val="561B71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  <w14:ligatures w14:val="none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752</Characters>
  <Lines>6</Lines>
  <Paragraphs>1</Paragraphs>
  <ScaleCrop>false</ScaleCrop>
  <LinksUpToDate>false</LinksUpToDate>
  <CharactersWithSpaces>882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2024-03-22T09:13:00Z</dcterms:created>
  <dc:creator>lechen tong</dc:creator>
  <cp:lastModifiedBy>Administrator</cp:lastModifiedBy>
  <cp:lastPrinted>2024-04-21T23:52:17Z</cp:lastPrinted>
  <dcterms:modified xsi:type="dcterms:W3CDTF">2024-04-21T23:52:41Z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