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05" w:afterAutospacing="0" w:line="10" w:lineRule="atLeast"/>
        <w:ind w:left="0" w:right="0" w:firstLine="0"/>
        <w:jc w:val="center"/>
        <w:rPr>
          <w:rFonts w:hint="eastAsia" w:ascii="黑体" w:hAnsi="黑体" w:eastAsia="黑体" w:cs="黑体"/>
          <w:i w:val="0"/>
          <w:iCs w:val="0"/>
          <w:caps w:val="0"/>
          <w:spacing w:val="4"/>
          <w:sz w:val="30"/>
          <w:szCs w:val="30"/>
          <w:bdr w:val="none" w:color="auto" w:sz="0" w:space="0"/>
          <w:shd w:val="clear" w:fill="FFFFFF"/>
        </w:rPr>
      </w:pPr>
      <w:r>
        <w:rPr>
          <w:rFonts w:hint="eastAsia" w:ascii="黑体" w:hAnsi="黑体" w:eastAsia="黑体" w:cs="黑体"/>
          <w:i w:val="0"/>
          <w:iCs w:val="0"/>
          <w:caps w:val="0"/>
          <w:spacing w:val="4"/>
          <w:sz w:val="30"/>
          <w:szCs w:val="30"/>
          <w:bdr w:val="none" w:color="auto" w:sz="0" w:space="0"/>
          <w:shd w:val="clear" w:fill="FFFFFF"/>
        </w:rPr>
        <w:t>“聚焦单元整体教学，落实学科核心素养”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05" w:afterAutospacing="0" w:line="10" w:lineRule="atLeast"/>
        <w:ind w:left="0" w:right="0" w:firstLine="0"/>
        <w:jc w:val="right"/>
        <w:rPr>
          <w:rFonts w:hint="eastAsia" w:ascii="黑体" w:hAnsi="黑体" w:eastAsia="黑体" w:cs="黑体"/>
          <w:i w:val="0"/>
          <w:iCs w:val="0"/>
          <w:caps w:val="0"/>
          <w:spacing w:val="4"/>
          <w:sz w:val="30"/>
          <w:szCs w:val="30"/>
          <w:bdr w:val="none" w:color="auto" w:sz="0" w:space="0"/>
          <w:shd w:val="clear" w:fill="FFFFFF"/>
        </w:rPr>
      </w:pPr>
      <w:r>
        <w:rPr>
          <w:rFonts w:hint="eastAsia" w:ascii="黑体" w:hAnsi="黑体" w:eastAsia="黑体" w:cs="黑体"/>
          <w:i w:val="0"/>
          <w:iCs w:val="0"/>
          <w:caps w:val="0"/>
          <w:spacing w:val="0"/>
          <w:sz w:val="30"/>
          <w:szCs w:val="30"/>
          <w:bdr w:val="none" w:color="auto" w:sz="0" w:space="0"/>
          <w:shd w:val="clear" w:fill="FFFFFF"/>
        </w:rPr>
        <w:t>—</w:t>
      </w:r>
      <w:r>
        <w:rPr>
          <w:rFonts w:hint="eastAsia" w:ascii="黑体" w:hAnsi="黑体" w:eastAsia="黑体" w:cs="黑体"/>
          <w:i w:val="0"/>
          <w:iCs w:val="0"/>
          <w:caps w:val="0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  <w:t>记冯仲云小学</w:t>
      </w:r>
      <w:r>
        <w:rPr>
          <w:rFonts w:hint="eastAsia" w:ascii="黑体" w:hAnsi="黑体" w:eastAsia="黑体" w:cs="黑体"/>
          <w:i w:val="0"/>
          <w:iCs w:val="0"/>
          <w:caps w:val="0"/>
          <w:spacing w:val="4"/>
          <w:sz w:val="30"/>
          <w:szCs w:val="30"/>
          <w:bdr w:val="none" w:color="auto" w:sz="0" w:space="0"/>
          <w:shd w:val="clear" w:fill="FFFFFF"/>
        </w:rPr>
        <w:t>英语单元</w:t>
      </w:r>
      <w:r>
        <w:rPr>
          <w:rFonts w:hint="eastAsia" w:ascii="黑体" w:hAnsi="黑体" w:eastAsia="黑体" w:cs="黑体"/>
          <w:i w:val="0"/>
          <w:iCs w:val="0"/>
          <w:caps w:val="0"/>
          <w:spacing w:val="4"/>
          <w:sz w:val="30"/>
          <w:szCs w:val="30"/>
          <w:bdr w:val="none" w:color="auto" w:sz="0" w:space="0"/>
          <w:shd w:val="clear" w:fill="FFFFFF"/>
          <w:lang w:val="en-US" w:eastAsia="zh-CN"/>
        </w:rPr>
        <w:t>整体教学</w:t>
      </w:r>
      <w:r>
        <w:rPr>
          <w:rFonts w:hint="eastAsia" w:ascii="黑体" w:hAnsi="黑体" w:eastAsia="黑体" w:cs="黑体"/>
          <w:i w:val="0"/>
          <w:iCs w:val="0"/>
          <w:caps w:val="0"/>
          <w:spacing w:val="4"/>
          <w:sz w:val="30"/>
          <w:szCs w:val="30"/>
          <w:bdr w:val="none" w:color="auto" w:sz="0" w:space="0"/>
          <w:shd w:val="clear" w:fill="FFFFFF"/>
        </w:rPr>
        <w:t>教研活动</w:t>
      </w:r>
    </w:p>
    <w:p>
      <w:pPr>
        <w:ind w:firstLine="420" w:firstLineChars="200"/>
      </w:pPr>
      <w:r>
        <w:rPr>
          <w:rFonts w:hint="eastAsia"/>
        </w:rPr>
        <w:t>为了进一步践行新课标理念，深化教育教学改革，提升教师专业素养，加强教师之间的教学交流与学习，展示单元整体教学研修成果，2023年11月30日</w:t>
      </w:r>
      <w:r>
        <w:rPr>
          <w:rFonts w:hint="eastAsia"/>
          <w:lang w:val="en-US" w:eastAsia="zh-CN"/>
        </w:rPr>
        <w:t>和12月1日上午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冯仲云小学英语组</w:t>
      </w:r>
      <w:r>
        <w:rPr>
          <w:rFonts w:hint="eastAsia"/>
        </w:rPr>
        <w:t>开展了“聚焦单元整体教学，落实学科核心素养”英语学科单元</w:t>
      </w:r>
      <w:r>
        <w:rPr>
          <w:rFonts w:hint="eastAsia"/>
          <w:lang w:val="en-US" w:eastAsia="zh-CN"/>
        </w:rPr>
        <w:t>整体教学</w:t>
      </w:r>
      <w:r>
        <w:rPr>
          <w:rFonts w:hint="eastAsia"/>
        </w:rPr>
        <w:t>课例展示活动。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张倩老师执教的是五上U6 My e-friend第三课时。首先在进入本课之前，先用自由聊天，复习有关话题，引出课题. 然后让学生利用关键词来介绍story人物Peter。本课在热身运动中安排了“简单的自我介绍”“打招呼”“问候语”的教学，目的是为了使学生敢于大胆“开口说话”，敢于把本单元的重点句型用于日常交际中，教师将重点放到Cartoon情景中，让学生体验对话，让学生多说、多听，以生生互动、师生互动的形式让学生体验开口说英语的乐趣，从而达到灵活运用的目的。</w:t>
      </w:r>
    </w:p>
    <w:p>
      <w:pPr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771900" cy="2828925"/>
            <wp:effectExtent l="0" t="0" r="0" b="0"/>
            <wp:docPr id="1" name="图片 1" descr="微信图片_2023120414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12041425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740785" cy="2736850"/>
            <wp:effectExtent l="0" t="0" r="2540" b="6350"/>
            <wp:docPr id="2" name="图片 2" descr="微信图片_20231204142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2041426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078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吴菁老师执教的是本单元第四课时，主要是复习本单元重点句型以及写作，全篇条线清晰，思维导图贯穿其中，以ST Peter的思维导图对前面课时内容进行复习，再由老师出示自己网友的思维导图示范介绍网友的句型，最后带领学生们去网友俱乐部选择自己的网友，在这个版块，教师采用多种形式引导学生听，说，填，写。不断输出更多的语言知识直至自己完成写作任务。最后通过观看一段图片，思考What are friend to you？Friend is like...学生们纷纷用sweet umbrella等物品来比喻自己的朋友，明白了朋友的重要性。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141605</wp:posOffset>
            </wp:positionV>
            <wp:extent cx="2762885" cy="2067560"/>
            <wp:effectExtent l="0" t="0" r="8890" b="8890"/>
            <wp:wrapNone/>
            <wp:docPr id="4" name="图片 4" descr="微信图片_2023120414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12041426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120650</wp:posOffset>
            </wp:positionV>
            <wp:extent cx="2743200" cy="2057400"/>
            <wp:effectExtent l="0" t="0" r="0" b="0"/>
            <wp:wrapNone/>
            <wp:docPr id="3" name="图片 3" descr="微信图片_2023120414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2041426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后，英语组全体老师就这两节课进行了评课议课，寻证医课，大家都提出了自己独到的见解，对单元整体教学有了更清晰的感悟。前路漫漫亦灿灿，笃行步步亦驱驱。本次活动使“单元整体教学”落地开花，落脚核心素养，凝练出“大教研”成果。老师们在理论与实例的双线驱动下，定会深思细悟勤实践，在今后的教学活动中步履铿锵，且行且坚毅。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2757805</wp:posOffset>
            </wp:positionH>
            <wp:positionV relativeFrom="paragraph">
              <wp:posOffset>267335</wp:posOffset>
            </wp:positionV>
            <wp:extent cx="2748915" cy="2015490"/>
            <wp:effectExtent l="0" t="0" r="3810" b="3810"/>
            <wp:wrapNone/>
            <wp:docPr id="6" name="图片 6" descr="微信图片_2023120414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12041426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br w:type="textWrapping"/>
      </w:r>
      <w:r>
        <w:rPr>
          <w:rFonts w:hint="default"/>
          <w:lang w:val="en-US" w:eastAsia="zh-CN"/>
        </w:rPr>
        <w:drawing>
          <wp:inline distT="0" distB="0" distL="114300" distR="114300">
            <wp:extent cx="2665095" cy="1998980"/>
            <wp:effectExtent l="0" t="0" r="1905" b="1270"/>
            <wp:docPr id="7" name="图片 7" descr="微信图片_2023120414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12041425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Y3OTdlZmQ4YTczNTVkNDhiYmM1YWRkN2I1YTQyYzEifQ=="/>
  </w:docVars>
  <w:rsids>
    <w:rsidRoot w:val="778D60B0"/>
    <w:rsid w:val="778D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2023-12-04T06:22:00Z</dcterms:created>
  <dc:creator>WJ</dc:creator>
  <cp:lastModifiedBy>WJ</cp:lastModifiedBy>
  <dcterms:modified xsi:type="dcterms:W3CDTF">2023-12-04T06:45:35Z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FEE8E3BF8AD84ED6AD8DB82899173B8F_11</vt:lpwstr>
  </property>
</Properties>
</file>