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8"/>
          <w:szCs w:val="28"/>
          <w:lang w:val="en-US" w:eastAsia="zh-CN"/>
        </w:rPr>
      </w:pPr>
      <w:bookmarkStart w:id="0" w:name="_GoBack"/>
      <w:bookmarkEnd w:id="0"/>
      <w:r>
        <w:rPr>
          <w:rFonts w:hint="eastAsia"/>
          <w:sz w:val="28"/>
          <w:szCs w:val="28"/>
          <w:u w:val="single"/>
          <w:lang w:val="en-US" w:eastAsia="zh-CN"/>
        </w:rPr>
        <w:t>英语教研组</w:t>
      </w:r>
      <w:r>
        <w:rPr>
          <w:rFonts w:hint="eastAsia"/>
          <w:sz w:val="28"/>
          <w:szCs w:val="28"/>
          <w:lang w:val="en-US" w:eastAsia="zh-CN"/>
        </w:rPr>
        <w:t>活动记录</w:t>
      </w:r>
    </w:p>
    <w:tbl>
      <w:tblPr>
        <w:tblStyle w:val="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403"/>
        <w:gridCol w:w="2403"/>
        <w:gridCol w:w="2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768" w:type="pct"/>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主    题</w:t>
            </w:r>
          </w:p>
        </w:tc>
        <w:tc>
          <w:tcPr>
            <w:tcW w:w="4231" w:type="pct"/>
            <w:gridSpan w:val="3"/>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英语学习活动观下的教学设计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68" w:type="pct"/>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内    容</w:t>
            </w:r>
          </w:p>
        </w:tc>
        <w:tc>
          <w:tcPr>
            <w:tcW w:w="1410" w:type="pct"/>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读出精彩 读出快乐 </w:t>
            </w:r>
          </w:p>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基于英语学习活动观的小学英语阅读教学策略研究</w:t>
            </w:r>
          </w:p>
          <w:p>
            <w:pPr>
              <w:spacing w:line="240" w:lineRule="auto"/>
              <w:jc w:val="center"/>
              <w:rPr>
                <w:rFonts w:hint="eastAsia" w:ascii="宋体" w:hAnsi="宋体" w:eastAsia="宋体" w:cs="宋体"/>
                <w:sz w:val="24"/>
                <w:szCs w:val="24"/>
                <w:vertAlign w:val="baseline"/>
                <w:lang w:val="en-US" w:eastAsia="zh-CN"/>
              </w:rPr>
            </w:pPr>
          </w:p>
        </w:tc>
        <w:tc>
          <w:tcPr>
            <w:tcW w:w="1410" w:type="pct"/>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主讲人</w:t>
            </w:r>
          </w:p>
        </w:tc>
        <w:tc>
          <w:tcPr>
            <w:tcW w:w="1411" w:type="pct"/>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梁伊丽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68" w:type="pct"/>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时    间</w:t>
            </w:r>
          </w:p>
        </w:tc>
        <w:tc>
          <w:tcPr>
            <w:tcW w:w="1410" w:type="pct"/>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2023.9.15</w:t>
            </w:r>
          </w:p>
        </w:tc>
        <w:tc>
          <w:tcPr>
            <w:tcW w:w="1410" w:type="pct"/>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地  点</w:t>
            </w:r>
          </w:p>
        </w:tc>
        <w:tc>
          <w:tcPr>
            <w:tcW w:w="1411" w:type="pct"/>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和谐楼二楼会议室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768" w:type="pct"/>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参</w:t>
            </w:r>
          </w:p>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加</w:t>
            </w:r>
          </w:p>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人</w:t>
            </w:r>
          </w:p>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员</w:t>
            </w:r>
          </w:p>
        </w:tc>
        <w:tc>
          <w:tcPr>
            <w:tcW w:w="4231" w:type="pct"/>
            <w:gridSpan w:val="3"/>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梁伊丽、张燕、缪小燕、周燕芬、莫玉娟、</w:t>
            </w:r>
          </w:p>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顾晓萱、许佳宁、庄雅淇、沈艳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1" w:hRule="atLeast"/>
        </w:trPr>
        <w:tc>
          <w:tcPr>
            <w:tcW w:w="768" w:type="pct"/>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活</w:t>
            </w:r>
          </w:p>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动</w:t>
            </w:r>
          </w:p>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过</w:t>
            </w:r>
          </w:p>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程</w:t>
            </w:r>
          </w:p>
        </w:tc>
        <w:tc>
          <w:tcPr>
            <w:tcW w:w="4231" w:type="pct"/>
            <w:gridSpan w:val="3"/>
            <w:vAlign w:val="center"/>
          </w:tcPr>
          <w:p>
            <w:pPr>
              <w:numPr>
                <w:ilvl w:val="0"/>
                <w:numId w:val="1"/>
              </w:numPr>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理论学习心得交流</w:t>
            </w:r>
          </w:p>
          <w:p>
            <w:pPr>
              <w:numPr>
                <w:ilvl w:val="0"/>
                <w:numId w:val="0"/>
              </w:numPr>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梁伊丽：</w:t>
            </w:r>
            <w:r>
              <w:rPr>
                <w:rFonts w:hint="eastAsia" w:ascii="宋体" w:hAnsi="宋体" w:eastAsia="宋体" w:cs="宋体"/>
                <w:sz w:val="24"/>
                <w:szCs w:val="24"/>
                <w:vertAlign w:val="baseline"/>
                <w:lang w:val="en-US" w:eastAsia="zh-CN"/>
              </w:rPr>
              <w:t>王蔷教授指出：英语学习活动观是为了落实新时期课程目标而提出的中国外语教学主张，是为实现核心素养目标而提出的一种解决方案。我们教师要采用融合语言、文化、思维和学习能力为一体的教学途径，秉持在体验中学习、在实践中运用、在迁移中创新的理念，落实对学生语言能力、文化意识、思维品质和学习能力的培养。我们本次教研活动的理论学习聚焦了《读出精彩 读出快乐 ―― 基于英语学习活动观的小学英语阅读教学策略研究》，经过教研活动前的自主学习和内化理解，下面请各位来谈一谈个人的一些学习体会。</w:t>
            </w:r>
          </w:p>
          <w:p>
            <w:pPr>
              <w:spacing w:line="240" w:lineRule="auto"/>
              <w:jc w:val="both"/>
              <w:rPr>
                <w:rFonts w:hint="default" w:ascii="宋体" w:hAnsi="宋体" w:eastAsia="宋体" w:cs="宋体"/>
                <w:sz w:val="24"/>
                <w:szCs w:val="24"/>
                <w:vertAlign w:val="baseline"/>
                <w:lang w:eastAsia="zh-CN"/>
              </w:rPr>
            </w:pPr>
            <w:r>
              <w:rPr>
                <w:rFonts w:hint="eastAsia" w:ascii="宋体" w:hAnsi="宋体" w:eastAsia="宋体" w:cs="宋体"/>
                <w:b/>
                <w:bCs/>
                <w:sz w:val="24"/>
                <w:szCs w:val="24"/>
                <w:vertAlign w:val="baseline"/>
                <w:lang w:val="en-US" w:eastAsia="zh-CN"/>
              </w:rPr>
              <w:t>张燕：</w:t>
            </w:r>
            <w:r>
              <w:rPr>
                <w:rFonts w:hint="default" w:ascii="宋体" w:hAnsi="宋体" w:eastAsia="宋体" w:cs="宋体"/>
                <w:sz w:val="24"/>
                <w:szCs w:val="24"/>
                <w:vertAlign w:val="baseline"/>
                <w:lang w:eastAsia="zh-CN"/>
              </w:rPr>
              <w:t>2022版新课标重构了英语课程目标，提出了英语学习活动观，以实现目标、内容和方法的融合统一。落实核心素养，践行学思结合、用创为本的英语学习活动观，需要教师有意识地为学生创设主动参与和探究主题意义的情境和空间，使学生获得积极的情绪体验，成为意义探究的主体和积极主动的知识建构者。反思日常在设计英语学习活动时，相对于简单活动与复杂活动、真实交流活动与知识探究性活动、个体活动与小组活动在我们日常教学中越来越普及，在开放式活动与封闭式活动中，我们对开放式活动的设计、实行还需要理念与方法上的学习，开放式活动开放什么，对学生如何开放，在哪些环节中设计开放活动......打破这一壁垒，我们的课堂教学才能走向更深处，不仅实在，而且具有灵动感！</w:t>
            </w:r>
          </w:p>
          <w:p>
            <w:pPr>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缪小燕</w:t>
            </w:r>
            <w:r>
              <w:rPr>
                <w:rFonts w:hint="eastAsia" w:ascii="宋体" w:hAnsi="宋体" w:eastAsia="宋体" w:cs="宋体"/>
                <w:b/>
                <w:bCs/>
                <w:sz w:val="24"/>
                <w:szCs w:val="24"/>
                <w:vertAlign w:val="baseline"/>
                <w:lang w:eastAsia="zh-CN"/>
              </w:rPr>
              <w:t>：</w:t>
            </w:r>
            <w:r>
              <w:rPr>
                <w:rFonts w:hint="eastAsia" w:ascii="宋体" w:hAnsi="宋体" w:eastAsia="宋体" w:cs="宋体"/>
                <w:sz w:val="24"/>
                <w:szCs w:val="24"/>
                <w:vertAlign w:val="baseline"/>
                <w:lang w:eastAsia="zh-CN"/>
              </w:rPr>
              <w:t>结合平时的教学实践和本次的学习，我发现我们的教学思维还是比较偏传统的，喜欢在进行阅读教学前就把文中的词句先教完，阅读课只是为读而读，针对文本内容设计一些问题，会读文本理解意思就是我们平时的阅读教学目标，根本没有体现英语学习活动观中对学生思维品质发展的培养。我想这就是我们在各种市区级英语比赛中处于弱势的根本原因。要改变这一处境，还是要从常态课下手，将英语学习活动观落实到位。</w:t>
            </w:r>
            <w:r>
              <w:rPr>
                <w:rFonts w:hint="eastAsia" w:ascii="宋体" w:hAnsi="宋体" w:eastAsia="宋体" w:cs="宋体"/>
                <w:sz w:val="24"/>
                <w:szCs w:val="24"/>
                <w:vertAlign w:val="baseline"/>
                <w:lang w:val="en-US" w:eastAsia="zh-CN"/>
              </w:rPr>
              <w:br w:type="textWrapping"/>
            </w:r>
            <w:r>
              <w:rPr>
                <w:rFonts w:hint="eastAsia" w:ascii="宋体" w:hAnsi="宋体" w:eastAsia="宋体" w:cs="宋体"/>
                <w:b/>
                <w:bCs/>
                <w:sz w:val="24"/>
                <w:szCs w:val="24"/>
                <w:vertAlign w:val="baseline"/>
                <w:lang w:val="en-US" w:eastAsia="zh-CN"/>
              </w:rPr>
              <w:t>周燕芬：</w:t>
            </w:r>
            <w:r>
              <w:rPr>
                <w:rFonts w:hint="eastAsia" w:ascii="宋体" w:hAnsi="宋体" w:eastAsia="宋体" w:cs="宋体"/>
                <w:sz w:val="24"/>
                <w:szCs w:val="24"/>
                <w:vertAlign w:val="baseline"/>
                <w:lang w:val="en-US" w:eastAsia="zh-CN"/>
              </w:rPr>
              <w:t>以英语学习活动观为引领，我们平时的阅读课先通过设计多个学习理解类的活动，让学生在体验中学习，进行价值感知。再开展应用实践类活动，进行价值体验，这是通过一个单元的学习而达成的。最终，在有条件的情况下，还可以尝试指向迁移创新的综合实践活动，进行价值内化，这可能是需要经过多个单元、甚至一个学期、一个学年来逐步达成的。通过在体验中学习，在实践中运用，在迁移中创新，产生态度判断，到行为发生，再到内化于心，逐步达成育人价值的落实。</w:t>
            </w:r>
          </w:p>
          <w:p>
            <w:pPr>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莫玉娟：</w:t>
            </w:r>
            <w:r>
              <w:rPr>
                <w:rFonts w:hint="eastAsia" w:ascii="宋体" w:hAnsi="宋体" w:eastAsia="宋体" w:cs="宋体"/>
                <w:sz w:val="24"/>
                <w:szCs w:val="24"/>
                <w:vertAlign w:val="baseline"/>
                <w:lang w:eastAsia="zh-CN"/>
              </w:rPr>
              <w:t>英语学习活动观指出英语学习活动的设计应基于主题意义，以促进学生英语学科核心素养的发展为目标。英语学习活动观指出英语学习活动的设计应基于主题意义，以促进学生英语学科核心素养的发展为目标。教学目标制定体现学生对主题意义的探究过程；体现学生对所学语言和文化知识的获得及转化过程；体现英语学习活动观的实践过程，从学习理解到应用实践，再到迁移创新的层层递进或者不同层次交叉循环的方式提升学生的核心素养。教学目标做到简洁、清楚、逻辑连贯、可操作、可检测、可评价。</w:t>
            </w:r>
          </w:p>
          <w:p>
            <w:pPr>
              <w:numPr>
                <w:ilvl w:val="0"/>
                <w:numId w:val="0"/>
              </w:numPr>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顾晓萱：</w:t>
            </w:r>
            <w:r>
              <w:rPr>
                <w:rFonts w:hint="eastAsia" w:ascii="宋体" w:hAnsi="宋体" w:eastAsia="宋体" w:cs="宋体"/>
                <w:sz w:val="24"/>
                <w:szCs w:val="24"/>
                <w:vertAlign w:val="baseline"/>
                <w:lang w:eastAsia="zh-CN"/>
              </w:rPr>
              <w:t>《课标》明确指出，教师要让学生参与到学习理解、应用实践和迁移创新等一系列相互关联、循环递进的语言学习和运用中。所以在阅读教学中，我们可以引导学生基于语篇，对语篇所承载的信息、语言知识等进行获取，再进行整合与概括，最后探索主题意义。在进行这个环节时，我们可以通过多种方式，比如快速阅读、跳读、寻读等，让学生对表层问题进行验证，从而引导学生理解语篇，并在意义探索过程中潜移默化的学习理解语言知识。</w:t>
            </w:r>
          </w:p>
          <w:p>
            <w:pPr>
              <w:numPr>
                <w:ilvl w:val="0"/>
                <w:numId w:val="0"/>
              </w:numPr>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许佳宁：</w:t>
            </w:r>
            <w:r>
              <w:rPr>
                <w:rFonts w:hint="eastAsia" w:ascii="宋体" w:hAnsi="宋体" w:eastAsia="宋体" w:cs="宋体"/>
                <w:sz w:val="24"/>
                <w:szCs w:val="24"/>
                <w:vertAlign w:val="baseline"/>
                <w:lang w:eastAsia="zh-CN"/>
              </w:rPr>
              <w:t>在传统英语阅读教学中，我们很容易只注重词汇和语法知识的学习以及朗读等技能的训练，忽视语篇层面的整体理解和思维提升。如果能在教学设计层面参照英语学习活动观，创造贴近学生生活的情境，就能将学生的主体价值切实发挥出来。实践环节，教师可以通过播放视频、展示图片、组织对话等方式，实现主题语境的创设，让学生融入语境， 从整体层面把握文本，增强语篇意识。提高学生学习兴趣。</w:t>
            </w:r>
          </w:p>
          <w:p>
            <w:pPr>
              <w:numPr>
                <w:ilvl w:val="0"/>
                <w:numId w:val="0"/>
              </w:numPr>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庄雅淇：</w:t>
            </w:r>
            <w:r>
              <w:rPr>
                <w:rFonts w:hint="default" w:ascii="宋体" w:hAnsi="宋体" w:eastAsia="宋体" w:cs="宋体"/>
                <w:sz w:val="24"/>
                <w:szCs w:val="24"/>
                <w:vertAlign w:val="baseline"/>
                <w:lang w:eastAsia="zh-CN"/>
              </w:rPr>
              <w:t>在新课标背景下，英语教学更需要进一步落实英语学习活动观。在日常教学中，教师需要深层挖掘文本内容，构建按课时逐步递进的教学目标。在阅读教学中，需要激活学生的自主思考意识，并且在课堂中要随时注意关注所有学生的情况，避免学习差距加大。同时要需要根据课堂的具体情况，讲解详略适当，突出重点难点。只有学生会阅读、会理解、会思考、会提问，才能激发学生最高效的英语学习兴趣，而并非在强压之下的死记硬背。同时阅读的材料不能局限于课本和练习，需要不断拓展迁移创新，挖掘更多的阅读素材。同时一堂好的英语课应该是师生互动交流和谐，并且学生愿意积极参与的。在今后的教学常态课中，也需要进一步引导和落实学生提问和回答的准确性。</w:t>
            </w:r>
          </w:p>
          <w:p>
            <w:pPr>
              <w:numPr>
                <w:ilvl w:val="0"/>
                <w:numId w:val="0"/>
              </w:numPr>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沈艳：</w:t>
            </w:r>
            <w:r>
              <w:rPr>
                <w:rFonts w:hint="eastAsia" w:ascii="宋体" w:hAnsi="宋体" w:eastAsia="宋体" w:cs="宋体"/>
                <w:sz w:val="24"/>
                <w:szCs w:val="24"/>
                <w:vertAlign w:val="baseline"/>
                <w:lang w:eastAsia="zh-CN"/>
              </w:rPr>
              <w:t>基于英语学习活动观开展英语阅读教学，首先，主题意义的探究应成为英语学习活动设计的主线。主题意义也应与学生的生活相贴近，引导学生体验从学习到感悟的过程，同时鼓励学生多角度看待事物，提升独立思考的能力，培养学生批判性思维。其次，英语学习活动观倡导真实的学习情境，教师要尽可能地给学生提供真实的情境。最后，英语学习活动观注重学生思维培养，教学活动应关注思维的层次性和递进性。具体说来，在进行教学前，教师首先要明确“教什么”，“教到什么度”以及“怎么教”的问题。</w:t>
            </w:r>
          </w:p>
          <w:p>
            <w:pPr>
              <w:keepNext w:val="0"/>
              <w:keepLines w:val="0"/>
              <w:widowControl/>
              <w:suppressLineNumbers w:val="0"/>
              <w:spacing w:line="240" w:lineRule="auto"/>
              <w:jc w:val="left"/>
              <w:rPr>
                <w:rFonts w:hint="eastAsia" w:ascii="宋体" w:hAnsi="宋体" w:eastAsia="宋体" w:cs="宋体"/>
                <w:sz w:val="24"/>
                <w:szCs w:val="24"/>
              </w:rPr>
            </w:pPr>
            <w:r>
              <w:rPr>
                <w:rFonts w:hint="eastAsia" w:ascii="宋体" w:hAnsi="宋体" w:eastAsia="宋体" w:cs="宋体"/>
                <w:b/>
                <w:bCs/>
                <w:sz w:val="24"/>
                <w:szCs w:val="24"/>
                <w:vertAlign w:val="baseline"/>
                <w:lang w:val="en-US" w:eastAsia="zh-CN"/>
              </w:rPr>
              <w:t>梁伊丽：</w:t>
            </w:r>
            <w:r>
              <w:rPr>
                <w:rFonts w:hint="eastAsia" w:ascii="宋体" w:hAnsi="宋体" w:eastAsia="宋体" w:cs="宋体"/>
                <w:sz w:val="24"/>
                <w:szCs w:val="24"/>
                <w:vertAlign w:val="baseline"/>
                <w:lang w:val="en-US" w:eastAsia="zh-CN"/>
              </w:rPr>
              <w:t>通过本次的交流，相信大家对于英语学习活动观有了更深的理解，也希望大家在日常教学中更加</w:t>
            </w:r>
            <w:r>
              <w:rPr>
                <w:rFonts w:hint="eastAsia" w:ascii="宋体" w:hAnsi="宋体" w:eastAsia="宋体" w:cs="宋体"/>
                <w:color w:val="231F20"/>
                <w:kern w:val="0"/>
                <w:sz w:val="24"/>
                <w:szCs w:val="24"/>
                <w:lang w:val="en-US" w:eastAsia="zh-CN" w:bidi="ar"/>
              </w:rPr>
              <w:t xml:space="preserve">重视对英语学习活动观的渗透，做好优化设计工作，确定清晰具体的课程目标，科学组织教学活动，通过践行英语学习活动观的方式，提升教学工作的有效性。同时，通过引导学生更高效地学习英语知识，确保学生不仅能够牢固掌握知识，还可以对知识进行灵活应用，这样才能真正实现对学生英语学科核心素养的培养。 </w:t>
            </w:r>
          </w:p>
          <w:p>
            <w:pPr>
              <w:numPr>
                <w:ilvl w:val="0"/>
                <w:numId w:val="1"/>
              </w:numPr>
              <w:spacing w:line="240" w:lineRule="auto"/>
              <w:ind w:left="0" w:leftChars="0"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本学期主要工作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i/>
                <w:iCs/>
                <w:color w:val="auto"/>
                <w:sz w:val="24"/>
                <w:szCs w:val="24"/>
                <w:u w:val="single"/>
                <w:shd w:val="clear" w:color="auto" w:fill="auto"/>
                <w:lang w:val="en-US" w:eastAsia="zh-CN"/>
              </w:rPr>
            </w:pPr>
            <w:r>
              <w:rPr>
                <w:rFonts w:hint="eastAsia" w:ascii="宋体" w:hAnsi="宋体" w:eastAsia="宋体" w:cs="宋体"/>
                <w:b/>
                <w:bCs/>
                <w:i/>
                <w:iCs/>
                <w:color w:val="auto"/>
                <w:sz w:val="24"/>
                <w:szCs w:val="24"/>
                <w:u w:val="single"/>
                <w:shd w:val="clear" w:color="auto" w:fill="auto"/>
                <w:lang w:val="en-US" w:eastAsia="zh-CN"/>
              </w:rPr>
              <w:t>9月</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参加起始年级phonics教学研讨&amp;调研</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CN"/>
              </w:rPr>
              <w:t>参加</w:t>
            </w:r>
            <w:r>
              <w:rPr>
                <w:rFonts w:hint="eastAsia" w:ascii="宋体" w:hAnsi="宋体" w:eastAsia="宋体" w:cs="宋体"/>
                <w:b w:val="0"/>
                <w:bCs w:val="0"/>
                <w:color w:val="auto"/>
                <w:sz w:val="24"/>
                <w:szCs w:val="24"/>
                <w:shd w:val="clear" w:color="auto" w:fill="auto"/>
                <w:lang w:val="en-US" w:eastAsia="zh-Hans"/>
              </w:rPr>
              <w:t>课外阅读研究共同体活动</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CN"/>
              </w:rPr>
              <w:t>教研组常规活动</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CN"/>
              </w:rPr>
              <w:t>新优质第一次磨课</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eastAsia="zh-CN"/>
              </w:rPr>
              <w:t>三年级字母闯关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bCs/>
                <w:i/>
                <w:iCs/>
                <w:color w:val="auto"/>
                <w:sz w:val="24"/>
                <w:szCs w:val="24"/>
                <w:u w:val="single"/>
                <w:shd w:val="clear" w:color="auto" w:fill="auto"/>
                <w:lang w:val="en-US" w:eastAsia="zh-CN"/>
              </w:rPr>
            </w:pPr>
            <w:r>
              <w:rPr>
                <w:rFonts w:hint="eastAsia" w:ascii="宋体" w:hAnsi="宋体" w:eastAsia="宋体" w:cs="宋体"/>
                <w:b/>
                <w:bCs/>
                <w:i/>
                <w:iCs/>
                <w:color w:val="auto"/>
                <w:sz w:val="24"/>
                <w:szCs w:val="24"/>
                <w:u w:val="single"/>
                <w:shd w:val="clear" w:color="auto" w:fill="auto"/>
                <w:lang w:val="en-US" w:eastAsia="zh-CN"/>
              </w:rPr>
              <w:t>10月</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Hans"/>
              </w:rPr>
              <w:t>语言知识的精准教学研讨：</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Hans"/>
              </w:rPr>
              <w:t>五年级省测</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Hans"/>
              </w:rPr>
              <w:t>交</w:t>
            </w:r>
            <w:r>
              <w:rPr>
                <w:rFonts w:hint="eastAsia" w:ascii="宋体" w:hAnsi="宋体" w:eastAsia="宋体" w:cs="宋体"/>
                <w:b w:val="0"/>
                <w:bCs w:val="0"/>
                <w:color w:val="auto"/>
                <w:sz w:val="24"/>
                <w:szCs w:val="24"/>
                <w:shd w:val="clear" w:color="auto" w:fill="auto"/>
                <w:lang w:val="en-US" w:eastAsia="zh-CN"/>
              </w:rPr>
              <w:t>市学会年会论文评比</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CN"/>
              </w:rPr>
              <w:t>参加</w:t>
            </w:r>
            <w:r>
              <w:rPr>
                <w:rFonts w:hint="eastAsia" w:ascii="宋体" w:hAnsi="宋体" w:eastAsia="宋体" w:cs="宋体"/>
                <w:b w:val="0"/>
                <w:bCs w:val="0"/>
                <w:color w:val="auto"/>
                <w:sz w:val="24"/>
                <w:szCs w:val="24"/>
                <w:shd w:val="clear" w:color="auto" w:fill="auto"/>
                <w:lang w:val="en-US" w:eastAsia="zh-Hans"/>
              </w:rPr>
              <w:t>课外阅读研究共同体活动</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CN"/>
              </w:rPr>
              <w:t>教研组组内常规活</w:t>
            </w:r>
            <w:r>
              <w:rPr>
                <w:rFonts w:hint="eastAsia" w:ascii="宋体" w:hAnsi="宋体" w:eastAsia="宋体" w:cs="宋体"/>
                <w:b w:val="0"/>
                <w:bCs w:val="0"/>
                <w:color w:val="auto"/>
                <w:sz w:val="24"/>
                <w:szCs w:val="24"/>
                <w:shd w:val="clear" w:color="auto" w:fill="auto"/>
                <w:lang w:val="en-US" w:eastAsia="zh-Hans"/>
              </w:rPr>
              <w:t>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eastAsia="zh-CN"/>
              </w:rPr>
              <w:t>6.</w:t>
            </w:r>
            <w:r>
              <w:rPr>
                <w:rFonts w:hint="eastAsia" w:ascii="宋体" w:hAnsi="宋体" w:eastAsia="宋体" w:cs="宋体"/>
                <w:b w:val="0"/>
                <w:bCs w:val="0"/>
                <w:color w:val="auto"/>
                <w:sz w:val="24"/>
                <w:szCs w:val="24"/>
                <w:shd w:val="clear" w:color="auto" w:fill="auto"/>
                <w:lang w:val="en-US" w:eastAsia="zh-CN"/>
              </w:rPr>
              <w:t>四年级书写竞赛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eastAsia="zh-CN"/>
              </w:rPr>
              <w:t>7.</w:t>
            </w:r>
            <w:r>
              <w:rPr>
                <w:rFonts w:hint="eastAsia" w:ascii="宋体" w:hAnsi="宋体" w:eastAsia="宋体" w:cs="宋体"/>
                <w:b w:val="0"/>
                <w:bCs w:val="0"/>
                <w:color w:val="auto"/>
                <w:sz w:val="24"/>
                <w:szCs w:val="24"/>
                <w:shd w:val="clear" w:color="auto" w:fill="auto"/>
                <w:lang w:val="en-US" w:eastAsia="zh-CN"/>
              </w:rPr>
              <w:t>五年级阅读竞赛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bCs/>
                <w:i/>
                <w:iCs/>
                <w:color w:val="auto"/>
                <w:sz w:val="24"/>
                <w:szCs w:val="24"/>
                <w:u w:val="single"/>
                <w:shd w:val="clear" w:color="auto" w:fill="auto"/>
                <w:lang w:val="en-US" w:eastAsia="zh-CN"/>
              </w:rPr>
            </w:pPr>
            <w:r>
              <w:rPr>
                <w:rFonts w:hint="eastAsia" w:ascii="宋体" w:hAnsi="宋体" w:eastAsia="宋体" w:cs="宋体"/>
                <w:b/>
                <w:bCs/>
                <w:i/>
                <w:iCs/>
                <w:color w:val="auto"/>
                <w:sz w:val="24"/>
                <w:szCs w:val="24"/>
                <w:u w:val="single"/>
                <w:shd w:val="clear" w:color="auto" w:fill="auto"/>
                <w:lang w:val="en-US" w:eastAsia="zh-CN"/>
              </w:rPr>
              <w:t>11月</w:t>
            </w:r>
          </w:p>
          <w:p>
            <w:pPr>
              <w:numPr>
                <w:ilvl w:val="0"/>
                <w:numId w:val="4"/>
              </w:num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Hans"/>
              </w:rPr>
              <w:t>基于主题意义的单元整体教学</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CN"/>
              </w:rPr>
              <w:t>参加</w:t>
            </w:r>
            <w:r>
              <w:rPr>
                <w:rFonts w:hint="eastAsia" w:ascii="宋体" w:hAnsi="宋体" w:eastAsia="宋体" w:cs="宋体"/>
                <w:b w:val="0"/>
                <w:bCs w:val="0"/>
                <w:color w:val="auto"/>
                <w:sz w:val="24"/>
                <w:szCs w:val="24"/>
                <w:shd w:val="clear" w:color="auto" w:fill="auto"/>
                <w:lang w:val="en-US" w:eastAsia="zh-Hans"/>
              </w:rPr>
              <w:t>课外阅读研究共同体活动</w:t>
            </w:r>
            <w:r>
              <w:rPr>
                <w:rFonts w:hint="eastAsia" w:ascii="宋体" w:hAnsi="宋体" w:eastAsia="宋体" w:cs="宋体"/>
                <w:b w:val="0"/>
                <w:bCs w:val="0"/>
                <w:color w:val="auto"/>
                <w:sz w:val="24"/>
                <w:szCs w:val="24"/>
                <w:shd w:val="clear" w:color="auto" w:fill="auto"/>
                <w:lang w:eastAsia="zh-Hans"/>
              </w:rPr>
              <w:t xml:space="preserve"> </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CN"/>
              </w:rPr>
              <w:t>教研组常规活动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bCs/>
                <w:i/>
                <w:iCs/>
                <w:color w:val="auto"/>
                <w:sz w:val="24"/>
                <w:szCs w:val="24"/>
                <w:u w:val="single"/>
                <w:lang w:val="en-US" w:eastAsia="zh-CN"/>
              </w:rPr>
            </w:pPr>
            <w:r>
              <w:rPr>
                <w:rFonts w:hint="eastAsia" w:ascii="宋体" w:hAnsi="宋体" w:eastAsia="宋体" w:cs="宋体"/>
                <w:b/>
                <w:bCs/>
                <w:i/>
                <w:iCs/>
                <w:color w:val="auto"/>
                <w:sz w:val="24"/>
                <w:szCs w:val="24"/>
                <w:u w:val="single"/>
                <w:lang w:val="en-US" w:eastAsia="zh-CN"/>
              </w:rPr>
              <w:t>12月</w:t>
            </w:r>
          </w:p>
          <w:p>
            <w:pPr>
              <w:numPr>
                <w:ilvl w:val="0"/>
                <w:numId w:val="5"/>
              </w:numPr>
              <w:spacing w:line="240" w:lineRule="auto"/>
              <w:ind w:left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lang w:val="en-US" w:eastAsia="zh-Hans"/>
              </w:rPr>
              <w:t>年级</w:t>
            </w:r>
            <w:r>
              <w:rPr>
                <w:rFonts w:hint="eastAsia" w:ascii="宋体" w:hAnsi="宋体" w:eastAsia="宋体" w:cs="宋体"/>
                <w:color w:val="auto"/>
                <w:sz w:val="24"/>
                <w:szCs w:val="24"/>
                <w:lang w:val="en-US" w:eastAsia="zh-CN"/>
              </w:rPr>
              <w:t>整班朗读比赛</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CN"/>
              </w:rPr>
              <w:t>观摩</w:t>
            </w:r>
            <w:r>
              <w:rPr>
                <w:rFonts w:hint="eastAsia" w:ascii="宋体" w:hAnsi="宋体" w:eastAsia="宋体" w:cs="宋体"/>
                <w:b w:val="0"/>
                <w:bCs w:val="0"/>
                <w:color w:val="auto"/>
                <w:sz w:val="24"/>
                <w:szCs w:val="24"/>
                <w:shd w:val="clear" w:color="auto" w:fill="auto"/>
                <w:lang w:val="en-US" w:eastAsia="zh-Hans"/>
              </w:rPr>
              <w:t>优秀教研组展示</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CN"/>
              </w:rPr>
              <w:t>组织参加市</w:t>
            </w:r>
            <w:r>
              <w:rPr>
                <w:rFonts w:hint="eastAsia" w:ascii="宋体" w:hAnsi="宋体" w:eastAsia="宋体" w:cs="宋体"/>
                <w:b w:val="0"/>
                <w:bCs w:val="0"/>
                <w:color w:val="auto"/>
                <w:sz w:val="24"/>
                <w:szCs w:val="24"/>
                <w:shd w:val="clear" w:color="auto" w:fill="auto"/>
                <w:lang w:val="en-US" w:eastAsia="zh-Hans"/>
              </w:rPr>
              <w:t>数字化教学研讨活动</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Hans"/>
              </w:rPr>
              <w:t>课外阅读研究共同体活动</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CN"/>
              </w:rPr>
              <w:t>教研组常规活动</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 w:val="0"/>
                <w:bCs w:val="0"/>
                <w:color w:val="auto"/>
                <w:sz w:val="24"/>
                <w:szCs w:val="24"/>
                <w:shd w:val="clear" w:color="auto" w:fill="auto"/>
                <w:lang w:val="en-US" w:eastAsia="zh-CN"/>
              </w:rPr>
            </w:pPr>
            <w:r>
              <w:rPr>
                <w:rFonts w:hint="eastAsia" w:ascii="宋体" w:hAnsi="宋体" w:eastAsia="宋体" w:cs="宋体"/>
                <w:b w:val="0"/>
                <w:bCs w:val="0"/>
                <w:color w:val="auto"/>
                <w:sz w:val="24"/>
                <w:szCs w:val="24"/>
                <w:shd w:val="clear" w:color="auto" w:fill="auto"/>
                <w:lang w:val="en-US" w:eastAsia="zh-CN"/>
              </w:rPr>
              <w:t>英语周活动（口语闯关、百词斩、六年级阅读竞赛等）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bCs/>
                <w:i/>
                <w:iCs/>
                <w:color w:val="auto"/>
                <w:sz w:val="24"/>
                <w:szCs w:val="24"/>
                <w:u w:val="single"/>
                <w:lang w:val="en-US" w:eastAsia="zh-CN"/>
              </w:rPr>
            </w:pPr>
            <w:r>
              <w:rPr>
                <w:rFonts w:hint="eastAsia" w:ascii="宋体" w:hAnsi="宋体" w:eastAsia="宋体" w:cs="宋体"/>
                <w:b/>
                <w:bCs/>
                <w:i/>
                <w:iCs/>
                <w:color w:val="auto"/>
                <w:sz w:val="24"/>
                <w:szCs w:val="24"/>
                <w:u w:val="single"/>
                <w:lang w:val="en-US" w:eastAsia="zh-CN"/>
              </w:rPr>
              <w:t>1月</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观摩</w:t>
            </w:r>
            <w:r>
              <w:rPr>
                <w:rFonts w:hint="eastAsia" w:ascii="宋体" w:hAnsi="宋体" w:eastAsia="宋体" w:cs="宋体"/>
                <w:color w:val="auto"/>
                <w:sz w:val="24"/>
                <w:szCs w:val="24"/>
                <w:lang w:val="en-US" w:eastAsia="zh-Hans"/>
              </w:rPr>
              <w:t>特色教研组研修活动展示</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val="0"/>
                <w:color w:val="auto"/>
                <w:sz w:val="24"/>
                <w:szCs w:val="24"/>
                <w:shd w:val="clear" w:color="auto" w:fill="auto"/>
                <w:lang w:val="en-US" w:eastAsia="zh-CN"/>
              </w:rPr>
              <w:t>参加</w:t>
            </w:r>
            <w:r>
              <w:rPr>
                <w:rFonts w:hint="eastAsia" w:ascii="宋体" w:hAnsi="宋体" w:eastAsia="宋体" w:cs="宋体"/>
                <w:b w:val="0"/>
                <w:bCs w:val="0"/>
                <w:color w:val="auto"/>
                <w:sz w:val="24"/>
                <w:szCs w:val="24"/>
                <w:shd w:val="clear" w:color="auto" w:fill="auto"/>
                <w:lang w:val="en-US" w:eastAsia="zh-Hans"/>
              </w:rPr>
              <w:t>课外阅读研究共同体活动（溧阳）</w:t>
            </w:r>
          </w:p>
          <w:p>
            <w:pPr>
              <w:numPr>
                <w:ilvl w:val="0"/>
                <w:numId w:val="1"/>
              </w:numPr>
              <w:spacing w:line="240" w:lineRule="auto"/>
              <w:ind w:left="0" w:leftChars="0"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组内常规学习</w:t>
            </w:r>
          </w:p>
          <w:p>
            <w:pPr>
              <w:numPr>
                <w:ilvl w:val="0"/>
                <w:numId w:val="7"/>
              </w:numPr>
              <w:spacing w:line="240" w:lineRule="auto"/>
              <w:ind w:left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互相学习，落实作业常规</w:t>
            </w:r>
          </w:p>
          <w:p>
            <w:pPr>
              <w:numPr>
                <w:ilvl w:val="0"/>
                <w:numId w:val="0"/>
              </w:numPr>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组内老师交换翻阅了大家的《补充习题》、《课课练》、默写本日常作业。大家畅所欲言，发现优点、指出不足。</w:t>
            </w:r>
          </w:p>
          <w:p>
            <w:pPr>
              <w:numPr>
                <w:ilvl w:val="0"/>
                <w:numId w:val="7"/>
              </w:numPr>
              <w:spacing w:line="240" w:lineRule="auto"/>
              <w:ind w:left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发现问题，及时反思改进</w:t>
            </w:r>
          </w:p>
          <w:p>
            <w:pPr>
              <w:numPr>
                <w:ilvl w:val="0"/>
                <w:numId w:val="8"/>
              </w:numPr>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批改比较粗犷，还需更加细致</w:t>
            </w:r>
          </w:p>
          <w:p>
            <w:pPr>
              <w:numPr>
                <w:ilvl w:val="0"/>
                <w:numId w:val="8"/>
              </w:numPr>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中年级尤其要关注学生的书写，缪小燕老师介绍了对于规范学生书写的一些好的做法。</w:t>
            </w:r>
          </w:p>
          <w:p>
            <w:pPr>
              <w:numPr>
                <w:ilvl w:val="0"/>
                <w:numId w:val="8"/>
              </w:numPr>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关注学生的基础，默写落到实处，尤其要做到及时巩固。</w:t>
            </w:r>
          </w:p>
          <w:p>
            <w:pPr>
              <w:numPr>
                <w:numId w:val="0"/>
              </w:numPr>
              <w:spacing w:line="240" w:lineRule="auto"/>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3.总结：关注日常基础作业，批改进一步细化。同时要根据教学实情，关注头部和尾部学生，优化拓展性作业和延伸性作业的设计。下次教研活动进行优秀作业展评。</w:t>
            </w:r>
          </w:p>
          <w:p>
            <w:pPr>
              <w:numPr>
                <w:ilvl w:val="0"/>
                <w:numId w:val="0"/>
              </w:numPr>
              <w:spacing w:line="240" w:lineRule="auto"/>
              <w:jc w:val="both"/>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drawing>
                <wp:inline distT="0" distB="0" distL="114300" distR="114300">
                  <wp:extent cx="4419600" cy="3314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419600" cy="3314700"/>
                          </a:xfrm>
                          <a:prstGeom prst="rect">
                            <a:avLst/>
                          </a:prstGeom>
                        </pic:spPr>
                      </pic:pic>
                    </a:graphicData>
                  </a:graphic>
                </wp:inline>
              </w:drawing>
            </w:r>
            <w:r>
              <w:rPr>
                <w:rFonts w:hint="eastAsia" w:ascii="宋体" w:hAnsi="宋体" w:eastAsia="宋体" w:cs="宋体"/>
                <w:sz w:val="24"/>
                <w:szCs w:val="24"/>
                <w:vertAlign w:val="baseline"/>
                <w:lang w:eastAsia="zh-CN"/>
              </w:rPr>
              <w:drawing>
                <wp:inline distT="0" distB="0" distL="114300" distR="114300">
                  <wp:extent cx="4419600" cy="3314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419600" cy="3314700"/>
                          </a:xfrm>
                          <a:prstGeom prst="rect">
                            <a:avLst/>
                          </a:prstGeom>
                        </pic:spPr>
                      </pic:pic>
                    </a:graphicData>
                  </a:graphic>
                </wp:inline>
              </w:drawing>
            </w:r>
            <w:r>
              <w:rPr>
                <w:rFonts w:hint="eastAsia" w:ascii="宋体" w:hAnsi="宋体" w:eastAsia="宋体" w:cs="宋体"/>
                <w:sz w:val="24"/>
                <w:szCs w:val="24"/>
                <w:vertAlign w:val="baseline"/>
                <w:lang w:eastAsia="zh-CN"/>
              </w:rPr>
              <w:drawing>
                <wp:inline distT="0" distB="0" distL="114300" distR="114300">
                  <wp:extent cx="4419600" cy="3314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419600" cy="3314700"/>
                          </a:xfrm>
                          <a:prstGeom prst="rect">
                            <a:avLst/>
                          </a:prstGeom>
                        </pic:spPr>
                      </pic:pic>
                    </a:graphicData>
                  </a:graphic>
                </wp:inline>
              </w:drawing>
            </w:r>
            <w:r>
              <w:rPr>
                <w:rFonts w:hint="eastAsia" w:ascii="宋体" w:hAnsi="宋体" w:eastAsia="宋体" w:cs="宋体"/>
                <w:sz w:val="24"/>
                <w:szCs w:val="24"/>
                <w:vertAlign w:val="baseline"/>
                <w:lang w:eastAsia="zh-CN"/>
              </w:rPr>
              <w:drawing>
                <wp:inline distT="0" distB="0" distL="114300" distR="114300">
                  <wp:extent cx="4419600" cy="3314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419600" cy="3314700"/>
                          </a:xfrm>
                          <a:prstGeom prst="rect">
                            <a:avLst/>
                          </a:prstGeom>
                        </pic:spPr>
                      </pic:pic>
                    </a:graphicData>
                  </a:graphic>
                </wp:inline>
              </w:drawing>
            </w:r>
          </w:p>
          <w:p>
            <w:pPr>
              <w:numPr>
                <w:ilvl w:val="0"/>
                <w:numId w:val="1"/>
              </w:numPr>
              <w:spacing w:line="240" w:lineRule="auto"/>
              <w:ind w:left="0" w:leftChars="0" w:firstLine="0" w:firstLineChars="0"/>
              <w:jc w:val="both"/>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新优质磨课第一轮安排</w:t>
            </w:r>
          </w:p>
          <w:p>
            <w:pPr>
              <w:numPr>
                <w:ilvl w:val="0"/>
                <w:numId w:val="0"/>
              </w:numPr>
              <w:spacing w:line="240" w:lineRule="auto"/>
              <w:ind w:leftChars="0"/>
              <w:jc w:val="both"/>
              <w:rPr>
                <w:rFonts w:hint="eastAsia" w:ascii="宋体" w:hAnsi="宋体" w:eastAsia="宋体" w:cs="宋体"/>
                <w:i/>
                <w:iCs/>
                <w:sz w:val="24"/>
                <w:szCs w:val="24"/>
                <w:u w:val="single"/>
                <w:vertAlign w:val="baseline"/>
                <w:lang w:eastAsia="zh-CN"/>
              </w:rPr>
            </w:pPr>
            <w:r>
              <w:rPr>
                <w:rFonts w:hint="eastAsia" w:ascii="宋体" w:hAnsi="宋体" w:eastAsia="宋体" w:cs="宋体"/>
                <w:i/>
                <w:iCs/>
                <w:sz w:val="24"/>
                <w:szCs w:val="24"/>
                <w:u w:val="single"/>
                <w:vertAlign w:val="baseline"/>
                <w:lang w:eastAsia="zh-CN"/>
              </w:rPr>
              <w:t>三年级：</w:t>
            </w:r>
            <w:r>
              <w:rPr>
                <w:rFonts w:hint="eastAsia" w:ascii="宋体" w:hAnsi="宋体" w:eastAsia="宋体" w:cs="宋体"/>
                <w:i w:val="0"/>
                <w:iCs w:val="0"/>
                <w:color w:val="000000"/>
                <w:kern w:val="0"/>
                <w:sz w:val="24"/>
                <w:szCs w:val="24"/>
                <w:u w:val="none"/>
                <w:lang w:val="en-US" w:eastAsia="zh-CN" w:bidi="ar"/>
              </w:rPr>
              <w:t>Unit8 Happy New Year!(Period1)</w:t>
            </w:r>
            <w:r>
              <w:rPr>
                <w:rFonts w:hint="eastAsia" w:ascii="宋体" w:hAnsi="宋体" w:eastAsia="宋体" w:cs="宋体"/>
                <w:i w:val="0"/>
                <w:iCs w:val="0"/>
                <w:color w:val="000000"/>
                <w:kern w:val="0"/>
                <w:sz w:val="24"/>
                <w:szCs w:val="24"/>
                <w:u w:val="none"/>
                <w:lang w:eastAsia="zh-CN" w:bidi="ar"/>
              </w:rPr>
              <w:t>/ Unit7 Would you like a pie?(Period1)</w:t>
            </w:r>
          </w:p>
          <w:p>
            <w:pPr>
              <w:numPr>
                <w:ilvl w:val="0"/>
                <w:numId w:val="0"/>
              </w:numPr>
              <w:spacing w:line="240" w:lineRule="auto"/>
              <w:ind w:leftChars="0"/>
              <w:jc w:val="both"/>
              <w:rPr>
                <w:rFonts w:hint="eastAsia" w:ascii="宋体" w:hAnsi="宋体" w:eastAsia="宋体" w:cs="宋体"/>
                <w:i w:val="0"/>
                <w:iCs w:val="0"/>
                <w:sz w:val="24"/>
                <w:szCs w:val="24"/>
                <w:u w:val="none"/>
                <w:vertAlign w:val="baseline"/>
                <w:lang w:eastAsia="zh-CN"/>
              </w:rPr>
            </w:pPr>
            <w:r>
              <w:rPr>
                <w:rFonts w:hint="eastAsia" w:ascii="宋体" w:hAnsi="宋体" w:eastAsia="宋体" w:cs="宋体"/>
                <w:i/>
                <w:iCs/>
                <w:sz w:val="24"/>
                <w:szCs w:val="24"/>
                <w:u w:val="single"/>
                <w:vertAlign w:val="baseline"/>
                <w:lang w:eastAsia="zh-CN"/>
              </w:rPr>
              <w:t>四年级：</w:t>
            </w:r>
            <w:r>
              <w:rPr>
                <w:rFonts w:hint="eastAsia" w:ascii="宋体" w:hAnsi="宋体" w:eastAsia="宋体" w:cs="宋体"/>
                <w:i w:val="0"/>
                <w:iCs w:val="0"/>
                <w:sz w:val="24"/>
                <w:szCs w:val="24"/>
                <w:u w:val="none"/>
                <w:vertAlign w:val="baseline"/>
                <w:lang w:eastAsia="zh-CN"/>
              </w:rPr>
              <w:t>Unit7 How much(Period1)/Unit8 Dolls (Period1)</w:t>
            </w:r>
          </w:p>
          <w:p>
            <w:pPr>
              <w:numPr>
                <w:ilvl w:val="0"/>
                <w:numId w:val="0"/>
              </w:numPr>
              <w:spacing w:line="240" w:lineRule="auto"/>
              <w:ind w:leftChars="0"/>
              <w:jc w:val="both"/>
              <w:rPr>
                <w:rFonts w:hint="eastAsia" w:ascii="宋体" w:hAnsi="宋体" w:eastAsia="宋体" w:cs="宋体"/>
                <w:i w:val="0"/>
                <w:iCs w:val="0"/>
                <w:sz w:val="24"/>
                <w:szCs w:val="24"/>
                <w:u w:val="none"/>
                <w:vertAlign w:val="baseline"/>
                <w:lang w:eastAsia="zh-CN"/>
              </w:rPr>
            </w:pPr>
            <w:r>
              <w:rPr>
                <w:rFonts w:hint="eastAsia" w:ascii="宋体" w:hAnsi="宋体" w:eastAsia="宋体" w:cs="宋体"/>
                <w:i/>
                <w:iCs/>
                <w:sz w:val="24"/>
                <w:szCs w:val="24"/>
                <w:u w:val="single"/>
                <w:vertAlign w:val="baseline"/>
                <w:lang w:eastAsia="zh-CN"/>
              </w:rPr>
              <w:t>五年级：</w:t>
            </w:r>
            <w:r>
              <w:rPr>
                <w:rFonts w:hint="eastAsia" w:ascii="宋体" w:hAnsi="宋体" w:eastAsia="宋体" w:cs="宋体"/>
                <w:i w:val="0"/>
                <w:iCs w:val="0"/>
                <w:sz w:val="24"/>
                <w:szCs w:val="24"/>
                <w:u w:val="none"/>
                <w:vertAlign w:val="baseline"/>
                <w:lang w:eastAsia="zh-CN"/>
              </w:rPr>
              <w:t>Unit 8 At Christmas (Period 1)/Unit 7 At weekends (Period 1)</w:t>
            </w:r>
          </w:p>
          <w:p>
            <w:pPr>
              <w:numPr>
                <w:ilvl w:val="0"/>
                <w:numId w:val="0"/>
              </w:numPr>
              <w:spacing w:line="240" w:lineRule="auto"/>
              <w:ind w:leftChars="0"/>
              <w:jc w:val="both"/>
              <w:rPr>
                <w:rFonts w:hint="eastAsia" w:ascii="宋体" w:hAnsi="宋体" w:eastAsia="宋体" w:cs="宋体"/>
                <w:sz w:val="24"/>
                <w:szCs w:val="24"/>
                <w:vertAlign w:val="baseline"/>
                <w:lang w:eastAsia="zh-CN"/>
              </w:rPr>
            </w:pPr>
            <w:r>
              <w:rPr>
                <w:rFonts w:hint="eastAsia" w:ascii="宋体" w:hAnsi="宋体" w:eastAsia="宋体" w:cs="宋体"/>
                <w:i/>
                <w:iCs/>
                <w:sz w:val="24"/>
                <w:szCs w:val="24"/>
                <w:u w:val="single"/>
                <w:vertAlign w:val="baseline"/>
                <w:lang w:eastAsia="zh-CN"/>
              </w:rPr>
              <w:t>六年级：</w:t>
            </w:r>
            <w:r>
              <w:rPr>
                <w:rFonts w:hint="eastAsia" w:ascii="宋体" w:hAnsi="宋体" w:eastAsia="宋体" w:cs="宋体"/>
                <w:i w:val="0"/>
                <w:iCs w:val="0"/>
                <w:sz w:val="24"/>
                <w:szCs w:val="24"/>
                <w:u w:val="none"/>
                <w:vertAlign w:val="baseline"/>
                <w:lang w:eastAsia="zh-CN"/>
              </w:rPr>
              <w:t>Unit8 Chinese New Year（Period 1）/</w:t>
            </w:r>
            <w:r>
              <w:rPr>
                <w:rFonts w:hint="eastAsia" w:ascii="宋体" w:hAnsi="宋体" w:eastAsia="宋体" w:cs="宋体"/>
                <w:i w:val="0"/>
                <w:iCs w:val="0"/>
                <w:sz w:val="24"/>
                <w:szCs w:val="24"/>
                <w:u w:val="none"/>
                <w:vertAlign w:val="baseline"/>
                <w:lang w:val="en-US" w:eastAsia="zh-CN"/>
              </w:rPr>
              <w:t>绘本&lt;Fun in the sea&gt;</w:t>
            </w:r>
          </w:p>
        </w:tc>
      </w:tr>
    </w:tbl>
    <w:p>
      <w:pPr>
        <w:jc w:val="both"/>
        <w:rPr>
          <w:rFonts w:hint="eastAsia" w:eastAsiaTheme="minorEastAsia"/>
          <w:sz w:val="28"/>
          <w:szCs w:val="28"/>
          <w:vertAlign w:val="baseline"/>
          <w:lang w:val="en-US" w:eastAsia="zh-CN"/>
        </w:rPr>
      </w:pPr>
      <w:r>
        <w:rPr>
          <w:rFonts w:hint="eastAsia"/>
          <w:sz w:val="28"/>
          <w:szCs w:val="28"/>
          <w:vertAlign w:val="baseline"/>
          <w:lang w:val="en-US" w:eastAsia="zh-CN"/>
        </w:rPr>
        <w:t>备注：每次活动结束后，教研组长、备课组长及时收齐所有资料。</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1A2658"/>
    <w:multiLevelType w:val="singleLevel"/>
    <w:tmpl w:val="8E1A2658"/>
    <w:lvl w:ilvl="0" w:tentative="0">
      <w:start w:val="1"/>
      <w:numFmt w:val="decimal"/>
      <w:suff w:val="space"/>
      <w:lvlText w:val="%1."/>
      <w:lvlJc w:val="left"/>
    </w:lvl>
  </w:abstractNum>
  <w:abstractNum w:abstractNumId="1">
    <w:nsid w:val="BFED80C8"/>
    <w:multiLevelType w:val="singleLevel"/>
    <w:tmpl w:val="BFED80C8"/>
    <w:lvl w:ilvl="0" w:tentative="0">
      <w:start w:val="1"/>
      <w:numFmt w:val="decimal"/>
      <w:suff w:val="space"/>
      <w:lvlText w:val="%1."/>
      <w:lvlJc w:val="left"/>
    </w:lvl>
  </w:abstractNum>
  <w:abstractNum w:abstractNumId="2">
    <w:nsid w:val="C6104247"/>
    <w:multiLevelType w:val="singleLevel"/>
    <w:tmpl w:val="C6104247"/>
    <w:lvl w:ilvl="0" w:tentative="0">
      <w:start w:val="1"/>
      <w:numFmt w:val="chineseCounting"/>
      <w:suff w:val="nothing"/>
      <w:lvlText w:val="%1、"/>
      <w:lvlJc w:val="left"/>
      <w:rPr>
        <w:rFonts w:hint="eastAsia"/>
      </w:rPr>
    </w:lvl>
  </w:abstractNum>
  <w:abstractNum w:abstractNumId="3">
    <w:nsid w:val="D78753E9"/>
    <w:multiLevelType w:val="singleLevel"/>
    <w:tmpl w:val="D78753E9"/>
    <w:lvl w:ilvl="0" w:tentative="0">
      <w:start w:val="1"/>
      <w:numFmt w:val="decimal"/>
      <w:suff w:val="space"/>
      <w:lvlText w:val="%1."/>
      <w:lvlJc w:val="left"/>
    </w:lvl>
  </w:abstractNum>
  <w:abstractNum w:abstractNumId="4">
    <w:nsid w:val="FD24DB7F"/>
    <w:multiLevelType w:val="singleLevel"/>
    <w:tmpl w:val="FD24DB7F"/>
    <w:lvl w:ilvl="0" w:tentative="0">
      <w:start w:val="1"/>
      <w:numFmt w:val="decimal"/>
      <w:suff w:val="space"/>
      <w:lvlText w:val="%1."/>
      <w:lvlJc w:val="left"/>
    </w:lvl>
  </w:abstractNum>
  <w:abstractNum w:abstractNumId="5">
    <w:nsid w:val="07048D22"/>
    <w:multiLevelType w:val="singleLevel"/>
    <w:tmpl w:val="07048D22"/>
    <w:lvl w:ilvl="0" w:tentative="0">
      <w:start w:val="1"/>
      <w:numFmt w:val="decimal"/>
      <w:suff w:val="nothing"/>
      <w:lvlText w:val="（%1）"/>
      <w:lvlJc w:val="left"/>
    </w:lvl>
  </w:abstractNum>
  <w:abstractNum w:abstractNumId="6">
    <w:nsid w:val="306813AF"/>
    <w:multiLevelType w:val="singleLevel"/>
    <w:tmpl w:val="306813AF"/>
    <w:lvl w:ilvl="0" w:tentative="0">
      <w:start w:val="1"/>
      <w:numFmt w:val="decimal"/>
      <w:lvlText w:val="%1."/>
      <w:lvlJc w:val="left"/>
      <w:pPr>
        <w:tabs>
          <w:tab w:val="left" w:pos="312"/>
        </w:tabs>
      </w:pPr>
    </w:lvl>
  </w:abstractNum>
  <w:abstractNum w:abstractNumId="7">
    <w:nsid w:val="3DA1EE87"/>
    <w:multiLevelType w:val="singleLevel"/>
    <w:tmpl w:val="3DA1EE87"/>
    <w:lvl w:ilvl="0" w:tentative="0">
      <w:start w:val="1"/>
      <w:numFmt w:val="decimal"/>
      <w:suff w:val="space"/>
      <w:lvlText w:val="%1."/>
      <w:lvlJc w:val="left"/>
    </w:lvl>
  </w:abstractNum>
  <w:num w:numId="1">
    <w:abstractNumId w:val="2"/>
  </w:num>
  <w:num w:numId="2">
    <w:abstractNumId w:val="4"/>
  </w:num>
  <w:num w:numId="3">
    <w:abstractNumId w:val="7"/>
  </w:num>
  <w:num w:numId="4">
    <w:abstractNumId w:val="1"/>
  </w:num>
  <w:num w:numId="5">
    <w:abstractNumId w:val="0"/>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0MzI4MGQ5YTQ4OGY1ZmFmZWY2N2UwZmQ5YzQwMjcifQ=="/>
  </w:docVars>
  <w:rsids>
    <w:rsidRoot w:val="705C48AE"/>
    <w:rsid w:val="084D6F5B"/>
    <w:rsid w:val="1B5B8C81"/>
    <w:rsid w:val="2CBF293D"/>
    <w:rsid w:val="3521422C"/>
    <w:rsid w:val="3ADD23E5"/>
    <w:rsid w:val="3BFB14F1"/>
    <w:rsid w:val="3CF81393"/>
    <w:rsid w:val="3EC7090F"/>
    <w:rsid w:val="44D75B31"/>
    <w:rsid w:val="5DF60ED6"/>
    <w:rsid w:val="5F6FC298"/>
    <w:rsid w:val="5FCD5FB0"/>
    <w:rsid w:val="705C48AE"/>
    <w:rsid w:val="73EFAD38"/>
    <w:rsid w:val="79BF8B6B"/>
    <w:rsid w:val="79F4EC39"/>
    <w:rsid w:val="7DFDCD1E"/>
    <w:rsid w:val="7F3E9E7E"/>
    <w:rsid w:val="7FDB0A5E"/>
    <w:rsid w:val="7FFB97DE"/>
    <w:rsid w:val="9EF9EDFC"/>
    <w:rsid w:val="B5FBAB9B"/>
    <w:rsid w:val="BBBE2E00"/>
    <w:rsid w:val="CFF7291A"/>
    <w:rsid w:val="E63F11F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Pages>
  <Words>0</Words>
  <Characters>0</Characters>
  <Lines>1</Lines>
  <Paragraphs>1</Paragraphs>
  <TotalTime>5</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2019-09-01T15:15:00Z</dcterms:created>
  <dc:creator>小路</dc:creator>
  <cp:lastModifiedBy>我是谁的小小猫</cp:lastModifiedBy>
  <cp:lastPrinted>2019-09-01T15:18:00Z</cp:lastPrinted>
  <dcterms:modified xsi:type="dcterms:W3CDTF">2023-09-19T13:21:06Z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CF653A3CBF4A49FC8B9304C692ED040D</vt:lpwstr>
  </property>
</Properties>
</file>