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835" w:firstLineChars="20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40"/>
          <w:szCs w:val="4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40"/>
          <w:szCs w:val="40"/>
          <w:shd w:val="clear" w:fill="FFFFFF"/>
          <w:lang w:val="en-US" w:eastAsia="zh-CN"/>
        </w:rPr>
        <w:t>踔厉奋发担使命  勇毅前行向未来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94" w:firstLineChars="20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2023-2024学年第一学期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94" w:firstLineChars="200"/>
        <w:jc w:val="center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少先队工作计划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4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一、指导思想</w:t>
      </w:r>
    </w:p>
    <w:p>
      <w:pPr>
        <w:ind w:firstLine="592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  <w:shd w:val="clear" w:fill="FFFFFF"/>
        </w:rPr>
        <w:t>本学期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  <w:shd w:val="clear" w:fill="FFFFFF"/>
        </w:rPr>
        <w:t>学校少先队工作将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bidi="ar"/>
        </w:rPr>
        <w:t>以习近平新时代中国特色社会主义思想为指导，认真贯彻《中共中央关于全面加强新时代少先队工作的意见》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  <w:shd w:val="clear" w:fill="FFFFFF"/>
        </w:rPr>
        <w:t>贯彻落实各级《少先队改革方案》，根据上级有关部门的工作精神，围绕学校中心工作，结合本校的实际情况和特点，以学校少先队标准化建设为核心，以培养队员的创新精神和实践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能力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  <w:shd w:val="clear" w:fill="FFFFFF"/>
        </w:rPr>
        <w:t>、规范队员的行为习惯为抓手，以丰富的活动为载体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  <w:shd w:val="clear" w:fill="FFFFFF"/>
        </w:rPr>
        <w:t>全面落实“立德树人”的根本任务。通过深化学校少先队品牌活动，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bidi="ar"/>
        </w:rPr>
        <w:t>加强行为规范教育和文明礼仪教育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bidi="ar"/>
        </w:rPr>
        <w:t>提升队员们的仪式感、荣誉感和归属感，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bidi="ar"/>
        </w:rPr>
        <w:t>关注队员身心成长，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bidi="ar"/>
        </w:rPr>
        <w:t>促进队员全面发展。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>同时，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  <w:shd w:val="clear" w:fill="FFFFFF"/>
        </w:rPr>
        <w:t>加强少先队的基础建设，有计划地开展贴合学校实际的、贴合少年儿童身心特点的、丰富多彩的教育活动，把我校少先队工作推上一个新的台阶。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8"/>
          <w:szCs w:val="28"/>
          <w:shd w:val="clear" w:fill="FFFFFF"/>
        </w:rPr>
        <w:t>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4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二、工作目标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1.坚持“两个加强”，即加强常规管理，加强队伍建设。发挥校园文化载体和活动阵地的作用、围绕党的二十大向少年儿童宣传好党的精神。深化红领巾心向党主题教育活动，充分发挥少先队榜样的作用。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2.遵循少年儿童的成长规律的同时，结合我校本学期德育工作的重点，即学生一日常规的规范训练，培养学生良好的学生的学习行为与礼仪习惯：一是要发挥少先队的优势，强化少先队组织教育，开展丰富多彩的教育活动，提高队员的综合素质；二是要关注少年儿童的身心健康成长，努力提高他们的思想道德素质，科学文化素养和身心健康素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3.结合上级少工委的重点工作，在重大的节日、纪念日，有针对性的开展教育实践活动，以生动活泼的形式，把基本做人、做事的道理转化为少先队员的情感和意志，成为他们内在的品质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4.面向社会，注重体验，与家长、社会、新课程改革相结合，充分利用多种教育资源，为队员创造更为广阔的成长舞台。倾听队员的心声，关注队员的成长，满足队员的心理需求。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</w:rPr>
        <w:t>三、工作要点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34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  <w:t>（一）完善好制度建设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修订完善少先队各类制度，尤其是红领巾奖章、中队辅导员考评等制度。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Style w:val="5"/>
          <w:rFonts w:hint="eastAsia" w:ascii="仿宋" w:hAnsi="仿宋" w:eastAsia="仿宋" w:cs="仿宋"/>
          <w:sz w:val="30"/>
          <w:szCs w:val="30"/>
          <w:lang w:val="en-US" w:eastAsia="zh-CN"/>
        </w:rPr>
        <w:t>二）</w:t>
      </w:r>
      <w:r>
        <w:rPr>
          <w:rStyle w:val="5"/>
          <w:rFonts w:hint="eastAsia" w:ascii="仿宋" w:hAnsi="仿宋" w:eastAsia="仿宋" w:cs="仿宋"/>
          <w:sz w:val="30"/>
          <w:szCs w:val="30"/>
        </w:rPr>
        <w:t>少先队标准化建设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1.在建队期间，完成各中队辅导员及队员花名册，并给各中队辅导员颁发聘书，使各中队辅导员和各少先队员更有归属感和荣誉感。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2.定期和不定期的组织对中队辅导员的培训，让辅导员了解自己的工作职责以及工作要求；组织辅导员进行学习交流；保持少先队工作与时俱进。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3.强化少先队标志的正确使用，队会仪式的标准化流。少先队活动课程能每周落实开展，组织中队辅导员学习如何开展队课并检查落实队课的开展情况。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4.完善少先队的相关阵地及设施。如少先队工作宣传栏的布置，标准化少先队室的建设，学校鼓号队的成立。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 w:firstLine="634" w:firstLineChars="200"/>
        <w:jc w:val="both"/>
        <w:textAlignment w:val="auto"/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lang w:eastAsia="zh-CN"/>
        </w:rPr>
        <w:t>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lang w:val="en-US" w:eastAsia="zh-CN"/>
        </w:rPr>
        <w:t>三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lang w:eastAsia="zh-CN"/>
        </w:rPr>
        <w:t>）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  <w:t>抓好组织建设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1.规范建好、管理好少工委、大中小队组织，定期召开相关会议。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2.组织好队前教育、分批入队仪式；管理好队籍。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3.落实好本学期基础章争章工作，有效提升队员争章积极性。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4.规范少先队标志礼仪。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5.召开新一届少代会，民主选举成立新一届大队部，选拔新一届大队委。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6.开展大、中队委的培训工作，组织班队干部培训，建全队委学习、交流制度。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 w:firstLine="634" w:firstLineChars="200"/>
        <w:jc w:val="both"/>
        <w:textAlignment w:val="auto"/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lang w:eastAsia="zh-CN"/>
        </w:rPr>
        <w:t>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lang w:val="en-US" w:eastAsia="zh-CN"/>
        </w:rPr>
        <w:t>四）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  <w:t>建好少先队阵地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1.积极开拓校内外少先队实践基地。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.训练好鼓号队、合唱团等红领巾小社团。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.指导中队建设好中队阵地。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.尝试建设形式多样的少先队员线上线下展示平台。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Style w:val="5"/>
          <w:rFonts w:hint="eastAsia" w:ascii="仿宋" w:hAnsi="仿宋" w:eastAsia="仿宋" w:cs="仿宋"/>
          <w:sz w:val="30"/>
          <w:szCs w:val="30"/>
          <w:lang w:val="en-US" w:eastAsia="zh-CN"/>
        </w:rPr>
        <w:t>五）</w:t>
      </w:r>
      <w:r>
        <w:rPr>
          <w:rStyle w:val="5"/>
          <w:rFonts w:hint="eastAsia" w:ascii="仿宋" w:hAnsi="仿宋" w:eastAsia="仿宋" w:cs="仿宋"/>
          <w:sz w:val="30"/>
          <w:szCs w:val="30"/>
        </w:rPr>
        <w:t>坚持不懈做好各项常规工作，规范管理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1.完善大队制度，建立各级各类薄册，使大队工作更加制度化、规范化，做到任务活动有布置、有检查、有反馈。利用好黑板报，手抄报，宣传栏、红领巾广播站、升旗仪式等少先队阵地作用，组织开展教育活动，更好地发挥少先队干部对整个队员的引领作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2.抓好队员的礼貌礼仪、思想道德教育教育并做好评比考核工作。通过值日生对各班学生一日常规进行检查，切实检查各少先队员的礼仪规范并根据检查情况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进行中队星级评定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。利用晨会、班队课组织各中队和队员认真学习贯彻《小学生日常行为标准》，在行为标准方面具体做到:不带零食进校园，不带废纸进教室，不扔杂物在场所;团结友爱不追逐打闹;推广礼貌用语与普通话。开展“七彩少年〞的评比活动，促进优良学风、校风的形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3.抓好每周一次的升旗仪式。做好升旗手、护旗手、主持人的选拔、培训，做好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每周一次主持培训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，以确保高质量完成升旗仪式。在升旗仪式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后继续开展“中队风采展示”活动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，以朗诵、话剧、快板等形式丰富对学生进行思想教育的形式，使学生能以更生动的方式得到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教育启迪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4.开展如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算独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、合唱、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书法、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魔方等社团活动，充分发挥队员创造性和动手能力，全面提高综合素质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34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  <w:t>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lang w:val="en-US" w:eastAsia="zh-CN"/>
        </w:rPr>
        <w:t>六）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  <w:t>培养好辅导员队伍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1.定期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组织参加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大、中队、校外辅导员培训，达到学期培训课时量。少先队辅导员要认真学习《辅导员》、《少先队活动》、《少先队小干部》等刊物，发挥报刊对少年儿童的影响与导向作用。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2.日常工作中，及时对辅导员进行指导，帮他们尽快成长。辅导员注重提高自身修养，以自己高尚的人格来感染、塑造少年儿童。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积极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探索建立校外辅导员资源库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鼓励辅导大中队辅导员参加各类竞赛。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34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  <w:t>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lang w:val="en-US" w:eastAsia="zh-CN"/>
        </w:rPr>
        <w:t>七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  <w:t>）开展好少先队活动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1.结合本学年度的重大节日及纪念日，规范开展各类仪式活动，如主题队日、入学仪式、入队仪式、升旗仪式等。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2.指导开展中队活动，认真落实每周一课时少先队活动。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3.创新开展大中队活动，坚持开展校内外实践活动。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34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  <w:t>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lang w:val="en-US" w:eastAsia="zh-CN"/>
        </w:rPr>
        <w:t>八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  <w:t>）其他工作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1.启动少先队科研工作。鼓励并组织辅导员开展研究。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92" w:firstLineChars="200"/>
        <w:jc w:val="both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2.做好少先队工作宣传。积极利用网站、报刊、微信平台等媒体进行宣传。</w:t>
      </w:r>
    </w:p>
    <w:p>
      <w:pPr>
        <w:spacing w:line="560" w:lineRule="exact"/>
        <w:ind w:firstLine="59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kern w:val="2"/>
          <w:sz w:val="28"/>
          <w:szCs w:val="28"/>
          <w:shd w:val="clear" w:fill="FFFFFF"/>
          <w:lang w:val="en-US" w:eastAsia="zh-CN" w:bidi="ar-SA"/>
        </w:rPr>
        <w:t>3.完成上级少工委安排的其他任务。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4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四、具体安排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34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0"/>
          <w:szCs w:val="30"/>
        </w:rPr>
        <w:t>周常规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  <w:t>1.落实一节少先队活动课。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  <w:t>2.督促落实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lang w:val="en-US" w:eastAsia="zh-CN"/>
        </w:rPr>
        <w:t>云学习课程之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  <w:t>“红领巾爱学习”。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  <w:t>3.每周一次大队委员例会（培训会）。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lang w:val="en-US" w:eastAsia="zh-CN"/>
        </w:rPr>
        <w:t>4.每周一次中队星级评定。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34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30"/>
          <w:szCs w:val="30"/>
          <w:lang w:val="en-US" w:eastAsia="zh-CN"/>
        </w:rPr>
        <w:t>（二）月活动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九月：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第一周（9/4——9/8）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组织收看“开学第一课”（央视节目）。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开学典礼。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暑期活动材料收集与评比。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环境布置，完成新学期展板。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鼓号队训练。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6.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春晖“阳光少年”获奖公示。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第二周（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1.红领巾校园招聘会第四期——大队干部竞选。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暑期生活总结与活动表彰。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鼓号队训练。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2.庆祝教师节暨春晖奖表彰活动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3.大队委员会议。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周（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开展“九一八事变”—— “勿忘国耻 振兴中华”主题活动。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红领巾校园招聘会第五期——红领巾岗位体验员。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鼓号队训练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大队委员会议。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_GB2312" w:eastAsia="仿宋_GB2312"/>
          <w:sz w:val="32"/>
          <w:szCs w:val="32"/>
        </w:rPr>
        <w:t>班级星级评定。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组织队员参加“超新星快乐作文大赛”。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周（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开展“我们的节日·中秋节”活动。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庆祝“国庆节”主题教育活动。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期初班队工作手册检查。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心理委员会议。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大队委员会议。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鼓号队训练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7.</w:t>
      </w:r>
      <w:r>
        <w:rPr>
          <w:rFonts w:hint="eastAsia" w:ascii="仿宋_GB2312" w:eastAsia="仿宋_GB2312"/>
          <w:sz w:val="32"/>
          <w:szCs w:val="32"/>
        </w:rPr>
        <w:t>班级星级评定。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8.</w:t>
      </w:r>
      <w:r>
        <w:rPr>
          <w:rFonts w:hint="eastAsia" w:ascii="仿宋_GB2312" w:eastAsia="仿宋_GB2312"/>
          <w:sz w:val="32"/>
          <w:szCs w:val="32"/>
        </w:rPr>
        <w:t>启动队前教育活动，对新队员入队前进行培训。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十月：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周（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大队委员会议。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班级星级评定。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3.开展“我们的纪念日•建队日”二年级全童入队。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4.招募新小记者并进行小记者培训。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第七周（10/16——10/20）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班级星级评定。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2.鼓号队训练。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3.小记者外出采风（常州市内）。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4.大队委员会议。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周（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班级星级评定。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2.鼓号队训练。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3.结合“双减”，帮助队员安排好课余生活。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4.开展重阳节主题队会活动。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5.承办区少先队活动课观摩活动。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6.心理委员会议。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十一月：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周（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班级星级评定。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2.鼓号队训练。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各中队少先队课督查落实。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default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4.大队委员会议。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周（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班级星级评定。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2.鼓号队训练。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3.开展消防安全主题系列活动。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4.大队委员会议。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十一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周（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班级星级评定。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2.鼓号队训练。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3.各年级各班自主召开家长会。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4.大队委员会议。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5.期中班队工作手册检查。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周（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班级星级评定。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2.鼓号队训练。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3.大队委员会议。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4.开展感恩节活动。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十三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周（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班级星级评定。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2.鼓号队训练。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3.大队委员会议。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4.心理委员会议。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十二月：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周（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开展法治宣传月主题活动。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鼓号队训练。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红领巾引导员培训。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班级星级评定。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default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5.校外基地联建共育：常发农装有限公司开展研学实践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十五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周（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1.大队委员会议。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default" w:ascii="仿宋_GB2312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2.鼓号队训练。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3.班级星级评定。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default" w:ascii="仿宋_GB2312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4.开展“国家公祭日”主题教育活动。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十六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周（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1.心理</w:t>
      </w:r>
      <w:r>
        <w:rPr>
          <w:rFonts w:hint="default" w:ascii="仿宋_GB2312" w:eastAsia="仿宋_GB2312" w:cstheme="minorBidi"/>
          <w:kern w:val="0"/>
          <w:sz w:val="32"/>
          <w:szCs w:val="32"/>
          <w:lang w:val="en-US" w:eastAsia="zh-CN" w:bidi="ar"/>
        </w:rPr>
        <w:t>健康教育，加强体育锻炼</w:t>
      </w: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default" w:ascii="仿宋_GB2312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仿宋_GB2312" w:eastAsia="仿宋_GB2312" w:cstheme="minorBidi"/>
          <w:kern w:val="0"/>
          <w:sz w:val="32"/>
          <w:szCs w:val="32"/>
          <w:lang w:val="en-US" w:eastAsia="zh-CN" w:bidi="ar"/>
        </w:rPr>
        <w:t>劳动</w:t>
      </w: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养成</w:t>
      </w:r>
      <w:r>
        <w:rPr>
          <w:rFonts w:hint="default" w:ascii="仿宋_GB2312" w:eastAsia="仿宋_GB2312" w:cstheme="minorBidi"/>
          <w:kern w:val="0"/>
          <w:sz w:val="32"/>
          <w:szCs w:val="32"/>
          <w:lang w:val="en-US" w:eastAsia="zh-CN" w:bidi="ar"/>
        </w:rPr>
        <w:t>教育，培养家庭责任感。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3.鼓号队训练。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班级星级评定。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十七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周（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1.班队工作手册检查。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default" w:ascii="仿宋_GB2312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仿宋_GB2312" w:eastAsia="仿宋_GB2312" w:cstheme="minorBidi"/>
          <w:kern w:val="0"/>
          <w:sz w:val="32"/>
          <w:szCs w:val="32"/>
          <w:lang w:val="en-US" w:eastAsia="zh-CN" w:bidi="ar"/>
        </w:rPr>
        <w:t>大队委员会议。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default" w:ascii="仿宋_GB2312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3.班级星级评定。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4.整理总结本学年少先队工作。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“庆元旦 迎新年”活动。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kern w:val="2"/>
          <w:sz w:val="32"/>
          <w:szCs w:val="32"/>
          <w:lang w:val="en-US" w:eastAsia="zh-CN" w:bidi="ar-SA"/>
        </w:rPr>
        <w:t>一月：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十八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周（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1.班主任（辅导员）工作例会。（总结交流）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default" w:ascii="仿宋_GB2312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仿宋_GB2312" w:eastAsia="仿宋_GB2312" w:cstheme="minorBidi"/>
          <w:kern w:val="0"/>
          <w:sz w:val="32"/>
          <w:szCs w:val="32"/>
          <w:lang w:val="en-US" w:eastAsia="zh-CN" w:bidi="ar"/>
        </w:rPr>
        <w:t>小记者年度总结，表彰年度优秀小记者。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一月：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十九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周（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学期结束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1.部署各年级寒假社会实践活动。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default" w:ascii="仿宋_GB2312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2.少先队星级评定。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640" w:firstLineChars="200"/>
        <w:jc w:val="both"/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仿宋_GB2312" w:eastAsia="仿宋_GB2312" w:cstheme="minorBidi"/>
          <w:kern w:val="0"/>
          <w:sz w:val="32"/>
          <w:szCs w:val="32"/>
          <w:lang w:val="en-US" w:eastAsia="zh-CN" w:bidi="ar"/>
        </w:rPr>
        <w:t>收集各项资料</w:t>
      </w: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武进区政平小学大队部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2023年8月31日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5B204"/>
    <w:multiLevelType w:val="singleLevel"/>
    <w:tmpl w:val="02F5B204"/>
    <w:lvl w:ilvl="0" w:tentative="0">
      <w:start w:val="5"/>
      <w:numFmt w:val="chineseCounting"/>
      <w:suff w:val="nothing"/>
      <w:lvlText w:val="第%1-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YjVlZWZkNDEwYzJkZTdlZTU2NWY0ZDkzODg0ZTIifQ=="/>
  </w:docVars>
  <w:rsids>
    <w:rsidRoot w:val="00000000"/>
    <w:rsid w:val="04AD4F54"/>
    <w:rsid w:val="06082093"/>
    <w:rsid w:val="133E2072"/>
    <w:rsid w:val="139D4FEA"/>
    <w:rsid w:val="1D847A9F"/>
    <w:rsid w:val="25A71CF8"/>
    <w:rsid w:val="2E424CB4"/>
    <w:rsid w:val="79E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7131</Words>
  <Characters>7363</Characters>
  <Lines>0</Lines>
  <Paragraphs>0</Paragraphs>
  <TotalTime>2</TotalTime>
  <ScaleCrop>false</ScaleCrop>
  <LinksUpToDate>false</LinksUpToDate>
  <CharactersWithSpaces>7410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2023-08-05T09:15:00Z</dcterms:created>
  <dc:creator>Administrator</dc:creator>
  <cp:lastModifiedBy>〆拾光沫忆</cp:lastModifiedBy>
  <dcterms:modified xsi:type="dcterms:W3CDTF">2023-09-03T13:48:00Z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D2004FC757B44AE1B6666F1BD60187ED_13</vt:lpwstr>
  </property>
</Properties>
</file>