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422" w:firstLineChars="20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三年级上册数学教学计划</w:t>
      </w:r>
    </w:p>
    <w:p>
      <w:pPr>
        <w:keepNext w:val="0"/>
        <w:keepLines w:val="0"/>
        <w:pageBreakBefore w:val="0"/>
        <w:numPr>
          <w:ilvl w:val="0"/>
          <w:numId w:val="1"/>
        </w:numPr>
        <w:kinsoku/>
        <w:wordWrap/>
        <w:overflowPunct/>
        <w:topLinePunct w:val="0"/>
        <w:autoSpaceDE/>
        <w:autoSpaceDN/>
        <w:bidi w:val="0"/>
        <w:adjustRightInd/>
        <w:snapToGrid/>
        <w:spacing w:line="24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班级学生情况分析</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本学期</w:t>
      </w:r>
      <w:r>
        <w:rPr>
          <w:rFonts w:hint="eastAsia" w:ascii="宋体" w:hAnsi="宋体" w:eastAsia="宋体" w:cs="宋体"/>
          <w:b w:val="0"/>
          <w:bCs/>
          <w:sz w:val="21"/>
          <w:szCs w:val="21"/>
          <w:lang w:val="en-US" w:eastAsia="zh-CN"/>
        </w:rPr>
        <w:t>我任</w:t>
      </w:r>
      <w:r>
        <w:rPr>
          <w:rFonts w:hint="eastAsia" w:ascii="宋体" w:hAnsi="宋体" w:eastAsia="宋体" w:cs="宋体"/>
          <w:b w:val="0"/>
          <w:bCs/>
          <w:sz w:val="21"/>
          <w:szCs w:val="21"/>
          <w:lang w:eastAsia="zh-CN"/>
        </w:rPr>
        <w:t>教</w:t>
      </w:r>
      <w:r>
        <w:rPr>
          <w:rFonts w:hint="eastAsia" w:ascii="宋体" w:hAnsi="宋体" w:eastAsia="宋体" w:cs="宋体"/>
          <w:b w:val="0"/>
          <w:bCs/>
          <w:sz w:val="21"/>
          <w:szCs w:val="21"/>
          <w:lang w:val="en-US" w:eastAsia="zh-CN"/>
        </w:rPr>
        <w:t>三</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lang w:eastAsia="zh-CN"/>
        </w:rPr>
        <w:t>）班，</w:t>
      </w:r>
      <w:r>
        <w:rPr>
          <w:rFonts w:hint="eastAsia" w:ascii="宋体" w:hAnsi="宋体" w:eastAsia="宋体" w:cs="宋体"/>
          <w:b w:val="0"/>
          <w:bCs/>
          <w:sz w:val="21"/>
          <w:szCs w:val="21"/>
          <w:lang w:val="en-US" w:eastAsia="zh-CN"/>
        </w:rPr>
        <w:t>有40位学生，</w:t>
      </w:r>
      <w:r>
        <w:rPr>
          <w:rFonts w:hint="eastAsia" w:ascii="宋体" w:hAnsi="宋体" w:eastAsia="宋体" w:cs="宋体"/>
          <w:b w:val="0"/>
          <w:bCs/>
          <w:sz w:val="21"/>
          <w:szCs w:val="21"/>
          <w:lang w:eastAsia="zh-CN"/>
        </w:rPr>
        <w:t>课堂上大部分学生能认真听讲，积极思考发言，个别学生会开小差，不肯动脑！由于三年级课堂内容比低年级多，作业量也相对有所增多，作业速度上</w:t>
      </w:r>
      <w:r>
        <w:rPr>
          <w:rFonts w:hint="eastAsia" w:ascii="宋体" w:hAnsi="宋体" w:eastAsia="宋体" w:cs="宋体"/>
          <w:b w:val="0"/>
          <w:bCs/>
          <w:sz w:val="21"/>
          <w:szCs w:val="21"/>
          <w:lang w:val="en-US" w:eastAsia="zh-CN"/>
        </w:rPr>
        <w:t>绝大多数学生能跟上节奏，但</w:t>
      </w:r>
      <w:r>
        <w:rPr>
          <w:rFonts w:hint="eastAsia" w:ascii="宋体" w:hAnsi="宋体" w:eastAsia="宋体" w:cs="宋体"/>
          <w:b w:val="0"/>
          <w:bCs/>
          <w:sz w:val="21"/>
          <w:szCs w:val="21"/>
          <w:lang w:eastAsia="zh-CN"/>
        </w:rPr>
        <w:t>作业质量还应加强、提高。总之，提高学生课堂学习效率，关注全体学生的学习状况，避免两极分化。</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22" w:firstLineChars="20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教学目标</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1、知识技能方面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联系对四则运算的已有的认识及相关的计算经验，探索并掌握两、三位数乘一位数和两、三位数除以一位数的计算方法，能正确进行相关的口算、估算和笔算。联系对四则运算意义及相关的数量关系的已有知识，理解并掌握与“倍”有关的简单的实际问题和简单的两步计算实际问题的基本思考方法，增强所学知识解决实际问题的能力，联系日常生活经验，认识千克和克，初步理解分数的意义，并学会解决相关的简单的实际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（2）通过观察、操作初步认识长方形和正方形的基本特征，结合实例认识周长的含义，并能测量简单图形的周长，探索掌握长方形和正方形周长的计算方法，了解生活的平移、旋转、对称现象，初步认识</w:t>
      </w:r>
      <w:r>
        <w:rPr>
          <w:rFonts w:hint="eastAsia" w:ascii="宋体" w:hAnsi="宋体" w:eastAsia="宋体" w:cs="宋体"/>
          <w:color w:val="000000"/>
          <w:sz w:val="21"/>
          <w:szCs w:val="21"/>
        </w:rPr>
        <w:t>轴对称图形。</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2、数学思考方面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在探索两、三位数乘一位数和两、三位数除以一位数计算方法的过程中，尝试进行一些简单的分析、比较、抽象和概括，逐步增强思维活动的条理性和灵活性。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通过两、三位数乘一位数和两、三位数除以一位数的口算、估算和笔算练习，提高进行乘、除法运算的能力，不断加深对数的大小及相互关系的理解，增强数感。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在认识“倍”的含义，解决与“倍”有关的简单实际问题，以及用两步计算解决相关实际问题的活动中，不断经历从现实生活或具体情境中抽象出数学问题的过程，积累分析数量关系、探寻解题思路的经验，尝试进行简单的推理，发展初步的抽象思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在探索长方形、正方形的基本特征和简单平面图形周长计算方法，以及认识平移、旋转现象和简单轴对称图形的活动中，不断丰富对现实空间和平面图形的认识，初步感受图形的运动与变化，尝试利用图形描述和分析数学问题，感受几何直观的作用，逐步增强初步的空间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）在认识质量单位千克和克的过程中，学会选择合适的单位描述物体的轻重，初步建立</w:t>
      </w:r>
      <w:r>
        <w:rPr>
          <w:rFonts w:hint="eastAsia" w:ascii="宋体" w:hAnsi="宋体" w:eastAsia="宋体" w:cs="宋体"/>
          <w:color w:val="000000"/>
          <w:sz w:val="21"/>
          <w:szCs w:val="21"/>
          <w:lang w:val="en-US" w:eastAsia="zh-CN"/>
        </w:rPr>
        <w:t>1千克和1克实际轻重的观念，培养初步的估测能力，发展初步的形象思维。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（6）在探索和交流间隔排列现象中的规律等活动中，经历简单的猜想和验证过程，培养初步的合情推理能力。</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3、解问题决方面</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联系两三位数乘一位数和两三位数除以一位数的计算，简单平面图形的周长计算，千克和克的认识，以及“动手做”和综合实践，尝试从多少、长短、轻重等不同角度发现和提出问题，逐步培养数学的应用意识，锻炼实践能力。</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在用两步计算解决简单的实际问题，用长方形和正方形周长的计算方法解决简单的实际问题以及用分数加、减法解决简单实际问题的活动中，初步学会从已知条件出发并在条件和问题之间建立联系的思考方法，体会同样的问题可以有不同的解法，进一步积累解决问题的经验，逐步增强解决问题的策略意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在探索相关的口算、估算和笔算方法，探索长方形和正方形的基本特征和简单平面图形的周长计算方法，测量和描述物体的轻重，了解日常生活中的平移和旋转现象，识别轴对称图形等活动中，初步学会与同学合作，学会与他人交流自己的想法和做法，学会在交流中不断完善自身的思考，体会合作交流的意义，逐步增强合作交流的意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）在探索计算方法、验算计算结果、发现简单规律、解决简单实际问题的过程中，初步学会表达思考的大致过程和结果，学会在表达前整理，在倾听后思考，进一步体会反思性学习环节的意义。</w:t>
      </w:r>
    </w:p>
    <w:p>
      <w:pPr>
        <w:keepNext w:val="0"/>
        <w:keepLines w:val="0"/>
        <w:pageBreakBefore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4、情感态度方面</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在认识千克和克，认识长方形和正方形，认识轴对称图形和生活中的平移、旋转现象等活动中，主动进行观察、操作、比较和交流，逐步增强对事物的数量及其大小、物体的形状及其变化的好奇心。</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在探索两、三位数乘一位数和两、三位数除以一位数的计算方法，探索长方形、正方形等简单平面图形的周长计算方法，探索间隔排列现象中的简单规律等活动中，进一步感受数学思考的严谨性和数学结论的确定性，获得一些成功的体验，逐步增强克服困难的意志。</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(3)在</w:t>
      </w:r>
      <w:r>
        <w:rPr>
          <w:rFonts w:hint="eastAsia" w:ascii="宋体" w:hAnsi="宋体" w:eastAsia="宋体" w:cs="宋体"/>
          <w:color w:val="000000"/>
          <w:sz w:val="21"/>
          <w:szCs w:val="21"/>
          <w:lang w:eastAsia="zh-CN"/>
        </w:rPr>
        <w:t>计算两、三位数乘一位数和两、三位数除以一位数的过程中，初步形成严谨、认真的学习态度，进一步养成主动发现错误并及时改正的良好习惯。</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在用学过的计算解决简单实际问题，用合适的单位表示物体的轻重，用平移、旋转描述物体的运动和变化，以及测量和计算物体某个面或平面图形周长等活动中，进一步感受数学的价值，感受数学与生活的密切联系，逐步增强学数学、用数学的自觉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）通过阅读教科书中的“你知道吗”栏目，以及利用各种资源进行开放性学习过程中，进一步感受数学的文化内涵，体会数学是人类文明的结晶。</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22" w:firstLineChars="20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三、教学措施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（一）教学方式：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扎实抓好课堂教学，尤其重视各项常规的落实，培养孩子良好的学习习惯。不仅让学生学习有关数学的基础知识和基本技能，更重要的是让学生初步体会可以从数学的角度和用数学的思维方法观察周围的事物，初步接触一些数学思考的方法。选择现实的、有意义的、与学生生活联系密切的具体实际问题，作为学习计算的题材，使解决问题融于计算教学的过程中；通过对实际问题的探索、讨论交流等活动，逐步学会解决问题的策略和方法。增加实践活动和综合应用，帮助学生综合应用已有的知识和经验，探索性地解决一些与生活密切联系的实际问题，加深对不同领域内容的理解，体会各部分内容之间的联系，发展学生解决问题的能力。</w:t>
      </w:r>
    </w:p>
    <w:p>
      <w:pPr>
        <w:keepNext w:val="0"/>
        <w:keepLines w:val="0"/>
        <w:pageBreakBefore w:val="0"/>
        <w:widowControl/>
        <w:kinsoku/>
        <w:wordWrap/>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（二）学习方式：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1．以课堂听讲为主，结合实践活动和探究活动等形式，提高学习的兴趣。</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2．开展一些数学游戏和数学思维体操活动。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(三)课外拓展性练习</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阅读与数学有关的课外读物，可以开阔眼界，增长见识，提高学习数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四、研究专题</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20" w:firstLineChars="200"/>
        <w:jc w:val="left"/>
        <w:textAlignment w:val="auto"/>
        <w:rPr>
          <w:rFonts w:hint="eastAsia" w:ascii="宋体" w:hAnsi="宋体" w:eastAsia="宋体" w:cs="宋体"/>
          <w:b w:val="0"/>
          <w:bCs w:val="0"/>
          <w:kern w:val="0"/>
          <w:sz w:val="21"/>
          <w:szCs w:val="21"/>
          <w:lang w:val="en-US" w:eastAsia="zh-Hans"/>
        </w:rPr>
      </w:pPr>
      <w:r>
        <w:rPr>
          <w:rFonts w:hint="eastAsia" w:ascii="宋体" w:hAnsi="宋体" w:eastAsia="宋体" w:cs="宋体"/>
          <w:b w:val="0"/>
          <w:bCs w:val="0"/>
          <w:kern w:val="0"/>
          <w:sz w:val="21"/>
          <w:szCs w:val="21"/>
          <w:lang w:val="en-US" w:eastAsia="zh-Hans"/>
        </w:rPr>
        <w:t>基于问题解决的小学数学思维可视化研究</w:t>
      </w:r>
    </w:p>
    <w:p>
      <w:pPr>
        <w:keepNext w:val="0"/>
        <w:keepLines w:val="0"/>
        <w:pageBreakBefore w:val="0"/>
        <w:numPr>
          <w:ilvl w:val="0"/>
          <w:numId w:val="2"/>
        </w:numPr>
        <w:kinsoku/>
        <w:wordWrap/>
        <w:overflowPunct/>
        <w:topLinePunct w:val="0"/>
        <w:autoSpaceDE/>
        <w:autoSpaceDN/>
        <w:bidi w:val="0"/>
        <w:adjustRightInd/>
        <w:snapToGrid/>
        <w:spacing w:line="240" w:lineRule="auto"/>
        <w:ind w:leftChars="0" w:firstLine="420" w:firstLineChars="200"/>
        <w:jc w:val="left"/>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学生作业长程设计：</w:t>
      </w:r>
    </w:p>
    <w:p>
      <w:pPr>
        <w:keepNext w:val="0"/>
        <w:keepLines w:val="0"/>
        <w:pageBreakBefore w:val="0"/>
        <w:numPr>
          <w:ilvl w:val="0"/>
          <w:numId w:val="0"/>
        </w:numPr>
        <w:kinsoku/>
        <w:wordWrap/>
        <w:overflowPunct/>
        <w:topLinePunct w:val="0"/>
        <w:autoSpaceDE/>
        <w:autoSpaceDN/>
        <w:bidi w:val="0"/>
        <w:adjustRightInd/>
        <w:snapToGrid/>
        <w:spacing w:line="240" w:lineRule="auto"/>
        <w:ind w:leftChars="10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常规类作业：数学书、补充习题等</w:t>
      </w:r>
    </w:p>
    <w:p>
      <w:pPr>
        <w:keepNext w:val="0"/>
        <w:keepLines w:val="0"/>
        <w:pageBreakBefore w:val="0"/>
        <w:numPr>
          <w:ilvl w:val="0"/>
          <w:numId w:val="0"/>
        </w:numPr>
        <w:kinsoku/>
        <w:wordWrap/>
        <w:overflowPunct/>
        <w:topLinePunct w:val="0"/>
        <w:autoSpaceDE/>
        <w:autoSpaceDN/>
        <w:bidi w:val="0"/>
        <w:adjustRightInd/>
        <w:snapToGrid/>
        <w:spacing w:line="240" w:lineRule="auto"/>
        <w:ind w:leftChars="10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操作类作业：在学习第二单元《千克和克》时，让学生找一找生活中的千克和克，学生可以通过观察和比较区分千克和克</w:t>
      </w:r>
    </w:p>
    <w:p>
      <w:pPr>
        <w:keepNext w:val="0"/>
        <w:keepLines w:val="0"/>
        <w:pageBreakBefore w:val="0"/>
        <w:numPr>
          <w:ilvl w:val="0"/>
          <w:numId w:val="0"/>
        </w:numPr>
        <w:kinsoku/>
        <w:wordWrap/>
        <w:overflowPunct/>
        <w:topLinePunct w:val="0"/>
        <w:autoSpaceDE/>
        <w:autoSpaceDN/>
        <w:bidi w:val="0"/>
        <w:adjustRightInd/>
        <w:snapToGrid/>
        <w:spacing w:line="240" w:lineRule="auto"/>
        <w:ind w:leftChars="10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实践类作业：在学习第三单元《长方形和正方形》时，学生可以通过比较两者之间的相同点和不同点，做思维导图</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240" w:lineRule="auto"/>
        <w:ind w:leftChars="100"/>
        <w:jc w:val="left"/>
        <w:textAlignment w:val="auto"/>
        <w:rPr>
          <w:rFonts w:hint="eastAsia" w:ascii="宋体" w:hAnsi="宋体" w:eastAsia="宋体" w:cs="宋体"/>
          <w:b w:val="0"/>
          <w:bCs w:val="0"/>
          <w:kern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EE268"/>
    <w:multiLevelType w:val="singleLevel"/>
    <w:tmpl w:val="64EEE268"/>
    <w:lvl w:ilvl="0" w:tentative="0">
      <w:start w:val="5"/>
      <w:numFmt w:val="chineseCounting"/>
      <w:lvlText w:val="%1、"/>
      <w:lvlJc w:val="left"/>
    </w:lvl>
  </w:abstractNum>
  <w:abstractNum w:abstractNumId="1">
    <w:nsid w:val="685C5CF5"/>
    <w:multiLevelType w:val="singleLevel"/>
    <w:tmpl w:val="685C5CF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2352</Words>
  <Characters>2355</Characters>
  <Lines>0</Lines>
  <Paragraphs>0</Paragraphs>
  <TotalTime>0</TotalTime>
  <ScaleCrop>false</ScaleCrop>
  <LinksUpToDate>false</LinksUpToDate>
  <CharactersWithSpaces>2355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2022-11-21T11:20:00Z</dcterms:created>
  <dc:creator>吉吉吉吉babybaby</dc:creator>
  <cp:lastModifiedBy>吉璐敏的 iPad (2)</cp:lastModifiedBy>
  <cp:lastPrinted>2022-11-21T12:25:00Z</cp:lastPrinted>
  <dcterms:modified xsi:type="dcterms:W3CDTF">2023-08-30T14:41:48Z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vt:lpwstr>
  </property>
  <property fmtid="{D5CDD505-2E9C-101B-9397-08002B2CF9AE}" pid="3" name="ICV">
    <vt:lpwstr>AFE20C9D30FD402DACBEE9688BE04146</vt:lpwstr>
  </property>
</Properties>
</file>