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0E" w:rsidRDefault="000C690E">
      <w:pPr>
        <w:pStyle w:val="A7"/>
        <w:spacing w:line="460" w:lineRule="exact"/>
        <w:jc w:val="center"/>
        <w:rPr>
          <w:rFonts w:ascii="黑体" w:eastAsia="黑体" w:hAnsi="黑体" w:cs="黑体"/>
          <w:b/>
          <w:bCs/>
          <w:sz w:val="30"/>
          <w:szCs w:val="30"/>
        </w:rPr>
      </w:pPr>
    </w:p>
    <w:p w:rsidR="000C690E" w:rsidRDefault="00E1340F">
      <w:pPr>
        <w:pStyle w:val="A7"/>
        <w:spacing w:line="460" w:lineRule="exact"/>
        <w:jc w:val="center"/>
        <w:rPr>
          <w:rFonts w:ascii="黑体" w:eastAsia="黑体" w:hAnsi="黑体" w:cs="黑体"/>
          <w:b/>
          <w:bCs/>
          <w:sz w:val="30"/>
          <w:szCs w:val="30"/>
        </w:rPr>
      </w:pPr>
      <w:r>
        <w:rPr>
          <w:rFonts w:ascii="黑体" w:eastAsia="黑体" w:hAnsi="黑体" w:cs="黑体" w:hint="eastAsia"/>
          <w:b/>
          <w:bCs/>
          <w:sz w:val="30"/>
          <w:szCs w:val="30"/>
        </w:rPr>
        <w:t>天宁区教师发展中心20</w:t>
      </w:r>
      <w:r>
        <w:rPr>
          <w:rFonts w:ascii="黑体" w:eastAsia="黑体" w:hAnsi="黑体" w:cs="黑体"/>
          <w:b/>
          <w:bCs/>
          <w:sz w:val="30"/>
          <w:szCs w:val="30"/>
        </w:rPr>
        <w:t>22</w:t>
      </w:r>
      <w:r>
        <w:rPr>
          <w:rFonts w:ascii="黑体" w:eastAsia="黑体" w:hAnsi="黑体" w:cs="黑体" w:hint="eastAsia"/>
          <w:b/>
          <w:bCs/>
          <w:sz w:val="30"/>
          <w:szCs w:val="30"/>
        </w:rPr>
        <w:t>－202</w:t>
      </w:r>
      <w:r>
        <w:rPr>
          <w:rFonts w:ascii="黑体" w:eastAsia="黑体" w:hAnsi="黑体" w:cs="黑体"/>
          <w:b/>
          <w:bCs/>
          <w:sz w:val="30"/>
          <w:szCs w:val="30"/>
        </w:rPr>
        <w:t>3</w:t>
      </w:r>
      <w:r>
        <w:rPr>
          <w:rFonts w:ascii="黑体" w:eastAsia="黑体" w:hAnsi="黑体" w:cs="黑体" w:hint="eastAsia"/>
          <w:b/>
          <w:bCs/>
          <w:sz w:val="30"/>
          <w:szCs w:val="30"/>
        </w:rPr>
        <w:t>学年度第二学期小学英语学科教研</w:t>
      </w:r>
      <w:proofErr w:type="gramStart"/>
      <w:r>
        <w:rPr>
          <w:rFonts w:ascii="黑体" w:eastAsia="黑体" w:hAnsi="黑体" w:cs="黑体" w:hint="eastAsia"/>
          <w:b/>
          <w:bCs/>
          <w:sz w:val="30"/>
          <w:szCs w:val="30"/>
        </w:rPr>
        <w:t>训</w:t>
      </w:r>
      <w:proofErr w:type="gramEnd"/>
      <w:r>
        <w:rPr>
          <w:rFonts w:ascii="黑体" w:eastAsia="黑体" w:hAnsi="黑体" w:cs="黑体" w:hint="eastAsia"/>
          <w:b/>
          <w:bCs/>
          <w:sz w:val="30"/>
          <w:szCs w:val="30"/>
        </w:rPr>
        <w:t>工作计划</w:t>
      </w:r>
    </w:p>
    <w:p w:rsidR="000C690E" w:rsidRDefault="00E1340F">
      <w:pPr>
        <w:spacing w:line="460" w:lineRule="exact"/>
        <w:jc w:val="center"/>
        <w:rPr>
          <w:rFonts w:ascii="楷体" w:eastAsia="楷体" w:hAnsi="楷体" w:cs="黑体"/>
          <w:color w:val="000000"/>
          <w:szCs w:val="21"/>
        </w:rPr>
      </w:pPr>
      <w:r>
        <w:rPr>
          <w:rFonts w:ascii="楷体" w:eastAsia="楷体" w:hAnsi="楷体" w:cs="黑体" w:hint="eastAsia"/>
          <w:color w:val="000000"/>
          <w:szCs w:val="21"/>
        </w:rPr>
        <w:t>（20</w:t>
      </w:r>
      <w:r>
        <w:rPr>
          <w:rFonts w:ascii="楷体" w:eastAsia="楷体" w:hAnsi="楷体" w:cs="黑体"/>
          <w:color w:val="000000"/>
          <w:szCs w:val="21"/>
        </w:rPr>
        <w:t>23</w:t>
      </w:r>
      <w:r>
        <w:rPr>
          <w:rFonts w:ascii="楷体" w:eastAsia="楷体" w:hAnsi="楷体" w:cs="黑体" w:hint="eastAsia"/>
          <w:color w:val="000000"/>
          <w:szCs w:val="21"/>
        </w:rPr>
        <w:t>年</w:t>
      </w:r>
      <w:r>
        <w:rPr>
          <w:rFonts w:ascii="楷体" w:eastAsia="楷体" w:hAnsi="楷体" w:cs="黑体"/>
          <w:color w:val="000000"/>
          <w:szCs w:val="21"/>
        </w:rPr>
        <w:t>2</w:t>
      </w:r>
      <w:r>
        <w:rPr>
          <w:rFonts w:ascii="楷体" w:eastAsia="楷体" w:hAnsi="楷体" w:cs="黑体" w:hint="eastAsia"/>
          <w:color w:val="000000"/>
          <w:szCs w:val="21"/>
        </w:rPr>
        <w:t>月---202</w:t>
      </w:r>
      <w:r>
        <w:rPr>
          <w:rFonts w:ascii="楷体" w:eastAsia="楷体" w:hAnsi="楷体" w:cs="黑体"/>
          <w:color w:val="000000"/>
          <w:szCs w:val="21"/>
        </w:rPr>
        <w:t>3</w:t>
      </w:r>
      <w:r>
        <w:rPr>
          <w:rFonts w:ascii="楷体" w:eastAsia="楷体" w:hAnsi="楷体" w:cs="黑体" w:hint="eastAsia"/>
          <w:color w:val="000000"/>
          <w:szCs w:val="21"/>
        </w:rPr>
        <w:t>年</w:t>
      </w:r>
      <w:r>
        <w:rPr>
          <w:rFonts w:ascii="楷体" w:eastAsia="楷体" w:hAnsi="楷体" w:cs="黑体"/>
          <w:color w:val="000000"/>
          <w:szCs w:val="21"/>
        </w:rPr>
        <w:t>7</w:t>
      </w:r>
      <w:r>
        <w:rPr>
          <w:rFonts w:ascii="楷体" w:eastAsia="楷体" w:hAnsi="楷体" w:cs="黑体" w:hint="eastAsia"/>
          <w:color w:val="000000"/>
          <w:szCs w:val="21"/>
        </w:rPr>
        <w:t>月）</w:t>
      </w:r>
    </w:p>
    <w:p w:rsidR="000C690E" w:rsidRDefault="000C690E">
      <w:pPr>
        <w:spacing w:line="460" w:lineRule="exact"/>
        <w:jc w:val="center"/>
        <w:rPr>
          <w:rFonts w:ascii="宋体" w:hAnsi="宋体"/>
          <w:b/>
          <w:szCs w:val="21"/>
        </w:rPr>
      </w:pPr>
    </w:p>
    <w:p w:rsidR="000C690E" w:rsidRDefault="00E1340F">
      <w:pPr>
        <w:spacing w:line="42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一、指导思想</w:t>
      </w:r>
    </w:p>
    <w:p w:rsidR="000C690E" w:rsidRDefault="00E1340F">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本学期小学英语教研工作继续基于“双减时代 减负增效”的发展原则，本着“发展教师、发展学生”的教研方针，</w:t>
      </w:r>
      <w:r>
        <w:rPr>
          <w:rFonts w:asciiTheme="minorEastAsia" w:eastAsiaTheme="minorEastAsia" w:hAnsiTheme="minorEastAsia"/>
          <w:szCs w:val="21"/>
        </w:rPr>
        <w:t>围绕“</w:t>
      </w:r>
      <w:r>
        <w:rPr>
          <w:rFonts w:asciiTheme="minorEastAsia" w:eastAsiaTheme="minorEastAsia" w:hAnsiTheme="minorEastAsia" w:hint="eastAsia"/>
          <w:szCs w:val="21"/>
        </w:rPr>
        <w:t>学业质量整体提升</w:t>
      </w:r>
      <w:r>
        <w:rPr>
          <w:rFonts w:asciiTheme="minorEastAsia" w:eastAsiaTheme="minorEastAsia" w:hAnsiTheme="minorEastAsia"/>
          <w:szCs w:val="21"/>
        </w:rPr>
        <w:t>”和“</w:t>
      </w:r>
      <w:r>
        <w:rPr>
          <w:rFonts w:asciiTheme="minorEastAsia" w:eastAsiaTheme="minorEastAsia" w:hAnsiTheme="minorEastAsia" w:hint="eastAsia"/>
          <w:b/>
          <w:szCs w:val="21"/>
        </w:rPr>
        <w:t xml:space="preserve"> </w:t>
      </w:r>
      <w:r>
        <w:rPr>
          <w:rFonts w:asciiTheme="minorEastAsia" w:eastAsiaTheme="minorEastAsia" w:hAnsiTheme="minorEastAsia" w:hint="eastAsia"/>
          <w:bCs/>
          <w:szCs w:val="21"/>
        </w:rPr>
        <w:t>教师队伍提质培优</w:t>
      </w:r>
      <w:r>
        <w:rPr>
          <w:rFonts w:asciiTheme="minorEastAsia" w:eastAsiaTheme="minorEastAsia" w:hAnsiTheme="minorEastAsia"/>
          <w:szCs w:val="21"/>
        </w:rPr>
        <w:t>”两大工作，</w:t>
      </w:r>
      <w:r w:rsidR="00141E30">
        <w:rPr>
          <w:rFonts w:asciiTheme="minorEastAsia" w:eastAsiaTheme="minorEastAsia" w:hAnsiTheme="minorEastAsia" w:hint="eastAsia"/>
          <w:szCs w:val="21"/>
        </w:rPr>
        <w:t>着重解决区域内学科教学均衡发展问题、新教学基本功锤炼、学生学科核心素养提升，</w:t>
      </w:r>
      <w:r>
        <w:rPr>
          <w:rFonts w:asciiTheme="minorEastAsia" w:eastAsiaTheme="minorEastAsia" w:hAnsiTheme="minorEastAsia" w:hint="eastAsia"/>
          <w:szCs w:val="21"/>
        </w:rPr>
        <w:t>在保持学生的学习兴趣的同时，加强学生的语言能力、文化意识、思维品质和学习能力的培养，以促进区域学科教学质量的整体提升和学生全人发展。</w:t>
      </w:r>
    </w:p>
    <w:p w:rsidR="000C690E" w:rsidRDefault="00E1340F">
      <w:pPr>
        <w:pStyle w:val="a5"/>
        <w:kinsoku w:val="0"/>
        <w:overflowPunct w:val="0"/>
        <w:spacing w:before="0" w:beforeAutospacing="0" w:after="0" w:afterAutospacing="0" w:line="420" w:lineRule="exact"/>
        <w:ind w:firstLineChars="200" w:firstLine="422"/>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二、主要工作</w:t>
      </w:r>
    </w:p>
    <w:tbl>
      <w:tblPr>
        <w:tblStyle w:val="a6"/>
        <w:tblW w:w="0" w:type="auto"/>
        <w:tblLook w:val="04A0" w:firstRow="1" w:lastRow="0" w:firstColumn="1" w:lastColumn="0" w:noHBand="0" w:noVBand="1"/>
      </w:tblPr>
      <w:tblGrid>
        <w:gridCol w:w="1129"/>
        <w:gridCol w:w="4253"/>
        <w:gridCol w:w="8647"/>
      </w:tblGrid>
      <w:tr w:rsidR="000C690E">
        <w:tc>
          <w:tcPr>
            <w:tcW w:w="1129"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两大工作</w:t>
            </w:r>
          </w:p>
        </w:tc>
        <w:tc>
          <w:tcPr>
            <w:tcW w:w="4253" w:type="dxa"/>
          </w:tcPr>
          <w:p w:rsidR="000C690E" w:rsidRDefault="000C690E">
            <w:pPr>
              <w:pStyle w:val="a5"/>
              <w:kinsoku w:val="0"/>
              <w:overflowPunct w:val="0"/>
              <w:spacing w:before="0" w:beforeAutospacing="0" w:after="0" w:afterAutospacing="0" w:line="420" w:lineRule="exact"/>
              <w:jc w:val="center"/>
              <w:textAlignment w:val="baseline"/>
              <w:rPr>
                <w:rFonts w:asciiTheme="minorEastAsia" w:eastAsiaTheme="minorEastAsia" w:hAnsiTheme="minorEastAsia" w:cs="Times New Roman"/>
                <w:b/>
                <w:sz w:val="21"/>
                <w:szCs w:val="21"/>
              </w:rPr>
            </w:pPr>
          </w:p>
        </w:tc>
        <w:tc>
          <w:tcPr>
            <w:tcW w:w="8647" w:type="dxa"/>
          </w:tcPr>
          <w:p w:rsidR="000C690E" w:rsidRDefault="00E1340F">
            <w:pPr>
              <w:pStyle w:val="a5"/>
              <w:kinsoku w:val="0"/>
              <w:overflowPunct w:val="0"/>
              <w:spacing w:before="0" w:beforeAutospacing="0" w:after="0" w:afterAutospacing="0" w:line="420" w:lineRule="exact"/>
              <w:jc w:val="center"/>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具体措施</w:t>
            </w:r>
          </w:p>
        </w:tc>
      </w:tr>
      <w:tr w:rsidR="000C690E">
        <w:tc>
          <w:tcPr>
            <w:tcW w:w="1129" w:type="dxa"/>
            <w:vMerge w:val="restart"/>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学业质量整体提升</w:t>
            </w:r>
          </w:p>
        </w:tc>
        <w:tc>
          <w:tcPr>
            <w:tcW w:w="4253" w:type="dxa"/>
          </w:tcPr>
          <w:p w:rsidR="000C690E" w:rsidRDefault="00E1340F">
            <w:pPr>
              <w:spacing w:line="420" w:lineRule="exact"/>
              <w:rPr>
                <w:rFonts w:asciiTheme="majorEastAsia" w:eastAsiaTheme="majorEastAsia" w:hAnsiTheme="maj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w:t>
            </w:r>
            <w:r>
              <w:rPr>
                <w:rFonts w:asciiTheme="majorEastAsia" w:eastAsiaTheme="majorEastAsia" w:hAnsiTheme="majorEastAsia" w:hint="eastAsia"/>
                <w:b/>
                <w:szCs w:val="21"/>
              </w:rPr>
              <w:t xml:space="preserve"> 对标新课标，完善与实施校本课程纲要。</w:t>
            </w:r>
          </w:p>
        </w:tc>
        <w:tc>
          <w:tcPr>
            <w:tcW w:w="8647" w:type="dxa"/>
          </w:tcPr>
          <w:p w:rsidR="000C690E" w:rsidRDefault="00E1340F">
            <w:pPr>
              <w:spacing w:line="420" w:lineRule="exact"/>
              <w:rPr>
                <w:rFonts w:asciiTheme="majorEastAsia" w:eastAsiaTheme="majorEastAsia" w:hAnsiTheme="majorEastAsia"/>
                <w:szCs w:val="21"/>
              </w:rPr>
            </w:pPr>
            <w:r>
              <w:rPr>
                <w:rFonts w:asciiTheme="minorEastAsia" w:eastAsiaTheme="minorEastAsia" w:hAnsiTheme="minorEastAsia" w:hint="eastAsia"/>
                <w:szCs w:val="21"/>
              </w:rPr>
              <w:t>（1）学习市教材培训相关视频和文件，</w:t>
            </w:r>
            <w:r>
              <w:rPr>
                <w:rFonts w:asciiTheme="majorEastAsia" w:eastAsiaTheme="majorEastAsia" w:hAnsiTheme="majorEastAsia"/>
                <w:szCs w:val="21"/>
              </w:rPr>
              <w:t>熟悉和了解《课程标准》中各学段、各单元的学业质量标准；</w:t>
            </w:r>
            <w:r>
              <w:rPr>
                <w:rFonts w:asciiTheme="majorEastAsia" w:eastAsiaTheme="majorEastAsia" w:hAnsiTheme="majorEastAsia" w:hint="eastAsia"/>
                <w:szCs w:val="21"/>
              </w:rPr>
              <w:t xml:space="preserve"> </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）做好资源的收集、汇总并根据校情、学情对课程纲要进行合理的调整；</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）五年内新教师做到人手一册，</w:t>
            </w:r>
            <w:r>
              <w:rPr>
                <w:rFonts w:asciiTheme="majorEastAsia" w:eastAsiaTheme="majorEastAsia" w:hAnsiTheme="majorEastAsia"/>
                <w:sz w:val="21"/>
                <w:szCs w:val="21"/>
              </w:rPr>
              <w:t>做到心中有纲，</w:t>
            </w:r>
            <w:r>
              <w:rPr>
                <w:rFonts w:asciiTheme="minorEastAsia" w:eastAsiaTheme="minorEastAsia" w:hAnsiTheme="minorEastAsia" w:cs="Times New Roman"/>
                <w:sz w:val="21"/>
                <w:szCs w:val="21"/>
              </w:rPr>
              <w:t>常规调研中将关注课程纲要的落实；</w:t>
            </w:r>
          </w:p>
          <w:p w:rsidR="00944133" w:rsidRPr="0083595F" w:rsidRDefault="00944133">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hint="eastAsia"/>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4</w:t>
            </w: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开展</w:t>
            </w:r>
            <w:r w:rsidR="0083595F">
              <w:rPr>
                <w:rFonts w:asciiTheme="minorEastAsia" w:eastAsiaTheme="minorEastAsia" w:hAnsiTheme="minorEastAsia" w:cs="Times New Roman" w:hint="eastAsia"/>
                <w:sz w:val="21"/>
                <w:szCs w:val="21"/>
              </w:rPr>
              <w:t>教研组校本教研开放活动，以打通课表到课堂的最后一公里，促进</w:t>
            </w:r>
            <w:r>
              <w:rPr>
                <w:rFonts w:asciiTheme="minorEastAsia" w:eastAsiaTheme="minorEastAsia" w:hAnsiTheme="minorEastAsia" w:cs="Times New Roman" w:hint="eastAsia"/>
                <w:sz w:val="21"/>
                <w:szCs w:val="21"/>
              </w:rPr>
              <w:t>各</w:t>
            </w:r>
            <w:proofErr w:type="gramStart"/>
            <w:r>
              <w:rPr>
                <w:rFonts w:asciiTheme="minorEastAsia" w:eastAsiaTheme="minorEastAsia" w:hAnsiTheme="minorEastAsia" w:cs="Times New Roman" w:hint="eastAsia"/>
                <w:sz w:val="21"/>
                <w:szCs w:val="21"/>
              </w:rPr>
              <w:t>教研组依标教学</w:t>
            </w:r>
            <w:proofErr w:type="gramEnd"/>
            <w:r>
              <w:rPr>
                <w:rFonts w:asciiTheme="minorEastAsia" w:eastAsiaTheme="minorEastAsia" w:hAnsiTheme="minorEastAsia" w:cs="Times New Roman" w:hint="eastAsia"/>
                <w:sz w:val="21"/>
                <w:szCs w:val="21"/>
              </w:rPr>
              <w:t>；</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ajorEastAsia" w:eastAsiaTheme="majorEastAsia" w:hAnsiTheme="majorEastAsia" w:hint="eastAsia"/>
                <w:b/>
                <w:sz w:val="21"/>
                <w:szCs w:val="21"/>
              </w:rPr>
              <w:t>2</w:t>
            </w:r>
            <w:r>
              <w:rPr>
                <w:rFonts w:asciiTheme="majorEastAsia" w:eastAsiaTheme="majorEastAsia" w:hAnsiTheme="majorEastAsia"/>
                <w:b/>
                <w:sz w:val="21"/>
                <w:szCs w:val="21"/>
              </w:rPr>
              <w:t>.聚焦课堂，</w:t>
            </w:r>
            <w:proofErr w:type="gramStart"/>
            <w:r>
              <w:rPr>
                <w:rFonts w:asciiTheme="majorEastAsia" w:eastAsiaTheme="majorEastAsia" w:hAnsiTheme="majorEastAsia"/>
                <w:b/>
                <w:sz w:val="21"/>
                <w:szCs w:val="21"/>
              </w:rPr>
              <w:t>促进课标理念</w:t>
            </w:r>
            <w:proofErr w:type="gramEnd"/>
            <w:r>
              <w:rPr>
                <w:rFonts w:asciiTheme="majorEastAsia" w:eastAsiaTheme="majorEastAsia" w:hAnsiTheme="majorEastAsia"/>
                <w:b/>
                <w:sz w:val="21"/>
                <w:szCs w:val="21"/>
              </w:rPr>
              <w:t>的常态化落实。</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ajorEastAsia" w:eastAsiaTheme="majorEastAsia" w:hAnsiTheme="majorEastAsia"/>
                <w:sz w:val="21"/>
                <w:szCs w:val="21"/>
              </w:rPr>
              <w:t>以新教学的四大核心理念为指导，</w:t>
            </w:r>
            <w:r>
              <w:rPr>
                <w:rFonts w:asciiTheme="majorEastAsia" w:eastAsiaTheme="majorEastAsia" w:hAnsiTheme="majorEastAsia" w:hint="eastAsia"/>
                <w:sz w:val="21"/>
                <w:szCs w:val="21"/>
              </w:rPr>
              <w:t>设计具有意义的、真实的学习情境和实践活动，引导学生通过对真实的、复杂的问题进行探究，从中获得知识和技能、方法与策略、思维等学科素养的提升；</w:t>
            </w:r>
          </w:p>
          <w:p w:rsidR="000C690E" w:rsidRDefault="00E1340F">
            <w:pPr>
              <w:pStyle w:val="a5"/>
              <w:kinsoku w:val="0"/>
              <w:overflowPunct w:val="0"/>
              <w:spacing w:before="0" w:beforeAutospacing="0" w:after="0" w:afterAutospacing="0" w:line="420" w:lineRule="exact"/>
              <w:textAlignment w:val="baseline"/>
              <w:rPr>
                <w:rFonts w:asciiTheme="majorEastAsia" w:eastAsiaTheme="majorEastAsia" w:hAnsiTheme="maj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）准确理解“语言知识”，重视</w:t>
            </w:r>
            <w:r>
              <w:rPr>
                <w:rFonts w:asciiTheme="majorEastAsia" w:eastAsiaTheme="majorEastAsia" w:hAnsiTheme="majorEastAsia" w:hint="eastAsia"/>
                <w:sz w:val="21"/>
                <w:szCs w:val="21"/>
              </w:rPr>
              <w:t>语言知识教学的情境性、层次性和语言知识运用的灵活性和综合性，以促进学生语言学习的有效性；</w:t>
            </w:r>
          </w:p>
          <w:p w:rsidR="000C690E" w:rsidRDefault="00E1340F" w:rsidP="00944133">
            <w:pPr>
              <w:pStyle w:val="a5"/>
              <w:kinsoku w:val="0"/>
              <w:overflowPunct w:val="0"/>
              <w:spacing w:before="0" w:beforeAutospacing="0" w:after="0" w:afterAutospacing="0" w:line="420" w:lineRule="exact"/>
              <w:textAlignment w:val="baseline"/>
              <w:rPr>
                <w:rFonts w:asciiTheme="majorEastAsia" w:eastAsiaTheme="majorEastAsia" w:hAnsiTheme="majorEastAsia"/>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w:t>
            </w:r>
            <w:r w:rsidR="00944133">
              <w:rPr>
                <w:rFonts w:asciiTheme="minorEastAsia" w:eastAsiaTheme="minorEastAsia" w:hAnsiTheme="minorEastAsia" w:cs="Times New Roman" w:hint="eastAsia"/>
                <w:sz w:val="21"/>
                <w:szCs w:val="21"/>
              </w:rPr>
              <w:t>开展</w:t>
            </w:r>
            <w:r w:rsidR="00944133">
              <w:rPr>
                <w:rFonts w:asciiTheme="minorEastAsia" w:eastAsiaTheme="minorEastAsia" w:hAnsiTheme="minorEastAsia" w:cs="Times New Roman"/>
                <w:sz w:val="21"/>
                <w:szCs w:val="21"/>
              </w:rPr>
              <w:t>基于语言知识精准教学的开放活动：根据监测数据，构建“语言知识有效教学”的研究共同体，</w:t>
            </w:r>
            <w:r w:rsidR="00944133">
              <w:rPr>
                <w:rFonts w:asciiTheme="majorEastAsia" w:eastAsiaTheme="majorEastAsia" w:hAnsiTheme="majorEastAsia" w:hint="eastAsia"/>
                <w:sz w:val="21"/>
                <w:szCs w:val="21"/>
              </w:rPr>
              <w:t>关注语言知识的精准教学，即学生已有知识经验、语言知识重难点把握、教</w:t>
            </w:r>
            <w:r w:rsidR="00944133">
              <w:rPr>
                <w:rFonts w:asciiTheme="majorEastAsia" w:eastAsiaTheme="majorEastAsia" w:hAnsiTheme="majorEastAsia" w:hint="eastAsia"/>
                <w:sz w:val="21"/>
                <w:szCs w:val="21"/>
              </w:rPr>
              <w:lastRenderedPageBreak/>
              <w:t>学层次的推进、学习结果的评价，</w:t>
            </w:r>
            <w:r w:rsidR="00944133">
              <w:rPr>
                <w:rFonts w:asciiTheme="minorEastAsia" w:eastAsiaTheme="minorEastAsia" w:hAnsiTheme="minorEastAsia" w:cs="Times New Roman"/>
                <w:sz w:val="21"/>
                <w:szCs w:val="21"/>
              </w:rPr>
              <w:t>共同探索从知识、能力、方法、习惯全方位提升语言知识的路径。</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spacing w:line="420" w:lineRule="exact"/>
              <w:rPr>
                <w:rFonts w:asciiTheme="majorEastAsia" w:eastAsiaTheme="majorEastAsia" w:hAnsiTheme="majorEastAsia"/>
                <w:b/>
                <w:szCs w:val="21"/>
              </w:rPr>
            </w:pPr>
            <w:r>
              <w:rPr>
                <w:rFonts w:asciiTheme="minorEastAsia" w:eastAsiaTheme="minorEastAsia" w:hAnsiTheme="minorEastAsia" w:hint="eastAsia"/>
                <w:b/>
                <w:szCs w:val="21"/>
              </w:rPr>
              <w:t>3</w:t>
            </w:r>
            <w:r>
              <w:rPr>
                <w:rFonts w:asciiTheme="minorEastAsia" w:eastAsiaTheme="minorEastAsia" w:hAnsiTheme="minorEastAsia"/>
                <w:b/>
                <w:szCs w:val="21"/>
              </w:rPr>
              <w:t>.</w:t>
            </w:r>
            <w:r>
              <w:rPr>
                <w:rFonts w:asciiTheme="majorEastAsia" w:eastAsiaTheme="majorEastAsia" w:hAnsiTheme="majorEastAsia"/>
                <w:b/>
                <w:szCs w:val="21"/>
              </w:rPr>
              <w:t xml:space="preserve"> 提高作业设计能力，有序有效用好“摘星作业”。</w:t>
            </w: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8647" w:type="dxa"/>
          </w:tcPr>
          <w:p w:rsidR="000C690E" w:rsidRDefault="00E1340F">
            <w:pPr>
              <w:spacing w:line="420" w:lineRule="exact"/>
              <w:rPr>
                <w:rFonts w:asciiTheme="majorEastAsia" w:eastAsiaTheme="majorEastAsia" w:hAnsiTheme="majorEastAsia"/>
                <w:szCs w:val="21"/>
              </w:rPr>
            </w:pPr>
            <w:r>
              <w:rPr>
                <w:rFonts w:asciiTheme="minorEastAsia" w:eastAsiaTheme="minorEastAsia" w:hAnsiTheme="minorEastAsia" w:hint="eastAsia"/>
                <w:szCs w:val="21"/>
              </w:rPr>
              <w:t>（1）根据教科院提供的使用指南切实</w:t>
            </w:r>
            <w:r>
              <w:rPr>
                <w:rFonts w:asciiTheme="majorEastAsia" w:eastAsiaTheme="majorEastAsia" w:hAnsiTheme="majorEastAsia"/>
                <w:szCs w:val="21"/>
              </w:rPr>
              <w:t>用好“四年级摘星作业”；</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）以“摘星作业”为样本</w:t>
            </w:r>
            <w:r>
              <w:rPr>
                <w:rFonts w:asciiTheme="majorEastAsia" w:eastAsiaTheme="majorEastAsia" w:hAnsiTheme="majorEastAsia"/>
                <w:sz w:val="21"/>
                <w:szCs w:val="21"/>
              </w:rPr>
              <w:t>精心设计其他年级单元作业；</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w:t>
            </w:r>
            <w:r>
              <w:rPr>
                <w:rFonts w:asciiTheme="majorEastAsia" w:eastAsiaTheme="majorEastAsia" w:hAnsiTheme="majorEastAsia"/>
                <w:sz w:val="21"/>
                <w:szCs w:val="21"/>
              </w:rPr>
              <w:t>完善作业质量评价与管理，依据学生作业结果反思完善作业设计，归类整理典型错误，提高评讲效率，上好作业</w:t>
            </w:r>
            <w:r>
              <w:rPr>
                <w:rFonts w:asciiTheme="majorEastAsia" w:eastAsiaTheme="majorEastAsia" w:hAnsiTheme="majorEastAsia" w:hint="eastAsia"/>
                <w:sz w:val="21"/>
                <w:szCs w:val="21"/>
              </w:rPr>
              <w:t>（练习、试卷）</w:t>
            </w:r>
            <w:r>
              <w:rPr>
                <w:rFonts w:asciiTheme="majorEastAsia" w:eastAsiaTheme="majorEastAsia" w:hAnsiTheme="majorEastAsia"/>
                <w:sz w:val="21"/>
                <w:szCs w:val="21"/>
              </w:rPr>
              <w:t>讲评课</w:t>
            </w:r>
            <w:r>
              <w:rPr>
                <w:rFonts w:asciiTheme="majorEastAsia" w:eastAsiaTheme="majorEastAsia" w:hAnsiTheme="majorEastAsia" w:hint="eastAsia"/>
                <w:sz w:val="21"/>
                <w:szCs w:val="21"/>
              </w:rPr>
              <w:t>。</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spacing w:line="420" w:lineRule="exact"/>
              <w:rPr>
                <w:rFonts w:asciiTheme="majorEastAsia" w:eastAsiaTheme="majorEastAsia" w:hAnsiTheme="major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w:t>
            </w:r>
            <w:r>
              <w:rPr>
                <w:rFonts w:asciiTheme="majorEastAsia" w:eastAsiaTheme="majorEastAsia" w:hAnsiTheme="majorEastAsia"/>
                <w:b/>
                <w:szCs w:val="21"/>
              </w:rPr>
              <w:t xml:space="preserve"> 提升学校教研组命题能力</w:t>
            </w:r>
            <w:r>
              <w:rPr>
                <w:rFonts w:asciiTheme="majorEastAsia" w:eastAsiaTheme="majorEastAsia" w:hAnsiTheme="majorEastAsia" w:hint="eastAsia"/>
                <w:b/>
                <w:szCs w:val="21"/>
              </w:rPr>
              <w:t>。</w:t>
            </w: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8647" w:type="dxa"/>
          </w:tcPr>
          <w:p w:rsidR="000C690E" w:rsidRDefault="00E1340F">
            <w:pPr>
              <w:spacing w:line="360" w:lineRule="auto"/>
              <w:rPr>
                <w:rFonts w:asciiTheme="minorEastAsia" w:eastAsiaTheme="minorEastAsia" w:hAnsiTheme="minorEastAsia"/>
                <w:szCs w:val="21"/>
              </w:rPr>
            </w:pPr>
            <w:r>
              <w:rPr>
                <w:rFonts w:asciiTheme="majorEastAsia" w:eastAsiaTheme="majorEastAsia" w:hAnsiTheme="majorEastAsia"/>
                <w:szCs w:val="21"/>
              </w:rPr>
              <w:t>（1）</w:t>
            </w:r>
            <w:proofErr w:type="gramStart"/>
            <w:r>
              <w:rPr>
                <w:rFonts w:asciiTheme="majorEastAsia" w:eastAsiaTheme="majorEastAsia" w:hAnsiTheme="majorEastAsia" w:hint="eastAsia"/>
                <w:szCs w:val="21"/>
              </w:rPr>
              <w:t>从课标和</w:t>
            </w:r>
            <w:proofErr w:type="gramEnd"/>
            <w:r>
              <w:rPr>
                <w:rFonts w:asciiTheme="majorEastAsia" w:eastAsiaTheme="majorEastAsia" w:hAnsiTheme="majorEastAsia" w:hint="eastAsia"/>
                <w:szCs w:val="21"/>
              </w:rPr>
              <w:t>单元整体教学的视角来建构本校的学科教学底线（学业评价标准），既</w:t>
            </w:r>
            <w:r>
              <w:rPr>
                <w:rFonts w:asciiTheme="majorEastAsia" w:eastAsiaTheme="majorEastAsia" w:hAnsiTheme="majorEastAsia"/>
                <w:bCs/>
                <w:snapToGrid w:val="0"/>
                <w:color w:val="000000"/>
                <w:kern w:val="0"/>
                <w:szCs w:val="21"/>
              </w:rPr>
              <w:t>指向基础性达标、</w:t>
            </w:r>
            <w:r>
              <w:rPr>
                <w:rFonts w:asciiTheme="majorEastAsia" w:eastAsiaTheme="majorEastAsia" w:hAnsiTheme="majorEastAsia" w:hint="eastAsia"/>
                <w:szCs w:val="21"/>
              </w:rPr>
              <w:t>又关注</w:t>
            </w:r>
            <w:r>
              <w:rPr>
                <w:rFonts w:asciiTheme="majorEastAsia" w:eastAsiaTheme="majorEastAsia" w:hAnsiTheme="majorEastAsia"/>
                <w:bCs/>
                <w:snapToGrid w:val="0"/>
                <w:color w:val="000000"/>
                <w:kern w:val="0"/>
                <w:szCs w:val="21"/>
              </w:rPr>
              <w:t>核心素养提升，尤其是思维能力、综合分析评价能力；</w:t>
            </w:r>
          </w:p>
          <w:p w:rsidR="000C690E" w:rsidRDefault="00E1340F">
            <w:pPr>
              <w:spacing w:line="360" w:lineRule="auto"/>
              <w:rPr>
                <w:rFonts w:asciiTheme="majorEastAsia" w:eastAsiaTheme="majorEastAsia" w:hAnsiTheme="maj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ajorEastAsia" w:eastAsiaTheme="majorEastAsia" w:hAnsiTheme="majorEastAsia" w:hint="eastAsia"/>
                <w:szCs w:val="21"/>
              </w:rPr>
              <w:t>指导教师开展</w:t>
            </w:r>
            <w:proofErr w:type="gramStart"/>
            <w:r>
              <w:rPr>
                <w:rFonts w:asciiTheme="majorEastAsia" w:eastAsiaTheme="majorEastAsia" w:hAnsiTheme="majorEastAsia" w:hint="eastAsia"/>
                <w:szCs w:val="21"/>
              </w:rPr>
              <w:t>对于省测和</w:t>
            </w:r>
            <w:proofErr w:type="gramEnd"/>
            <w:r>
              <w:rPr>
                <w:rFonts w:asciiTheme="majorEastAsia" w:eastAsiaTheme="majorEastAsia" w:hAnsiTheme="majorEastAsia" w:hint="eastAsia"/>
                <w:szCs w:val="21"/>
              </w:rPr>
              <w:t>市测试卷的深度解析，并思考如何在日常教学中渗透理解表达策略的教学和解题策略的指导，提升自身的解题能力和命题能力；</w:t>
            </w:r>
          </w:p>
          <w:p w:rsidR="000C690E" w:rsidRDefault="00E1340F">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3</w:t>
            </w:r>
            <w:r>
              <w:rPr>
                <w:rFonts w:asciiTheme="majorEastAsia" w:eastAsiaTheme="majorEastAsia" w:hAnsiTheme="majorEastAsia" w:hint="eastAsia"/>
                <w:szCs w:val="21"/>
              </w:rPr>
              <w:t>）本</w:t>
            </w:r>
            <w:r w:rsidR="00141E30">
              <w:rPr>
                <w:rFonts w:asciiTheme="majorEastAsia" w:eastAsiaTheme="majorEastAsia" w:hAnsiTheme="majorEastAsia" w:hint="eastAsia"/>
                <w:szCs w:val="21"/>
              </w:rPr>
              <w:t>学期</w:t>
            </w:r>
            <w:r>
              <w:rPr>
                <w:rFonts w:asciiTheme="majorEastAsia" w:eastAsiaTheme="majorEastAsia" w:hAnsiTheme="majorEastAsia" w:hint="eastAsia"/>
                <w:szCs w:val="21"/>
              </w:rPr>
              <w:t>重点</w:t>
            </w:r>
            <w:proofErr w:type="gramStart"/>
            <w:r>
              <w:rPr>
                <w:rFonts w:asciiTheme="majorEastAsia" w:eastAsiaTheme="majorEastAsia" w:hAnsiTheme="majorEastAsia" w:hint="eastAsia"/>
                <w:szCs w:val="21"/>
              </w:rPr>
              <w:t>关注省测</w:t>
            </w:r>
            <w:proofErr w:type="gramEnd"/>
            <w:r>
              <w:rPr>
                <w:rFonts w:asciiTheme="majorEastAsia" w:eastAsiaTheme="majorEastAsia" w:hAnsiTheme="majorEastAsia" w:hint="eastAsia"/>
                <w:szCs w:val="21"/>
              </w:rPr>
              <w:t>年级的课堂教学效益提升，提升教师</w:t>
            </w:r>
            <w:proofErr w:type="gramStart"/>
            <w:r>
              <w:rPr>
                <w:rFonts w:asciiTheme="majorEastAsia" w:eastAsiaTheme="majorEastAsia" w:hAnsiTheme="majorEastAsia" w:hint="eastAsia"/>
                <w:szCs w:val="21"/>
              </w:rPr>
              <w:t>对于省测命题</w:t>
            </w:r>
            <w:proofErr w:type="gramEnd"/>
            <w:r>
              <w:rPr>
                <w:rFonts w:asciiTheme="majorEastAsia" w:eastAsiaTheme="majorEastAsia" w:hAnsiTheme="majorEastAsia" w:hint="eastAsia"/>
                <w:szCs w:val="21"/>
              </w:rPr>
              <w:t>导向、命题意图和题型特点的把握，从听读写三个层面推进学生的语言学习；</w:t>
            </w:r>
          </w:p>
          <w:p w:rsidR="000C690E" w:rsidRPr="00944133" w:rsidRDefault="00E1340F" w:rsidP="00944133">
            <w:pPr>
              <w:pStyle w:val="a8"/>
              <w:numPr>
                <w:ilvl w:val="0"/>
                <w:numId w:val="7"/>
              </w:numPr>
              <w:spacing w:line="420" w:lineRule="exact"/>
              <w:ind w:firstLineChars="0"/>
              <w:rPr>
                <w:rFonts w:asciiTheme="majorEastAsia" w:eastAsiaTheme="majorEastAsia" w:hAnsiTheme="majorEastAsia"/>
                <w:bCs/>
                <w:snapToGrid w:val="0"/>
                <w:color w:val="000000"/>
                <w:kern w:val="0"/>
                <w:szCs w:val="21"/>
              </w:rPr>
            </w:pPr>
            <w:r w:rsidRPr="00944133">
              <w:rPr>
                <w:rFonts w:asciiTheme="majorEastAsia" w:eastAsiaTheme="majorEastAsia" w:hAnsiTheme="majorEastAsia"/>
                <w:bCs/>
                <w:snapToGrid w:val="0"/>
                <w:color w:val="000000"/>
                <w:kern w:val="0"/>
                <w:szCs w:val="21"/>
              </w:rPr>
              <w:t>根据</w:t>
            </w:r>
            <w:proofErr w:type="gramStart"/>
            <w:r w:rsidRPr="00944133">
              <w:rPr>
                <w:rFonts w:asciiTheme="majorEastAsia" w:eastAsiaTheme="majorEastAsia" w:hAnsiTheme="majorEastAsia"/>
                <w:bCs/>
                <w:snapToGrid w:val="0"/>
                <w:color w:val="000000"/>
                <w:kern w:val="0"/>
                <w:szCs w:val="21"/>
              </w:rPr>
              <w:t>省测和市测</w:t>
            </w:r>
            <w:proofErr w:type="gramEnd"/>
            <w:r w:rsidRPr="00944133">
              <w:rPr>
                <w:rFonts w:asciiTheme="majorEastAsia" w:eastAsiaTheme="majorEastAsia" w:hAnsiTheme="majorEastAsia"/>
                <w:bCs/>
                <w:snapToGrid w:val="0"/>
                <w:color w:val="000000"/>
                <w:kern w:val="0"/>
                <w:szCs w:val="21"/>
              </w:rPr>
              <w:t>题型开展四年级命题比赛。</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944133" w:rsidP="00944133">
            <w:pPr>
              <w:spacing w:line="420" w:lineRule="exact"/>
              <w:rPr>
                <w:rFonts w:asciiTheme="minorEastAsia" w:eastAsiaTheme="minorEastAsia" w:hAnsiTheme="minorEastAsia"/>
                <w:b/>
                <w:szCs w:val="21"/>
              </w:rPr>
            </w:pPr>
            <w:r>
              <w:rPr>
                <w:rFonts w:asciiTheme="majorEastAsia" w:eastAsiaTheme="majorEastAsia" w:hAnsiTheme="majorEastAsia" w:hint="eastAsia"/>
                <w:b/>
                <w:bCs/>
                <w:snapToGrid w:val="0"/>
                <w:color w:val="000000"/>
                <w:kern w:val="0"/>
                <w:szCs w:val="21"/>
              </w:rPr>
              <w:t>5</w:t>
            </w:r>
            <w:r>
              <w:rPr>
                <w:rFonts w:asciiTheme="majorEastAsia" w:eastAsiaTheme="majorEastAsia" w:hAnsiTheme="majorEastAsia"/>
                <w:b/>
                <w:bCs/>
                <w:snapToGrid w:val="0"/>
                <w:color w:val="000000"/>
                <w:kern w:val="0"/>
                <w:szCs w:val="21"/>
              </w:rPr>
              <w:t>.</w:t>
            </w:r>
            <w:r w:rsidR="00E1340F">
              <w:rPr>
                <w:rFonts w:asciiTheme="majorEastAsia" w:eastAsiaTheme="majorEastAsia" w:hAnsiTheme="majorEastAsia"/>
                <w:b/>
                <w:bCs/>
                <w:snapToGrid w:val="0"/>
                <w:color w:val="000000"/>
                <w:kern w:val="0"/>
                <w:szCs w:val="21"/>
              </w:rPr>
              <w:t>建立质量调研的常态跟进管理机制</w:t>
            </w:r>
            <w:r w:rsidR="00E1340F">
              <w:rPr>
                <w:rFonts w:asciiTheme="majorEastAsia" w:eastAsiaTheme="majorEastAsia" w:hAnsiTheme="majorEastAsia" w:hint="eastAsia"/>
                <w:b/>
                <w:bCs/>
                <w:snapToGrid w:val="0"/>
                <w:color w:val="000000"/>
                <w:kern w:val="0"/>
                <w:szCs w:val="21"/>
              </w:rPr>
              <w:t>。</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（1）精进教师试卷分析能力，引导教师从“教”的层面分析试卷中学生的错误；</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）发挥调研数据的正面导向作用</w:t>
            </w:r>
            <w:r w:rsidR="00141E30">
              <w:rPr>
                <w:rFonts w:asciiTheme="minorEastAsia" w:eastAsiaTheme="minorEastAsia" w:hAnsiTheme="minorEastAsia" w:cs="Times New Roman"/>
                <w:sz w:val="21"/>
                <w:szCs w:val="21"/>
              </w:rPr>
              <w:t>，加强对数据的分析、研究、再提升</w:t>
            </w:r>
            <w:r>
              <w:rPr>
                <w:rFonts w:asciiTheme="minorEastAsia" w:eastAsiaTheme="minorEastAsia" w:hAnsiTheme="minorEastAsia" w:cs="Times New Roman"/>
                <w:sz w:val="21"/>
                <w:szCs w:val="21"/>
              </w:rPr>
              <w:t>，从数据中发现问题并在日常教学中进行补救，</w:t>
            </w:r>
            <w:r>
              <w:rPr>
                <w:rFonts w:hint="eastAsia"/>
                <w:sz w:val="21"/>
                <w:szCs w:val="21"/>
              </w:rPr>
              <w:t>以促进教师课堂教学的实效性和精准性；</w:t>
            </w:r>
          </w:p>
          <w:p w:rsidR="000C690E" w:rsidRDefault="00E1340F">
            <w:pPr>
              <w:spacing w:line="420" w:lineRule="exact"/>
              <w:rPr>
                <w:rFonts w:asciiTheme="majorEastAsia" w:eastAsiaTheme="majorEastAsia" w:hAnsiTheme="majorEastAsia"/>
                <w:b/>
                <w:szCs w:val="21"/>
              </w:rPr>
            </w:pPr>
            <w:r>
              <w:rPr>
                <w:rFonts w:asciiTheme="minorEastAsia" w:eastAsiaTheme="minorEastAsia" w:hAnsiTheme="minorEastAsia"/>
                <w:szCs w:val="21"/>
              </w:rPr>
              <w:t>（3）</w:t>
            </w:r>
            <w:r>
              <w:rPr>
                <w:rFonts w:ascii="宋体" w:hAnsi="宋体" w:hint="eastAsia"/>
                <w:szCs w:val="21"/>
              </w:rPr>
              <w:t>持续关注高年</w:t>
            </w:r>
            <w:proofErr w:type="gramStart"/>
            <w:r>
              <w:rPr>
                <w:rFonts w:ascii="宋体" w:hAnsi="宋体" w:hint="eastAsia"/>
                <w:szCs w:val="21"/>
              </w:rPr>
              <w:t>段学生</w:t>
            </w:r>
            <w:proofErr w:type="gramEnd"/>
            <w:r>
              <w:rPr>
                <w:rFonts w:ascii="宋体" w:hAnsi="宋体" w:hint="eastAsia"/>
                <w:szCs w:val="21"/>
              </w:rPr>
              <w:t>课文朗读模仿的准确、规范和优美，同时以五年级教材单元话题为蓝本，引导学生围绕</w:t>
            </w:r>
            <w:proofErr w:type="gramStart"/>
            <w:r>
              <w:rPr>
                <w:rFonts w:ascii="宋体" w:hAnsi="宋体" w:hint="eastAsia"/>
                <w:szCs w:val="21"/>
              </w:rPr>
              <w:t>相似话题</w:t>
            </w:r>
            <w:proofErr w:type="gramEnd"/>
            <w:r>
              <w:rPr>
                <w:rFonts w:ascii="宋体" w:hAnsi="宋体" w:hint="eastAsia"/>
                <w:szCs w:val="21"/>
              </w:rPr>
              <w:t>展开准确、连贯的表达，提升学生的语音模仿能力和模仿表达能力；</w:t>
            </w:r>
          </w:p>
          <w:p w:rsidR="000C690E" w:rsidRDefault="00E1340F">
            <w:pPr>
              <w:pStyle w:val="a5"/>
              <w:kinsoku w:val="0"/>
              <w:overflowPunct w:val="0"/>
              <w:spacing w:before="0" w:beforeAutospacing="0" w:after="0" w:afterAutospacing="0" w:line="420" w:lineRule="exact"/>
              <w:textAlignment w:val="baseline"/>
              <w:rPr>
                <w:rFonts w:asciiTheme="majorEastAsia" w:eastAsiaTheme="majorEastAsia" w:hAnsiTheme="majorEastAsia"/>
                <w:sz w:val="21"/>
                <w:szCs w:val="21"/>
              </w:rPr>
            </w:pPr>
            <w:r>
              <w:rPr>
                <w:rFonts w:asciiTheme="majorEastAsia" w:eastAsiaTheme="majorEastAsia" w:hAnsiTheme="majorEastAsia" w:cs="楷体"/>
                <w:bCs/>
                <w:sz w:val="21"/>
                <w:szCs w:val="21"/>
              </w:rPr>
              <w:t>（</w:t>
            </w:r>
            <w:r>
              <w:rPr>
                <w:rFonts w:asciiTheme="majorEastAsia" w:eastAsiaTheme="majorEastAsia" w:hAnsiTheme="majorEastAsia" w:cs="楷体" w:hint="eastAsia"/>
                <w:bCs/>
                <w:sz w:val="21"/>
                <w:szCs w:val="21"/>
              </w:rPr>
              <w:t>4</w:t>
            </w:r>
            <w:r>
              <w:rPr>
                <w:rFonts w:asciiTheme="majorEastAsia" w:eastAsiaTheme="majorEastAsia" w:hAnsiTheme="majorEastAsia" w:cs="楷体"/>
                <w:bCs/>
                <w:sz w:val="21"/>
                <w:szCs w:val="21"/>
              </w:rPr>
              <w:t>）五</w:t>
            </w:r>
            <w:r>
              <w:rPr>
                <w:rFonts w:asciiTheme="majorEastAsia" w:eastAsiaTheme="majorEastAsia" w:hAnsiTheme="majorEastAsia" w:hint="eastAsia"/>
                <w:sz w:val="21"/>
                <w:szCs w:val="21"/>
              </w:rPr>
              <w:t>年级整班朗读和话题表达能力比赛的</w:t>
            </w:r>
            <w:r>
              <w:rPr>
                <w:rFonts w:asciiTheme="majorEastAsia" w:eastAsiaTheme="majorEastAsia" w:hAnsiTheme="majorEastAsia"/>
                <w:sz w:val="21"/>
                <w:szCs w:val="21"/>
              </w:rPr>
              <w:t>区赛5</w:t>
            </w:r>
            <w:r>
              <w:rPr>
                <w:rFonts w:asciiTheme="majorEastAsia" w:eastAsiaTheme="majorEastAsia" w:hAnsiTheme="majorEastAsia" w:hint="eastAsia"/>
                <w:sz w:val="21"/>
                <w:szCs w:val="21"/>
              </w:rPr>
              <w:t>月下旬</w:t>
            </w:r>
            <w:r>
              <w:rPr>
                <w:rFonts w:asciiTheme="majorEastAsia" w:eastAsiaTheme="majorEastAsia" w:hAnsiTheme="majorEastAsia"/>
                <w:sz w:val="21"/>
                <w:szCs w:val="21"/>
              </w:rPr>
              <w:t>完成，全员参与，随机抽取，全程录像，关注常态化和普遍性</w:t>
            </w:r>
            <w:r>
              <w:rPr>
                <w:rFonts w:asciiTheme="majorEastAsia" w:eastAsiaTheme="majorEastAsia" w:hAnsiTheme="majorEastAsia" w:hint="eastAsia"/>
                <w:sz w:val="21"/>
                <w:szCs w:val="21"/>
              </w:rPr>
              <w:t>。</w:t>
            </w:r>
          </w:p>
        </w:tc>
      </w:tr>
      <w:tr w:rsidR="000C690E">
        <w:tc>
          <w:tcPr>
            <w:tcW w:w="1129" w:type="dxa"/>
            <w:vMerge w:val="restart"/>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教师队伍</w:t>
            </w:r>
            <w:proofErr w:type="gramStart"/>
            <w:r>
              <w:rPr>
                <w:rFonts w:asciiTheme="minorEastAsia" w:eastAsiaTheme="minorEastAsia" w:hAnsiTheme="minorEastAsia" w:cs="Times New Roman" w:hint="eastAsia"/>
                <w:b/>
                <w:sz w:val="21"/>
                <w:szCs w:val="21"/>
              </w:rPr>
              <w:t>提质培优</w:t>
            </w:r>
            <w:proofErr w:type="gramEnd"/>
          </w:p>
        </w:tc>
        <w:tc>
          <w:tcPr>
            <w:tcW w:w="4253" w:type="dxa"/>
          </w:tcPr>
          <w:p w:rsidR="000C690E" w:rsidRDefault="00E1340F">
            <w:pPr>
              <w:spacing w:line="420" w:lineRule="exact"/>
              <w:rPr>
                <w:rFonts w:asciiTheme="majorEastAsia" w:eastAsiaTheme="majorEastAsia" w:hAnsiTheme="majorEastAsia"/>
                <w:b/>
                <w:color w:val="FF0000"/>
                <w:szCs w:val="21"/>
              </w:rPr>
            </w:pPr>
            <w:r>
              <w:rPr>
                <w:rFonts w:asciiTheme="majorEastAsia" w:eastAsiaTheme="majorEastAsia" w:hAnsiTheme="majorEastAsia" w:hint="eastAsia"/>
                <w:b/>
                <w:szCs w:val="21"/>
              </w:rPr>
              <w:lastRenderedPageBreak/>
              <w:t>1</w:t>
            </w:r>
            <w:r>
              <w:rPr>
                <w:rFonts w:asciiTheme="majorEastAsia" w:eastAsiaTheme="majorEastAsia" w:hAnsiTheme="majorEastAsia"/>
                <w:b/>
                <w:szCs w:val="21"/>
              </w:rPr>
              <w:t>. 依托区</w:t>
            </w:r>
            <w:r>
              <w:rPr>
                <w:rFonts w:asciiTheme="majorEastAsia" w:eastAsiaTheme="majorEastAsia" w:hAnsiTheme="majorEastAsia" w:hint="eastAsia"/>
                <w:b/>
                <w:szCs w:val="21"/>
              </w:rPr>
              <w:t>STEP进阶式师资队伍培养计划，提升</w:t>
            </w:r>
            <w:r>
              <w:rPr>
                <w:rFonts w:asciiTheme="majorEastAsia" w:eastAsiaTheme="majorEastAsia" w:hAnsiTheme="majorEastAsia"/>
                <w:b/>
                <w:szCs w:val="21"/>
              </w:rPr>
              <w:t>专业素养。</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sidR="00944133">
              <w:rPr>
                <w:rFonts w:asciiTheme="minorEastAsia" w:eastAsiaTheme="minorEastAsia" w:hAnsiTheme="minorEastAsia" w:cs="Times New Roman"/>
                <w:sz w:val="21"/>
                <w:szCs w:val="21"/>
              </w:rPr>
              <w:t>1</w:t>
            </w:r>
            <w:r>
              <w:rPr>
                <w:rFonts w:asciiTheme="minorEastAsia" w:eastAsiaTheme="minorEastAsia" w:hAnsiTheme="minorEastAsia" w:cs="Times New Roman"/>
                <w:sz w:val="21"/>
                <w:szCs w:val="21"/>
              </w:rPr>
              <w:t>）开展</w:t>
            </w:r>
            <w:r w:rsidR="00944133">
              <w:rPr>
                <w:rFonts w:asciiTheme="minorEastAsia" w:eastAsiaTheme="minorEastAsia" w:hAnsiTheme="minorEastAsia" w:cs="Times New Roman"/>
                <w:sz w:val="21"/>
                <w:szCs w:val="21"/>
              </w:rPr>
              <w:t>营员</w:t>
            </w:r>
            <w:r>
              <w:rPr>
                <w:rFonts w:asciiTheme="minorEastAsia" w:eastAsiaTheme="minorEastAsia" w:hAnsiTheme="minorEastAsia" w:cs="Times New Roman"/>
                <w:sz w:val="21"/>
                <w:szCs w:val="21"/>
              </w:rPr>
              <w:t>读书交流活动：每个营员读好一本书，并开展读书分享会；</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）构思一篇高质量的论文，参加九月份的市论文评比或投稿。</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pStyle w:val="a5"/>
              <w:kinsoku w:val="0"/>
              <w:overflowPunct w:val="0"/>
              <w:spacing w:before="0" w:beforeAutospacing="0" w:after="0" w:afterAutospacing="0" w:line="420" w:lineRule="exact"/>
              <w:textAlignment w:val="baseline"/>
              <w:rPr>
                <w:rFonts w:asciiTheme="majorEastAsia" w:eastAsiaTheme="majorEastAsia" w:hAnsiTheme="majorEastAsia" w:cs="Times New Roman"/>
                <w:b/>
                <w:sz w:val="21"/>
                <w:szCs w:val="21"/>
              </w:rPr>
            </w:pPr>
            <w:r>
              <w:rPr>
                <w:rFonts w:asciiTheme="majorEastAsia" w:eastAsiaTheme="majorEastAsia" w:hAnsiTheme="majorEastAsia" w:cs="Times New Roman" w:hint="eastAsia"/>
                <w:b/>
                <w:sz w:val="21"/>
                <w:szCs w:val="21"/>
              </w:rPr>
              <w:t>2</w:t>
            </w:r>
            <w:r>
              <w:rPr>
                <w:rFonts w:asciiTheme="majorEastAsia" w:eastAsiaTheme="majorEastAsia" w:hAnsiTheme="majorEastAsia" w:cs="Times New Roman"/>
                <w:b/>
                <w:sz w:val="21"/>
                <w:szCs w:val="21"/>
              </w:rPr>
              <w:t>. 依托区教师发展工作室，扩大成果辐射面和教师影响力。</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（1）以“学业质量提升”、“与</w:t>
            </w:r>
            <w:r w:rsidR="00944133">
              <w:rPr>
                <w:rFonts w:asciiTheme="minorEastAsia" w:eastAsiaTheme="minorEastAsia" w:hAnsiTheme="minorEastAsia" w:cs="Times New Roman" w:hint="eastAsia"/>
                <w:sz w:val="21"/>
                <w:szCs w:val="21"/>
              </w:rPr>
              <w:t>主</w:t>
            </w:r>
            <w:r>
              <w:rPr>
                <w:rFonts w:asciiTheme="minorEastAsia" w:eastAsiaTheme="minorEastAsia" w:hAnsiTheme="minorEastAsia" w:cs="Times New Roman" w:hint="eastAsia"/>
                <w:sz w:val="21"/>
                <w:szCs w:val="21"/>
              </w:rPr>
              <w:t>教材融合的课外阅读教学”为主题开展工作室联合活动；</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）关注工作室阶段性成果的提炼和总结，提高工作室成员专业化表达能力。</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pStyle w:val="a5"/>
              <w:kinsoku w:val="0"/>
              <w:overflowPunct w:val="0"/>
              <w:spacing w:before="0" w:beforeAutospacing="0" w:after="0" w:afterAutospacing="0" w:line="420" w:lineRule="exact"/>
              <w:textAlignment w:val="baseline"/>
              <w:rPr>
                <w:rFonts w:asciiTheme="majorEastAsia" w:eastAsiaTheme="majorEastAsia" w:hAnsiTheme="majorEastAsia" w:cs="Times New Roman"/>
                <w:b/>
                <w:sz w:val="21"/>
                <w:szCs w:val="21"/>
              </w:rPr>
            </w:pPr>
            <w:r>
              <w:rPr>
                <w:rFonts w:asciiTheme="majorEastAsia" w:eastAsiaTheme="majorEastAsia" w:hAnsiTheme="majorEastAsia" w:cs="Times New Roman" w:hint="eastAsia"/>
                <w:b/>
                <w:sz w:val="21"/>
                <w:szCs w:val="21"/>
              </w:rPr>
              <w:t>3</w:t>
            </w:r>
            <w:r>
              <w:rPr>
                <w:rFonts w:asciiTheme="majorEastAsia" w:eastAsiaTheme="majorEastAsia" w:hAnsiTheme="majorEastAsia" w:cs="Times New Roman"/>
                <w:b/>
                <w:sz w:val="21"/>
                <w:szCs w:val="21"/>
              </w:rPr>
              <w:t>.</w:t>
            </w:r>
            <w:r>
              <w:rPr>
                <w:rFonts w:asciiTheme="majorEastAsia" w:eastAsiaTheme="majorEastAsia" w:hAnsiTheme="majorEastAsia" w:hint="eastAsia"/>
                <w:b/>
                <w:sz w:val="21"/>
                <w:szCs w:val="21"/>
              </w:rPr>
              <w:t xml:space="preserve"> 关注镇区学校教研组建设和教师发展，</w:t>
            </w:r>
            <w:r>
              <w:rPr>
                <w:rFonts w:asciiTheme="majorEastAsia" w:eastAsiaTheme="majorEastAsia" w:hAnsiTheme="majorEastAsia" w:cs="Times New Roman"/>
                <w:b/>
                <w:snapToGrid w:val="0"/>
                <w:color w:val="000000"/>
                <w:sz w:val="21"/>
                <w:szCs w:val="21"/>
              </w:rPr>
              <w:t>助力青年教师专业成长，</w:t>
            </w:r>
            <w:r>
              <w:rPr>
                <w:rFonts w:asciiTheme="majorEastAsia" w:eastAsiaTheme="majorEastAsia" w:hAnsiTheme="majorEastAsia" w:hint="eastAsia"/>
                <w:b/>
                <w:sz w:val="21"/>
                <w:szCs w:val="21"/>
              </w:rPr>
              <w:t>促进本区域教师专业素养的均衡发展。</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（1）以“共性问题”为抓手开展镇区学校校际联合教研；</w:t>
            </w:r>
          </w:p>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w:t>
            </w:r>
            <w:r>
              <w:rPr>
                <w:rFonts w:hint="eastAsia"/>
                <w:sz w:val="21"/>
                <w:szCs w:val="21"/>
                <w:lang w:eastAsia="zh-Hans"/>
              </w:rPr>
              <w:t>指导学校根据</w:t>
            </w:r>
            <w:proofErr w:type="gramStart"/>
            <w:r>
              <w:rPr>
                <w:rFonts w:hint="eastAsia"/>
                <w:sz w:val="21"/>
                <w:szCs w:val="21"/>
                <w:lang w:eastAsia="zh-Hans"/>
              </w:rPr>
              <w:t>市级样表来</w:t>
            </w:r>
            <w:proofErr w:type="gramEnd"/>
            <w:r>
              <w:rPr>
                <w:rFonts w:hint="eastAsia"/>
                <w:sz w:val="21"/>
                <w:szCs w:val="21"/>
                <w:lang w:eastAsia="zh-Hans"/>
              </w:rPr>
              <w:t>制定本校学科教学的质量标准促进镇区学校</w:t>
            </w:r>
            <w:r>
              <w:rPr>
                <w:rFonts w:asciiTheme="minorEastAsia" w:eastAsiaTheme="minorEastAsia" w:hAnsiTheme="minorEastAsia" w:cs="Times New Roman"/>
                <w:sz w:val="21"/>
                <w:szCs w:val="21"/>
              </w:rPr>
              <w:t>日常教研活动的正常开展。</w:t>
            </w:r>
          </w:p>
        </w:tc>
      </w:tr>
      <w:tr w:rsidR="000C690E">
        <w:tc>
          <w:tcPr>
            <w:tcW w:w="1129" w:type="dxa"/>
            <w:vMerge/>
          </w:tcPr>
          <w:p w:rsidR="000C690E" w:rsidRDefault="000C690E">
            <w:pPr>
              <w:pStyle w:val="a5"/>
              <w:kinsoku w:val="0"/>
              <w:overflowPunct w:val="0"/>
              <w:spacing w:before="0" w:beforeAutospacing="0" w:after="0" w:afterAutospacing="0" w:line="420" w:lineRule="exact"/>
              <w:textAlignment w:val="baseline"/>
              <w:rPr>
                <w:rFonts w:asciiTheme="minorEastAsia" w:eastAsiaTheme="minorEastAsia" w:hAnsiTheme="minorEastAsia" w:cs="Times New Roman"/>
                <w:b/>
                <w:sz w:val="21"/>
                <w:szCs w:val="21"/>
              </w:rPr>
            </w:pPr>
          </w:p>
        </w:tc>
        <w:tc>
          <w:tcPr>
            <w:tcW w:w="4253" w:type="dxa"/>
          </w:tcPr>
          <w:p w:rsidR="000C690E" w:rsidRDefault="00E1340F">
            <w:pPr>
              <w:pStyle w:val="a5"/>
              <w:kinsoku w:val="0"/>
              <w:overflowPunct w:val="0"/>
              <w:spacing w:before="0" w:beforeAutospacing="0" w:after="0" w:afterAutospacing="0" w:line="420" w:lineRule="exact"/>
              <w:textAlignment w:val="baseline"/>
              <w:rPr>
                <w:rFonts w:asciiTheme="majorEastAsia" w:eastAsiaTheme="majorEastAsia" w:hAnsiTheme="majorEastAsia" w:cs="Times New Roman"/>
                <w:b/>
                <w:sz w:val="21"/>
                <w:szCs w:val="21"/>
              </w:rPr>
            </w:pPr>
            <w:r>
              <w:rPr>
                <w:rFonts w:asciiTheme="majorEastAsia" w:eastAsiaTheme="majorEastAsia" w:hAnsiTheme="majorEastAsia" w:hint="eastAsia"/>
                <w:b/>
                <w:sz w:val="21"/>
                <w:szCs w:val="21"/>
              </w:rPr>
              <w:t>4</w:t>
            </w:r>
            <w:r>
              <w:rPr>
                <w:rFonts w:asciiTheme="majorEastAsia" w:eastAsiaTheme="majorEastAsia" w:hAnsiTheme="majorEastAsia"/>
                <w:b/>
                <w:sz w:val="21"/>
                <w:szCs w:val="21"/>
              </w:rPr>
              <w:t>.开展“成长营”教师课堂能力锤炼活动。</w:t>
            </w:r>
          </w:p>
        </w:tc>
        <w:tc>
          <w:tcPr>
            <w:tcW w:w="8647" w:type="dxa"/>
          </w:tcPr>
          <w:p w:rsidR="000C690E" w:rsidRDefault="00E1340F">
            <w:pPr>
              <w:pStyle w:val="a5"/>
              <w:kinsoku w:val="0"/>
              <w:overflowPunct w:val="0"/>
              <w:spacing w:before="0" w:beforeAutospacing="0" w:after="0" w:afterAutospacing="0" w:line="420" w:lineRule="exact"/>
              <w:textAlignment w:val="baseline"/>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sz w:val="21"/>
                <w:szCs w:val="21"/>
              </w:rPr>
              <w:t>根据不同阵营教师发展的不同需求，同时结合教学研究重点，</w:t>
            </w:r>
            <w:r>
              <w:rPr>
                <w:rFonts w:asciiTheme="minorEastAsia" w:eastAsiaTheme="minorEastAsia" w:hAnsiTheme="minorEastAsia" w:cs="Times New Roman"/>
                <w:sz w:val="21"/>
                <w:szCs w:val="21"/>
              </w:rPr>
              <w:t>为成长营教师提供市级展示的平台，</w:t>
            </w:r>
            <w:r>
              <w:rPr>
                <w:rFonts w:asciiTheme="minorEastAsia" w:eastAsiaTheme="minorEastAsia" w:hAnsiTheme="minorEastAsia"/>
                <w:sz w:val="21"/>
                <w:szCs w:val="21"/>
              </w:rPr>
              <w:t>体现“天宁的老师，天宁的课”；</w:t>
            </w:r>
          </w:p>
          <w:p w:rsidR="000C690E" w:rsidRDefault="00E1340F">
            <w:pPr>
              <w:spacing w:line="360" w:lineRule="auto"/>
              <w:rPr>
                <w:rFonts w:ascii="宋体" w:hAnsi="宋体"/>
                <w:sz w:val="24"/>
              </w:rPr>
            </w:pP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cs="宋体" w:hint="eastAsia"/>
                <w:kern w:val="0"/>
                <w:szCs w:val="21"/>
              </w:rPr>
              <w:t>依托专家指导和团队力量，拓宽学习视野，提升研究能力。</w:t>
            </w:r>
          </w:p>
        </w:tc>
      </w:tr>
    </w:tbl>
    <w:p w:rsidR="000C690E" w:rsidRDefault="000C690E">
      <w:pPr>
        <w:rPr>
          <w:rFonts w:asciiTheme="minorEastAsia" w:eastAsiaTheme="minorEastAsia" w:hAnsiTheme="minorEastAsia"/>
          <w:szCs w:val="21"/>
        </w:rPr>
      </w:pPr>
    </w:p>
    <w:p w:rsidR="000C690E" w:rsidRDefault="00E1340F">
      <w:pPr>
        <w:rPr>
          <w:rFonts w:asciiTheme="minorEastAsia" w:eastAsiaTheme="minorEastAsia" w:hAnsiTheme="minorEastAsia"/>
          <w:b/>
          <w:sz w:val="24"/>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b/>
          <w:szCs w:val="21"/>
        </w:rPr>
        <w:t xml:space="preserve">  </w:t>
      </w:r>
      <w:r>
        <w:rPr>
          <w:rFonts w:asciiTheme="minorEastAsia" w:eastAsiaTheme="minorEastAsia" w:hAnsiTheme="minorEastAsia"/>
          <w:b/>
          <w:sz w:val="24"/>
        </w:rPr>
        <w:t xml:space="preserve"> 三、时间安排表</w:t>
      </w:r>
    </w:p>
    <w:p w:rsidR="000C690E" w:rsidRDefault="000C690E">
      <w:pPr>
        <w:pStyle w:val="a5"/>
        <w:kinsoku w:val="0"/>
        <w:overflowPunct w:val="0"/>
        <w:spacing w:before="0" w:beforeAutospacing="0" w:after="0" w:afterAutospacing="0" w:line="320" w:lineRule="exact"/>
        <w:ind w:firstLineChars="200" w:firstLine="422"/>
        <w:textAlignment w:val="baseline"/>
        <w:rPr>
          <w:rFonts w:asciiTheme="minorEastAsia" w:eastAsiaTheme="minorEastAsia" w:hAnsiTheme="minorEastAsia" w:cs="Times New Roman"/>
          <w:b/>
          <w:sz w:val="21"/>
          <w:szCs w:val="21"/>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9"/>
        <w:gridCol w:w="13424"/>
      </w:tblGrid>
      <w:tr w:rsidR="000C690E">
        <w:trPr>
          <w:trHeight w:val="557"/>
        </w:trPr>
        <w:tc>
          <w:tcPr>
            <w:tcW w:w="511" w:type="dxa"/>
            <w:vMerge w:val="restart"/>
          </w:tcPr>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E1340F">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r>
              <w:rPr>
                <w:rFonts w:asciiTheme="minorEastAsia" w:eastAsiaTheme="minorEastAsia" w:hAnsiTheme="minorEastAsia" w:cs="楷体"/>
                <w:b/>
                <w:bCs/>
                <w:sz w:val="21"/>
                <w:szCs w:val="21"/>
              </w:rPr>
              <w:t>活</w:t>
            </w: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E1340F">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r>
              <w:rPr>
                <w:rFonts w:asciiTheme="minorEastAsia" w:eastAsiaTheme="minorEastAsia" w:hAnsiTheme="minorEastAsia" w:cs="楷体"/>
                <w:b/>
                <w:bCs/>
                <w:sz w:val="21"/>
                <w:szCs w:val="21"/>
              </w:rPr>
              <w:t>动</w:t>
            </w: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E1340F">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r>
              <w:rPr>
                <w:rFonts w:asciiTheme="minorEastAsia" w:eastAsiaTheme="minorEastAsia" w:hAnsiTheme="minorEastAsia" w:cs="楷体"/>
                <w:b/>
                <w:bCs/>
                <w:sz w:val="21"/>
                <w:szCs w:val="21"/>
              </w:rPr>
              <w:t>安</w:t>
            </w:r>
          </w:p>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
                <w:bCs/>
                <w:sz w:val="21"/>
                <w:szCs w:val="21"/>
              </w:rPr>
            </w:pPr>
          </w:p>
          <w:p w:rsidR="000C690E" w:rsidRDefault="00E1340F">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r>
              <w:rPr>
                <w:rFonts w:asciiTheme="minorEastAsia" w:eastAsiaTheme="minorEastAsia" w:hAnsiTheme="minorEastAsia" w:cs="楷体"/>
                <w:b/>
                <w:bCs/>
                <w:sz w:val="21"/>
                <w:szCs w:val="21"/>
              </w:rPr>
              <w:t>排</w:t>
            </w:r>
          </w:p>
        </w:tc>
        <w:tc>
          <w:tcPr>
            <w:tcW w:w="519" w:type="dxa"/>
            <w:vAlign w:val="center"/>
          </w:tcPr>
          <w:p w:rsidR="000C690E" w:rsidRDefault="00E1340F">
            <w:pPr>
              <w:spacing w:line="400" w:lineRule="atLeast"/>
              <w:jc w:val="center"/>
              <w:rPr>
                <w:rFonts w:asciiTheme="minorEastAsia" w:eastAsiaTheme="minorEastAsia" w:hAnsiTheme="minorEastAsia"/>
                <w:b/>
                <w:szCs w:val="21"/>
              </w:rPr>
            </w:pPr>
            <w:r>
              <w:rPr>
                <w:rFonts w:asciiTheme="minorEastAsia" w:eastAsiaTheme="minorEastAsia" w:hAnsiTheme="minorEastAsia" w:hint="eastAsia"/>
                <w:b/>
                <w:szCs w:val="21"/>
              </w:rPr>
              <w:t>二月</w:t>
            </w:r>
          </w:p>
        </w:tc>
        <w:tc>
          <w:tcPr>
            <w:tcW w:w="13424" w:type="dxa"/>
          </w:tcPr>
          <w:p w:rsidR="000C690E" w:rsidRDefault="00E1340F">
            <w:pPr>
              <w:numPr>
                <w:ilvl w:val="0"/>
                <w:numId w:val="2"/>
              </w:numPr>
              <w:spacing w:line="34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线上培训：</w:t>
            </w:r>
            <w:r>
              <w:rPr>
                <w:rFonts w:asciiTheme="minorEastAsia" w:eastAsiaTheme="minorEastAsia" w:hAnsiTheme="minorEastAsia" w:hint="eastAsia"/>
                <w:szCs w:val="21"/>
              </w:rPr>
              <w:t>学期学科课程纲要制定和单元整体设计示例</w:t>
            </w:r>
          </w:p>
          <w:p w:rsidR="000C690E" w:rsidRDefault="00E1340F">
            <w:pPr>
              <w:numPr>
                <w:ilvl w:val="0"/>
                <w:numId w:val="2"/>
              </w:numPr>
              <w:spacing w:line="34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教研组长培训：学</w:t>
            </w:r>
            <w:r w:rsidR="00967BBF">
              <w:rPr>
                <w:rFonts w:asciiTheme="minorEastAsia" w:eastAsiaTheme="minorEastAsia" w:hAnsiTheme="minorEastAsia" w:cs="宋体" w:hint="eastAsia"/>
                <w:szCs w:val="21"/>
              </w:rPr>
              <w:t>业</w:t>
            </w:r>
            <w:r>
              <w:rPr>
                <w:rFonts w:asciiTheme="minorEastAsia" w:eastAsiaTheme="minorEastAsia" w:hAnsiTheme="minorEastAsia" w:cs="宋体" w:hint="eastAsia"/>
                <w:szCs w:val="21"/>
              </w:rPr>
              <w:t>质量分析会</w:t>
            </w:r>
          </w:p>
          <w:p w:rsidR="000C690E" w:rsidRDefault="00E1340F">
            <w:pPr>
              <w:numPr>
                <w:ilvl w:val="0"/>
                <w:numId w:val="2"/>
              </w:numPr>
              <w:spacing w:line="340" w:lineRule="exact"/>
              <w:jc w:val="left"/>
              <w:rPr>
                <w:rFonts w:asciiTheme="minorEastAsia" w:eastAsiaTheme="minorEastAsia" w:hAnsiTheme="minorEastAsia" w:cs="宋体"/>
                <w:szCs w:val="21"/>
              </w:rPr>
            </w:pPr>
            <w:r>
              <w:rPr>
                <w:rFonts w:asciiTheme="minorEastAsia" w:eastAsiaTheme="minorEastAsia" w:hAnsiTheme="minorEastAsia" w:cs="宋体"/>
                <w:szCs w:val="21"/>
              </w:rPr>
              <w:t>完成三年级整班朗读比赛（补上学期）</w:t>
            </w:r>
          </w:p>
          <w:p w:rsidR="000C690E" w:rsidRDefault="00E1340F">
            <w:pPr>
              <w:pStyle w:val="a5"/>
              <w:spacing w:before="0" w:beforeAutospacing="0" w:after="0" w:afterAutospacing="0" w:line="340" w:lineRule="exact"/>
              <w:rPr>
                <w:rFonts w:asciiTheme="minorEastAsia" w:eastAsiaTheme="minorEastAsia" w:hAnsiTheme="minorEastAsia" w:cs="Times New Roman"/>
                <w:bCs/>
                <w:sz w:val="21"/>
                <w:szCs w:val="21"/>
              </w:rPr>
            </w:pPr>
            <w:r>
              <w:rPr>
                <w:rStyle w:val="15"/>
                <w:rFonts w:asciiTheme="minorEastAsia" w:eastAsiaTheme="minorEastAsia" w:hAnsiTheme="minorEastAsia"/>
                <w:b w:val="0"/>
                <w:sz w:val="21"/>
                <w:szCs w:val="21"/>
              </w:rPr>
              <w:t>4.“单元课程纲要完善与实施”的交流与研讨（</w:t>
            </w:r>
            <w:r w:rsidR="00967BBF">
              <w:rPr>
                <w:rStyle w:val="15"/>
                <w:rFonts w:asciiTheme="minorEastAsia" w:eastAsiaTheme="minorEastAsia" w:hAnsiTheme="minorEastAsia"/>
                <w:b w:val="0"/>
                <w:sz w:val="21"/>
                <w:szCs w:val="21"/>
              </w:rPr>
              <w:t>与丁勤芝工作室联合</w:t>
            </w:r>
            <w:r>
              <w:rPr>
                <w:rStyle w:val="15"/>
                <w:rFonts w:asciiTheme="minorEastAsia" w:eastAsiaTheme="minorEastAsia" w:hAnsiTheme="minorEastAsia"/>
                <w:b w:val="0"/>
                <w:sz w:val="21"/>
                <w:szCs w:val="21"/>
              </w:rPr>
              <w:t>）</w:t>
            </w:r>
          </w:p>
        </w:tc>
      </w:tr>
      <w:tr w:rsidR="000C690E">
        <w:trPr>
          <w:trHeight w:val="1118"/>
        </w:trPr>
        <w:tc>
          <w:tcPr>
            <w:tcW w:w="511" w:type="dxa"/>
            <w:vMerge/>
          </w:tcPr>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p>
        </w:tc>
        <w:tc>
          <w:tcPr>
            <w:tcW w:w="519" w:type="dxa"/>
            <w:vAlign w:val="center"/>
          </w:tcPr>
          <w:p w:rsidR="000C690E" w:rsidRDefault="00E1340F">
            <w:pPr>
              <w:spacing w:line="400" w:lineRule="atLeast"/>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月</w:t>
            </w:r>
          </w:p>
        </w:tc>
        <w:tc>
          <w:tcPr>
            <w:tcW w:w="13424" w:type="dxa"/>
          </w:tcPr>
          <w:p w:rsidR="0083595F" w:rsidRPr="0083595F" w:rsidRDefault="0083595F" w:rsidP="00967BBF">
            <w:pPr>
              <w:numPr>
                <w:ilvl w:val="0"/>
                <w:numId w:val="3"/>
              </w:numPr>
              <w:spacing w:line="340" w:lineRule="exact"/>
              <w:rPr>
                <w:rStyle w:val="15"/>
                <w:rFonts w:asciiTheme="minorEastAsia" w:eastAsiaTheme="minorEastAsia" w:hAnsiTheme="minorEastAsia"/>
                <w:b w:val="0"/>
                <w:bCs w:val="0"/>
                <w:szCs w:val="21"/>
              </w:rPr>
            </w:pPr>
            <w:r w:rsidRPr="0083595F">
              <w:rPr>
                <w:rStyle w:val="15"/>
                <w:rFonts w:asciiTheme="minorEastAsia" w:eastAsiaTheme="minorEastAsia" w:hAnsiTheme="minorEastAsia" w:hint="eastAsia"/>
                <w:b w:val="0"/>
                <w:szCs w:val="21"/>
              </w:rPr>
              <w:t>承办常州市“</w:t>
            </w:r>
            <w:r w:rsidRPr="0083595F">
              <w:rPr>
                <w:rStyle w:val="15"/>
                <w:rFonts w:asciiTheme="minorEastAsia" w:eastAsiaTheme="minorEastAsia" w:hAnsiTheme="minorEastAsia" w:hint="eastAsia"/>
                <w:b w:val="0"/>
                <w:szCs w:val="21"/>
              </w:rPr>
              <w:t>促进学业质量提升的四年级教学研讨</w:t>
            </w:r>
            <w:r w:rsidRPr="0083595F">
              <w:rPr>
                <w:rStyle w:val="15"/>
                <w:rFonts w:asciiTheme="minorEastAsia" w:eastAsiaTheme="minorEastAsia" w:hAnsiTheme="minorEastAsia" w:hint="eastAsia"/>
                <w:b w:val="0"/>
                <w:szCs w:val="21"/>
              </w:rPr>
              <w:t>”活动。</w:t>
            </w:r>
          </w:p>
          <w:p w:rsidR="00967BBF" w:rsidRPr="00967BBF" w:rsidRDefault="00967BBF" w:rsidP="00967BBF">
            <w:pPr>
              <w:numPr>
                <w:ilvl w:val="0"/>
                <w:numId w:val="3"/>
              </w:numPr>
              <w:spacing w:line="340" w:lineRule="exact"/>
              <w:rPr>
                <w:rStyle w:val="15"/>
                <w:rFonts w:asciiTheme="minorEastAsia" w:eastAsiaTheme="minorEastAsia" w:hAnsiTheme="minorEastAsia"/>
                <w:b w:val="0"/>
                <w:bCs w:val="0"/>
                <w:szCs w:val="21"/>
              </w:rPr>
            </w:pPr>
            <w:r>
              <w:rPr>
                <w:rStyle w:val="15"/>
                <w:rFonts w:asciiTheme="minorEastAsia" w:eastAsiaTheme="minorEastAsia" w:hAnsiTheme="minorEastAsia"/>
                <w:b w:val="0"/>
                <w:szCs w:val="21"/>
              </w:rPr>
              <w:t>“单元课程纲要完善与实施”的交流与研讨（与黄蕾工作室联合）</w:t>
            </w:r>
          </w:p>
          <w:p w:rsidR="000C690E" w:rsidRPr="0083595F" w:rsidRDefault="0083595F" w:rsidP="0083595F">
            <w:pPr>
              <w:spacing w:line="340" w:lineRule="exact"/>
              <w:rPr>
                <w:rStyle w:val="15"/>
                <w:rFonts w:asciiTheme="minorEastAsia" w:eastAsiaTheme="minorEastAsia" w:hAnsiTheme="minorEastAsia" w:hint="eastAsia"/>
                <w:b w:val="0"/>
                <w:bCs w:val="0"/>
                <w:szCs w:val="21"/>
              </w:rPr>
            </w:pPr>
            <w:r>
              <w:rPr>
                <w:rStyle w:val="15"/>
                <w:rFonts w:asciiTheme="minorEastAsia" w:eastAsiaTheme="minorEastAsia" w:hAnsiTheme="minorEastAsia"/>
                <w:b w:val="0"/>
                <w:szCs w:val="21"/>
              </w:rPr>
              <w:t>3</w:t>
            </w:r>
            <w:r w:rsidR="00E1340F">
              <w:rPr>
                <w:rStyle w:val="15"/>
                <w:rFonts w:asciiTheme="minorEastAsia" w:eastAsiaTheme="minorEastAsia" w:hAnsiTheme="minorEastAsia"/>
                <w:b w:val="0"/>
                <w:szCs w:val="21"/>
              </w:rPr>
              <w:t>.</w:t>
            </w:r>
            <w:r w:rsidR="00967BB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区域</w:t>
            </w:r>
            <w:r w:rsidR="00967BBF">
              <w:rPr>
                <w:rFonts w:asciiTheme="minorEastAsia" w:eastAsiaTheme="minorEastAsia" w:hAnsiTheme="minorEastAsia" w:hint="eastAsia"/>
                <w:szCs w:val="21"/>
              </w:rPr>
              <w:t>促进学业质量提升的四年级教学研讨</w:t>
            </w:r>
            <w:proofErr w:type="gramStart"/>
            <w:r w:rsidR="00967BBF">
              <w:rPr>
                <w:rFonts w:asciiTheme="minorEastAsia" w:eastAsiaTheme="minorEastAsia" w:hAnsiTheme="minorEastAsia" w:hint="eastAsia"/>
                <w:szCs w:val="21"/>
              </w:rPr>
              <w:t>暨成长营</w:t>
            </w:r>
            <w:proofErr w:type="gramEnd"/>
            <w:r w:rsidR="00967BBF">
              <w:rPr>
                <w:rFonts w:asciiTheme="minorEastAsia" w:eastAsiaTheme="minorEastAsia" w:hAnsiTheme="minorEastAsia" w:hint="eastAsia"/>
                <w:szCs w:val="21"/>
              </w:rPr>
              <w:t>活动（与任煜工作室联合）</w:t>
            </w:r>
          </w:p>
        </w:tc>
      </w:tr>
      <w:tr w:rsidR="000C690E">
        <w:trPr>
          <w:trHeight w:val="640"/>
        </w:trPr>
        <w:tc>
          <w:tcPr>
            <w:tcW w:w="511" w:type="dxa"/>
            <w:vMerge/>
          </w:tcPr>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p>
        </w:tc>
        <w:tc>
          <w:tcPr>
            <w:tcW w:w="519" w:type="dxa"/>
            <w:vAlign w:val="center"/>
          </w:tcPr>
          <w:p w:rsidR="000C690E" w:rsidRDefault="00E1340F">
            <w:pPr>
              <w:spacing w:line="400" w:lineRule="atLeast"/>
              <w:jc w:val="center"/>
              <w:rPr>
                <w:rFonts w:asciiTheme="minorEastAsia" w:eastAsiaTheme="minorEastAsia" w:hAnsiTheme="minorEastAsia"/>
                <w:b/>
                <w:szCs w:val="21"/>
              </w:rPr>
            </w:pPr>
            <w:r>
              <w:rPr>
                <w:rFonts w:asciiTheme="minorEastAsia" w:eastAsiaTheme="minorEastAsia" w:hAnsiTheme="minorEastAsia" w:hint="eastAsia"/>
                <w:b/>
                <w:szCs w:val="21"/>
              </w:rPr>
              <w:t>四月</w:t>
            </w:r>
          </w:p>
        </w:tc>
        <w:tc>
          <w:tcPr>
            <w:tcW w:w="13424" w:type="dxa"/>
          </w:tcPr>
          <w:p w:rsidR="000C690E" w:rsidRDefault="00E1340F">
            <w:pPr>
              <w:widowControl/>
              <w:numPr>
                <w:ilvl w:val="0"/>
                <w:numId w:val="4"/>
              </w:numPr>
              <w:spacing w:line="340" w:lineRule="exact"/>
              <w:jc w:val="left"/>
              <w:rPr>
                <w:rStyle w:val="15"/>
                <w:rFonts w:asciiTheme="minorEastAsia" w:eastAsiaTheme="minorEastAsia" w:hAnsiTheme="minorEastAsia" w:cs="宋体"/>
                <w:b w:val="0"/>
                <w:bCs w:val="0"/>
                <w:szCs w:val="21"/>
              </w:rPr>
            </w:pPr>
            <w:r>
              <w:rPr>
                <w:rFonts w:asciiTheme="minorEastAsia" w:eastAsiaTheme="minorEastAsia" w:hAnsiTheme="minorEastAsia" w:hint="eastAsia"/>
                <w:szCs w:val="21"/>
              </w:rPr>
              <w:t>基于“大观念”的单元整体教学研讨暨“新教学”展示活动</w:t>
            </w:r>
          </w:p>
          <w:p w:rsidR="000C690E" w:rsidRDefault="00E1340F">
            <w:pPr>
              <w:pStyle w:val="a5"/>
              <w:numPr>
                <w:ilvl w:val="0"/>
                <w:numId w:val="4"/>
              </w:numPr>
              <w:spacing w:before="0" w:beforeAutospacing="0" w:after="0" w:afterAutospacing="0" w:line="340" w:lineRule="exact"/>
              <w:rPr>
                <w:rStyle w:val="15"/>
                <w:rFonts w:asciiTheme="minorEastAsia" w:eastAsiaTheme="minorEastAsia" w:hAnsiTheme="minorEastAsia"/>
                <w:b w:val="0"/>
                <w:sz w:val="21"/>
                <w:szCs w:val="21"/>
              </w:rPr>
            </w:pPr>
            <w:r>
              <w:rPr>
                <w:rStyle w:val="15"/>
                <w:rFonts w:asciiTheme="minorEastAsia" w:eastAsiaTheme="minorEastAsia" w:hAnsiTheme="minorEastAsia" w:hint="eastAsia"/>
                <w:b w:val="0"/>
                <w:sz w:val="21"/>
                <w:szCs w:val="21"/>
              </w:rPr>
              <w:t>区学业质量调研</w:t>
            </w:r>
          </w:p>
          <w:p w:rsidR="000C690E" w:rsidRDefault="00E1340F">
            <w:pPr>
              <w:numPr>
                <w:ilvl w:val="0"/>
                <w:numId w:val="4"/>
              </w:numPr>
              <w:spacing w:line="340" w:lineRule="exact"/>
              <w:rPr>
                <w:rFonts w:asciiTheme="minorEastAsia" w:eastAsiaTheme="minorEastAsia" w:hAnsiTheme="minorEastAsia"/>
                <w:szCs w:val="21"/>
              </w:rPr>
            </w:pPr>
            <w:r>
              <w:rPr>
                <w:rFonts w:asciiTheme="minorEastAsia" w:eastAsiaTheme="minorEastAsia" w:hAnsiTheme="minorEastAsia" w:hint="eastAsia"/>
                <w:szCs w:val="21"/>
              </w:rPr>
              <w:t>促进学业质量提升的四年级教学研讨</w:t>
            </w:r>
            <w:proofErr w:type="gramStart"/>
            <w:r>
              <w:rPr>
                <w:rFonts w:asciiTheme="minorEastAsia" w:eastAsiaTheme="minorEastAsia" w:hAnsiTheme="minorEastAsia" w:hint="eastAsia"/>
                <w:szCs w:val="21"/>
              </w:rPr>
              <w:t>暨成长营</w:t>
            </w:r>
            <w:proofErr w:type="gramEnd"/>
            <w:r>
              <w:rPr>
                <w:rFonts w:asciiTheme="minorEastAsia" w:eastAsiaTheme="minorEastAsia" w:hAnsiTheme="minorEastAsia" w:hint="eastAsia"/>
                <w:szCs w:val="21"/>
              </w:rPr>
              <w:t>活动（</w:t>
            </w:r>
            <w:r w:rsidR="00967BBF">
              <w:rPr>
                <w:rFonts w:asciiTheme="minorEastAsia" w:eastAsiaTheme="minorEastAsia" w:hAnsiTheme="minorEastAsia" w:hint="eastAsia"/>
                <w:szCs w:val="21"/>
              </w:rPr>
              <w:t>与黄蓓工作室联合</w:t>
            </w:r>
            <w:r>
              <w:rPr>
                <w:rFonts w:asciiTheme="minorEastAsia" w:eastAsiaTheme="minorEastAsia" w:hAnsiTheme="minorEastAsia" w:hint="eastAsia"/>
                <w:szCs w:val="21"/>
              </w:rPr>
              <w:t>）</w:t>
            </w:r>
          </w:p>
          <w:p w:rsidR="000C690E" w:rsidRDefault="00E1340F">
            <w:pPr>
              <w:spacing w:line="360" w:lineRule="auto"/>
              <w:rPr>
                <w:rStyle w:val="15"/>
                <w:rFonts w:ascii="楷体" w:eastAsia="楷体" w:hAnsi="楷体"/>
                <w:szCs w:val="21"/>
              </w:rPr>
            </w:pPr>
            <w:r>
              <w:rPr>
                <w:rStyle w:val="15"/>
                <w:rFonts w:ascii="楷体" w:eastAsia="楷体" w:hAnsi="楷体"/>
                <w:szCs w:val="21"/>
              </w:rPr>
              <w:t>市活动：</w:t>
            </w:r>
            <w:r>
              <w:rPr>
                <w:rStyle w:val="15"/>
                <w:rFonts w:ascii="楷体" w:eastAsia="楷体" w:hAnsi="楷体" w:hint="eastAsia"/>
                <w:szCs w:val="21"/>
              </w:rPr>
              <w:t xml:space="preserve">基于标准的六年级同题异构活动 </w:t>
            </w:r>
          </w:p>
        </w:tc>
      </w:tr>
      <w:tr w:rsidR="000C690E">
        <w:trPr>
          <w:trHeight w:val="640"/>
        </w:trPr>
        <w:tc>
          <w:tcPr>
            <w:tcW w:w="511" w:type="dxa"/>
            <w:vMerge/>
          </w:tcPr>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p>
        </w:tc>
        <w:tc>
          <w:tcPr>
            <w:tcW w:w="519" w:type="dxa"/>
            <w:vAlign w:val="center"/>
          </w:tcPr>
          <w:p w:rsidR="000C690E" w:rsidRDefault="00E1340F">
            <w:pPr>
              <w:spacing w:line="400" w:lineRule="atLeast"/>
              <w:jc w:val="center"/>
              <w:rPr>
                <w:rFonts w:asciiTheme="minorEastAsia" w:eastAsiaTheme="minorEastAsia" w:hAnsiTheme="minorEastAsia"/>
                <w:b/>
                <w:szCs w:val="21"/>
              </w:rPr>
            </w:pPr>
            <w:r>
              <w:rPr>
                <w:rFonts w:asciiTheme="minorEastAsia" w:eastAsiaTheme="minorEastAsia" w:hAnsiTheme="minorEastAsia"/>
                <w:b/>
                <w:szCs w:val="21"/>
              </w:rPr>
              <w:t>五</w:t>
            </w:r>
            <w:r>
              <w:rPr>
                <w:rFonts w:asciiTheme="minorEastAsia" w:eastAsiaTheme="minorEastAsia" w:hAnsiTheme="minorEastAsia" w:hint="eastAsia"/>
                <w:b/>
                <w:szCs w:val="21"/>
              </w:rPr>
              <w:t>月</w:t>
            </w:r>
          </w:p>
        </w:tc>
        <w:tc>
          <w:tcPr>
            <w:tcW w:w="13424" w:type="dxa"/>
          </w:tcPr>
          <w:p w:rsidR="000C690E" w:rsidRDefault="00E1340F">
            <w:pPr>
              <w:widowControl/>
              <w:numPr>
                <w:ilvl w:val="0"/>
                <w:numId w:val="5"/>
              </w:numPr>
              <w:spacing w:line="340" w:lineRule="exact"/>
              <w:jc w:val="left"/>
              <w:rPr>
                <w:rStyle w:val="15"/>
                <w:rFonts w:asciiTheme="minorEastAsia" w:eastAsiaTheme="minorEastAsia" w:hAnsiTheme="minorEastAsia" w:cs="宋体"/>
                <w:b w:val="0"/>
                <w:bCs w:val="0"/>
                <w:szCs w:val="21"/>
              </w:rPr>
            </w:pPr>
            <w:r>
              <w:rPr>
                <w:rStyle w:val="15"/>
                <w:rFonts w:asciiTheme="minorEastAsia" w:eastAsiaTheme="minorEastAsia" w:hAnsiTheme="minorEastAsia" w:cs="宋体" w:hint="eastAsia"/>
                <w:b w:val="0"/>
                <w:szCs w:val="21"/>
              </w:rPr>
              <w:t>区五年级整班朗读和话题表达能力比赛</w:t>
            </w:r>
          </w:p>
          <w:p w:rsidR="000C690E" w:rsidRDefault="00E1340F">
            <w:pPr>
              <w:widowControl/>
              <w:numPr>
                <w:ilvl w:val="0"/>
                <w:numId w:val="5"/>
              </w:numPr>
              <w:spacing w:line="340" w:lineRule="exact"/>
              <w:jc w:val="left"/>
              <w:rPr>
                <w:rStyle w:val="15"/>
                <w:rFonts w:asciiTheme="minorEastAsia" w:eastAsiaTheme="minorEastAsia" w:hAnsiTheme="minorEastAsia" w:cs="宋体"/>
                <w:b w:val="0"/>
                <w:szCs w:val="21"/>
              </w:rPr>
            </w:pPr>
            <w:r>
              <w:rPr>
                <w:rStyle w:val="15"/>
                <w:rFonts w:asciiTheme="minorEastAsia" w:eastAsiaTheme="minorEastAsia" w:hAnsiTheme="minorEastAsia" w:cs="宋体"/>
                <w:b w:val="0"/>
                <w:szCs w:val="21"/>
              </w:rPr>
              <w:t>工作室联合活动</w:t>
            </w:r>
          </w:p>
          <w:p w:rsidR="000C690E" w:rsidRPr="002708DA" w:rsidRDefault="00E1340F" w:rsidP="002708DA">
            <w:pPr>
              <w:spacing w:line="360" w:lineRule="auto"/>
              <w:rPr>
                <w:rStyle w:val="15"/>
                <w:rFonts w:ascii="宋体" w:hAnsi="宋体" w:hint="eastAsia"/>
                <w:b w:val="0"/>
                <w:bCs w:val="0"/>
                <w:sz w:val="24"/>
              </w:rPr>
            </w:pPr>
            <w:r>
              <w:rPr>
                <w:rStyle w:val="15"/>
                <w:rFonts w:ascii="楷体" w:eastAsia="楷体" w:hAnsi="楷体"/>
                <w:szCs w:val="21"/>
              </w:rPr>
              <w:t>市活动：</w:t>
            </w:r>
            <w:r>
              <w:rPr>
                <w:rStyle w:val="15"/>
                <w:rFonts w:ascii="楷体" w:eastAsia="楷体" w:hAnsi="楷体" w:hint="eastAsia"/>
                <w:szCs w:val="21"/>
              </w:rPr>
              <w:t xml:space="preserve">五年级整班朗读和话题表达能力（10个话题）比赛 </w:t>
            </w:r>
            <w:r>
              <w:rPr>
                <w:rFonts w:ascii="宋体" w:hAnsi="宋体"/>
                <w:sz w:val="24"/>
              </w:rPr>
              <w:t>、</w:t>
            </w:r>
            <w:r>
              <w:rPr>
                <w:rStyle w:val="15"/>
                <w:rFonts w:ascii="楷体" w:eastAsia="楷体" w:hAnsi="楷体"/>
                <w:szCs w:val="21"/>
              </w:rPr>
              <w:t>市</w:t>
            </w:r>
            <w:r>
              <w:rPr>
                <w:rStyle w:val="15"/>
                <w:rFonts w:ascii="楷体" w:eastAsia="楷体" w:hAnsi="楷体" w:hint="eastAsia"/>
                <w:szCs w:val="21"/>
              </w:rPr>
              <w:t>学科关键能力质量抽测</w:t>
            </w:r>
            <w:bookmarkStart w:id="0" w:name="_GoBack"/>
            <w:bookmarkEnd w:id="0"/>
          </w:p>
        </w:tc>
      </w:tr>
      <w:tr w:rsidR="000C690E">
        <w:trPr>
          <w:trHeight w:val="640"/>
        </w:trPr>
        <w:tc>
          <w:tcPr>
            <w:tcW w:w="511" w:type="dxa"/>
            <w:vMerge/>
          </w:tcPr>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p>
        </w:tc>
        <w:tc>
          <w:tcPr>
            <w:tcW w:w="519" w:type="dxa"/>
            <w:vAlign w:val="center"/>
          </w:tcPr>
          <w:p w:rsidR="000C690E" w:rsidRDefault="00E1340F">
            <w:pPr>
              <w:spacing w:line="400" w:lineRule="atLeast"/>
              <w:jc w:val="center"/>
              <w:rPr>
                <w:rFonts w:asciiTheme="minorEastAsia" w:eastAsiaTheme="minorEastAsia" w:hAnsiTheme="minorEastAsia"/>
                <w:b/>
                <w:szCs w:val="21"/>
              </w:rPr>
            </w:pPr>
            <w:r>
              <w:rPr>
                <w:rFonts w:asciiTheme="minorEastAsia" w:eastAsiaTheme="minorEastAsia" w:hAnsiTheme="minorEastAsia" w:hint="eastAsia"/>
                <w:b/>
                <w:szCs w:val="21"/>
              </w:rPr>
              <w:t>六月</w:t>
            </w:r>
          </w:p>
        </w:tc>
        <w:tc>
          <w:tcPr>
            <w:tcW w:w="13424" w:type="dxa"/>
          </w:tcPr>
          <w:p w:rsidR="0083595F" w:rsidRDefault="0083595F" w:rsidP="0083595F">
            <w:pPr>
              <w:pStyle w:val="1"/>
              <w:numPr>
                <w:ilvl w:val="0"/>
                <w:numId w:val="6"/>
              </w:numPr>
              <w:spacing w:line="340" w:lineRule="exact"/>
              <w:rPr>
                <w:rStyle w:val="15"/>
                <w:rFonts w:asciiTheme="minorEastAsia" w:eastAsiaTheme="minorEastAsia" w:hAnsiTheme="minorEastAsia" w:cs="宋体"/>
                <w:b w:val="0"/>
                <w:color w:val="auto"/>
                <w:sz w:val="21"/>
                <w:szCs w:val="21"/>
              </w:rPr>
            </w:pPr>
            <w:r>
              <w:rPr>
                <w:rStyle w:val="15"/>
                <w:rFonts w:asciiTheme="minorEastAsia" w:eastAsiaTheme="minorEastAsia" w:hAnsiTheme="minorEastAsia" w:cs="宋体"/>
                <w:b w:val="0"/>
                <w:color w:val="auto"/>
                <w:sz w:val="21"/>
                <w:szCs w:val="21"/>
              </w:rPr>
              <w:t>参加常州市优秀教研组展示活动。</w:t>
            </w:r>
          </w:p>
          <w:p w:rsidR="000C690E" w:rsidRDefault="00E1340F">
            <w:pPr>
              <w:numPr>
                <w:ilvl w:val="0"/>
                <w:numId w:val="6"/>
              </w:numPr>
              <w:spacing w:line="340" w:lineRule="exact"/>
              <w:jc w:val="left"/>
              <w:rPr>
                <w:rStyle w:val="15"/>
                <w:rFonts w:asciiTheme="minorEastAsia" w:eastAsiaTheme="minorEastAsia" w:hAnsiTheme="minorEastAsia" w:cs="宋体"/>
                <w:b w:val="0"/>
                <w:szCs w:val="21"/>
              </w:rPr>
            </w:pPr>
            <w:r>
              <w:rPr>
                <w:rStyle w:val="15"/>
                <w:rFonts w:asciiTheme="minorEastAsia" w:eastAsiaTheme="minorEastAsia" w:hAnsiTheme="minorEastAsia" w:cs="宋体"/>
                <w:b w:val="0"/>
                <w:szCs w:val="21"/>
              </w:rPr>
              <w:t>区英语命题比赛</w:t>
            </w:r>
          </w:p>
          <w:p w:rsidR="000C690E" w:rsidRPr="0083595F" w:rsidRDefault="00E1340F" w:rsidP="0083595F">
            <w:pPr>
              <w:pStyle w:val="1"/>
              <w:numPr>
                <w:ilvl w:val="0"/>
                <w:numId w:val="6"/>
              </w:numPr>
              <w:spacing w:line="340" w:lineRule="exact"/>
              <w:rPr>
                <w:rStyle w:val="15"/>
                <w:rFonts w:asciiTheme="minorEastAsia" w:eastAsiaTheme="minorEastAsia" w:hAnsiTheme="minorEastAsia" w:cs="宋体" w:hint="eastAsia"/>
                <w:b w:val="0"/>
                <w:color w:val="auto"/>
                <w:sz w:val="21"/>
                <w:szCs w:val="21"/>
              </w:rPr>
            </w:pPr>
            <w:r>
              <w:rPr>
                <w:rStyle w:val="15"/>
                <w:rFonts w:asciiTheme="minorEastAsia" w:eastAsiaTheme="minorEastAsia" w:hAnsiTheme="minorEastAsia" w:cs="宋体"/>
                <w:b w:val="0"/>
                <w:color w:val="auto"/>
                <w:sz w:val="21"/>
                <w:szCs w:val="21"/>
              </w:rPr>
              <w:t>成长营活动</w:t>
            </w:r>
          </w:p>
        </w:tc>
      </w:tr>
    </w:tbl>
    <w:p w:rsidR="000C690E" w:rsidRDefault="000C690E">
      <w:pPr>
        <w:pStyle w:val="a5"/>
        <w:kinsoku w:val="0"/>
        <w:overflowPunct w:val="0"/>
        <w:spacing w:before="0" w:beforeAutospacing="0" w:after="0" w:afterAutospacing="0" w:line="360" w:lineRule="exact"/>
        <w:textAlignment w:val="baseline"/>
        <w:rPr>
          <w:rFonts w:asciiTheme="minorEastAsia" w:eastAsiaTheme="minorEastAsia" w:hAnsiTheme="minorEastAsia" w:cs="楷体"/>
          <w:bCs/>
          <w:sz w:val="21"/>
          <w:szCs w:val="21"/>
        </w:rPr>
      </w:pPr>
    </w:p>
    <w:p w:rsidR="000C690E" w:rsidRDefault="000C690E">
      <w:pPr>
        <w:spacing w:line="360" w:lineRule="auto"/>
        <w:ind w:firstLineChars="200" w:firstLine="420"/>
        <w:rPr>
          <w:rFonts w:asciiTheme="minorEastAsia" w:eastAsiaTheme="minorEastAsia" w:hAnsiTheme="minorEastAsia"/>
          <w:szCs w:val="21"/>
        </w:rPr>
      </w:pPr>
    </w:p>
    <w:p w:rsidR="000C690E" w:rsidRDefault="000C690E">
      <w:pPr>
        <w:spacing w:line="360" w:lineRule="auto"/>
        <w:ind w:firstLineChars="200" w:firstLine="420"/>
        <w:rPr>
          <w:rFonts w:asciiTheme="minorEastAsia" w:eastAsiaTheme="minorEastAsia" w:hAnsiTheme="minorEastAsia"/>
          <w:szCs w:val="21"/>
        </w:rPr>
      </w:pPr>
    </w:p>
    <w:sectPr w:rsidR="000C690E">
      <w:pgSz w:w="16838" w:h="11906" w:orient="landscape"/>
      <w:pgMar w:top="851" w:right="1531"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6F3402"/>
    <w:multiLevelType w:val="singleLevel"/>
    <w:tmpl w:val="A56F3402"/>
    <w:lvl w:ilvl="0">
      <w:start w:val="1"/>
      <w:numFmt w:val="decimal"/>
      <w:suff w:val="space"/>
      <w:lvlText w:val="%1."/>
      <w:lvlJc w:val="left"/>
    </w:lvl>
  </w:abstractNum>
  <w:abstractNum w:abstractNumId="1">
    <w:nsid w:val="B26DEA25"/>
    <w:multiLevelType w:val="singleLevel"/>
    <w:tmpl w:val="B26DEA25"/>
    <w:lvl w:ilvl="0">
      <w:start w:val="6"/>
      <w:numFmt w:val="decimal"/>
      <w:suff w:val="space"/>
      <w:lvlText w:val="%1."/>
      <w:lvlJc w:val="left"/>
    </w:lvl>
  </w:abstractNum>
  <w:abstractNum w:abstractNumId="2">
    <w:nsid w:val="CB766D72"/>
    <w:multiLevelType w:val="singleLevel"/>
    <w:tmpl w:val="CB766D72"/>
    <w:lvl w:ilvl="0">
      <w:start w:val="1"/>
      <w:numFmt w:val="decimal"/>
      <w:lvlText w:val="%1."/>
      <w:lvlJc w:val="left"/>
      <w:pPr>
        <w:tabs>
          <w:tab w:val="left" w:pos="312"/>
        </w:tabs>
      </w:pPr>
    </w:lvl>
  </w:abstractNum>
  <w:abstractNum w:abstractNumId="3">
    <w:nsid w:val="0F87F763"/>
    <w:multiLevelType w:val="singleLevel"/>
    <w:tmpl w:val="0F87F763"/>
    <w:lvl w:ilvl="0">
      <w:start w:val="1"/>
      <w:numFmt w:val="decimal"/>
      <w:suff w:val="space"/>
      <w:lvlText w:val="%1."/>
      <w:lvlJc w:val="left"/>
    </w:lvl>
  </w:abstractNum>
  <w:abstractNum w:abstractNumId="4">
    <w:nsid w:val="32BB6D6C"/>
    <w:multiLevelType w:val="multilevel"/>
    <w:tmpl w:val="32BB6D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B0660A"/>
    <w:multiLevelType w:val="hybridMultilevel"/>
    <w:tmpl w:val="A8C41C04"/>
    <w:lvl w:ilvl="0" w:tplc="455EAF5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4A6A49"/>
    <w:multiLevelType w:val="singleLevel"/>
    <w:tmpl w:val="694A6A49"/>
    <w:lvl w:ilvl="0">
      <w:start w:val="1"/>
      <w:numFmt w:val="decimal"/>
      <w:suff w:val="space"/>
      <w:lvlText w:val="%1."/>
      <w:lvlJc w:val="left"/>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MTk1OGJkZTc5ZTAxYTBjMDg4Y2ExMzUxYzJmYTAifQ=="/>
  </w:docVars>
  <w:rsids>
    <w:rsidRoot w:val="00E35846"/>
    <w:rsid w:val="00010FFA"/>
    <w:rsid w:val="00011AC2"/>
    <w:rsid w:val="00021CFB"/>
    <w:rsid w:val="00032D5B"/>
    <w:rsid w:val="000A4CD0"/>
    <w:rsid w:val="000A6F2A"/>
    <w:rsid w:val="000C6684"/>
    <w:rsid w:val="000C690E"/>
    <w:rsid w:val="000E6499"/>
    <w:rsid w:val="000F780E"/>
    <w:rsid w:val="00106819"/>
    <w:rsid w:val="00112181"/>
    <w:rsid w:val="00141E30"/>
    <w:rsid w:val="001669DA"/>
    <w:rsid w:val="001B021E"/>
    <w:rsid w:val="001C027C"/>
    <w:rsid w:val="001D2DD1"/>
    <w:rsid w:val="001F7290"/>
    <w:rsid w:val="002708DA"/>
    <w:rsid w:val="00273272"/>
    <w:rsid w:val="002B26C7"/>
    <w:rsid w:val="002C6A90"/>
    <w:rsid w:val="00330E23"/>
    <w:rsid w:val="0035038F"/>
    <w:rsid w:val="00465138"/>
    <w:rsid w:val="0049056A"/>
    <w:rsid w:val="004D16B3"/>
    <w:rsid w:val="004E146E"/>
    <w:rsid w:val="00515333"/>
    <w:rsid w:val="00524045"/>
    <w:rsid w:val="00584F59"/>
    <w:rsid w:val="006147A1"/>
    <w:rsid w:val="00696220"/>
    <w:rsid w:val="006C72AE"/>
    <w:rsid w:val="00727784"/>
    <w:rsid w:val="00763D3E"/>
    <w:rsid w:val="00766A30"/>
    <w:rsid w:val="007A0ED0"/>
    <w:rsid w:val="007F48EE"/>
    <w:rsid w:val="0081281F"/>
    <w:rsid w:val="0083595F"/>
    <w:rsid w:val="00857B30"/>
    <w:rsid w:val="008A108B"/>
    <w:rsid w:val="008B33DC"/>
    <w:rsid w:val="008E1B0C"/>
    <w:rsid w:val="00923D51"/>
    <w:rsid w:val="00944133"/>
    <w:rsid w:val="00967BBF"/>
    <w:rsid w:val="00995E59"/>
    <w:rsid w:val="00A007CA"/>
    <w:rsid w:val="00A21A2A"/>
    <w:rsid w:val="00A571A9"/>
    <w:rsid w:val="00B06766"/>
    <w:rsid w:val="00B63C0E"/>
    <w:rsid w:val="00BB6199"/>
    <w:rsid w:val="00C66121"/>
    <w:rsid w:val="00C737E1"/>
    <w:rsid w:val="00C7582C"/>
    <w:rsid w:val="00C8689B"/>
    <w:rsid w:val="00CA490C"/>
    <w:rsid w:val="00CC2E02"/>
    <w:rsid w:val="00CD2A5D"/>
    <w:rsid w:val="00CF69BF"/>
    <w:rsid w:val="00E1340F"/>
    <w:rsid w:val="00E14D93"/>
    <w:rsid w:val="00E35846"/>
    <w:rsid w:val="00E510A6"/>
    <w:rsid w:val="00E51B88"/>
    <w:rsid w:val="00EA6FEF"/>
    <w:rsid w:val="00EF3260"/>
    <w:rsid w:val="00F318FC"/>
    <w:rsid w:val="00F3397C"/>
    <w:rsid w:val="00F8699A"/>
    <w:rsid w:val="00FB1A5A"/>
    <w:rsid w:val="00FC6149"/>
    <w:rsid w:val="1629061C"/>
    <w:rsid w:val="213A3EDA"/>
    <w:rsid w:val="22473184"/>
    <w:rsid w:val="239F6B5C"/>
    <w:rsid w:val="42DE6D3D"/>
    <w:rsid w:val="47033321"/>
    <w:rsid w:val="60DE3E0A"/>
    <w:rsid w:val="6688004B"/>
    <w:rsid w:val="6D8D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ECD6A-7E6A-46C6-917B-008F8F8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rPr>
  </w:style>
  <w:style w:type="table" w:styleId="a6">
    <w:name w:val="Table Grid"/>
    <w:basedOn w:val="a1"/>
    <w:uiPriority w:val="3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5">
    <w:name w:val="15"/>
    <w:rPr>
      <w:rFonts w:ascii="Times New Roman" w:hAnsi="Times New Roman" w:cs="Times New Roman" w:hint="default"/>
      <w:b/>
      <w:bCs/>
    </w:rPr>
  </w:style>
  <w:style w:type="paragraph" w:customStyle="1" w:styleId="1">
    <w:name w:val="正文1"/>
    <w:basedOn w:val="a"/>
    <w:pPr>
      <w:widowControl/>
      <w:jc w:val="left"/>
    </w:pPr>
    <w:rPr>
      <w:rFonts w:ascii="Helvetica" w:hAnsi="Arial Unicode MS" w:cs="Arial Unicode MS"/>
      <w:color w:val="000000"/>
      <w:kern w:val="0"/>
      <w:sz w:val="22"/>
      <w:szCs w:val="22"/>
    </w:rPr>
  </w:style>
  <w:style w:type="paragraph" w:customStyle="1" w:styleId="A7">
    <w:name w:val="正文 A"/>
    <w:basedOn w:val="a"/>
    <w:rPr>
      <w:rFonts w:ascii="Arial Unicode MS" w:hAnsi="Arial Unicode MS" w:cs="宋体"/>
      <w:color w:val="000000"/>
      <w:szCs w:val="21"/>
      <w:u w:color="000000"/>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59910-AF2D-41A3-B5AE-8EDBC836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薛红</dc:creator>
  <cp:lastModifiedBy>薛红</cp:lastModifiedBy>
  <cp:revision>54</cp:revision>
  <cp:lastPrinted>2023-02-01T06:29:00Z</cp:lastPrinted>
  <dcterms:created xsi:type="dcterms:W3CDTF">2022-08-08T06:23:00Z</dcterms:created>
  <dcterms:modified xsi:type="dcterms:W3CDTF">2023-02-04T10:50:00Z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EC8D2F2DB66F4CB6A22871FAE97BC87D</vt:lpwstr>
  </property>
</Properties>
</file>