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关于常州市“十四五”规划备案课题参加市、区级中期评估的通知</w:t>
      </w:r>
    </w:p>
    <w:p>
      <w:pPr>
        <w:autoSpaceDE w:val="0"/>
        <w:autoSpaceDN w:val="0"/>
        <w:adjustRightInd w:val="0"/>
        <w:spacing w:line="288" w:lineRule="auto"/>
        <w:rPr>
          <w:rFonts w:ascii="TimesNewRomanPSMT" w:hAnsi="TimesNewRomanPSMT" w:eastAsia="仿宋_GB2312" w:cs="TimesNewRomanPSMT"/>
          <w:kern w:val="0"/>
          <w:szCs w:val="21"/>
        </w:rPr>
      </w:pPr>
      <w:r>
        <w:rPr>
          <w:rFonts w:hint="eastAsia" w:ascii="仿宋_GB2312" w:hAnsi="TimesNewRomanPSMT" w:eastAsia="仿宋_GB2312" w:cs="仿宋_GB2312"/>
          <w:kern w:val="0"/>
          <w:szCs w:val="21"/>
          <w:lang w:val="en-US" w:eastAsia="zh-CN"/>
        </w:rPr>
        <w:t>局属各单位</w:t>
      </w:r>
      <w:r>
        <w:rPr>
          <w:rFonts w:hint="eastAsia" w:ascii="仿宋_GB2312" w:hAnsi="TimesNewRomanPSMT" w:eastAsia="仿宋_GB2312" w:cs="仿宋_GB2312"/>
          <w:kern w:val="0"/>
          <w:szCs w:val="21"/>
        </w:rPr>
        <w:t>：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rPr>
          <w:rFonts w:hint="eastAsia" w:ascii="仿宋_GB2312" w:hAnsi="TimesNewRomanPSMT" w:eastAsia="仿宋_GB2312" w:cs="仿宋_GB2312"/>
          <w:kern w:val="0"/>
          <w:szCs w:val="21"/>
          <w:lang w:val="en-US" w:eastAsia="zh-CN"/>
        </w:rPr>
      </w:pPr>
      <w:r>
        <w:rPr>
          <w:rFonts w:hint="eastAsia" w:ascii="仿宋_GB2312" w:hAnsi="TimesNewRomanPSMT" w:eastAsia="仿宋_GB2312" w:cs="仿宋_GB2312"/>
          <w:kern w:val="0"/>
          <w:szCs w:val="21"/>
          <w:lang w:val="en-US" w:eastAsia="zh-CN"/>
        </w:rPr>
        <w:t>2020年起，我区各单位组织教师投身于教育科研改革，开展了常州市“十四五”备案课题的研究工作，各课题经历了备案、开题到中期总结，经审读中期研究报告，核对开题论证书，查看课题网页等工作性、过程性、成果性材料后，专家组综合评定，拟推荐以下45个课题参加2022年12月9日下午在常州市第二实验小学翰学校区参加市级会议评估活动（市级评估准备事项详见下文），拟推荐12项参加区级会议评估活动（与2021年度区级课题中期评估合并进行）。</w:t>
      </w:r>
    </w:p>
    <w:p>
      <w:pPr>
        <w:autoSpaceDE w:val="0"/>
        <w:autoSpaceDN w:val="0"/>
        <w:adjustRightInd w:val="0"/>
        <w:spacing w:line="288" w:lineRule="auto"/>
        <w:rPr>
          <w:rFonts w:ascii="TimesNewRomanPSMT" w:hAnsi="TimesNewRomanPSMT" w:eastAsia="仿宋_GB2312" w:cs="TimesNewRomanPSMT"/>
          <w:b/>
          <w:kern w:val="0"/>
          <w:szCs w:val="21"/>
        </w:rPr>
      </w:pPr>
      <w:r>
        <w:rPr>
          <w:rFonts w:ascii="仿宋_GB2312" w:hAnsi="TimesNewRomanPSMT" w:eastAsia="仿宋_GB2312" w:cs="仿宋_GB2312"/>
          <w:b/>
          <w:kern w:val="0"/>
          <w:szCs w:val="21"/>
        </w:rPr>
        <w:t xml:space="preserve">   </w:t>
      </w:r>
      <w:r>
        <w:rPr>
          <w:rFonts w:ascii="黑体" w:hAnsi="黑体" w:eastAsia="仿宋_GB2312" w:cs="黑体"/>
          <w:b/>
          <w:kern w:val="0"/>
          <w:szCs w:val="21"/>
        </w:rPr>
        <w:t xml:space="preserve"> </w:t>
      </w:r>
      <w:r>
        <w:rPr>
          <w:rFonts w:hint="eastAsia" w:ascii="黑体" w:hAnsi="黑体" w:eastAsia="仿宋_GB2312" w:cs="黑体"/>
          <w:b/>
          <w:kern w:val="0"/>
          <w:szCs w:val="21"/>
        </w:rPr>
        <w:t>一、材料准备</w:t>
      </w:r>
    </w:p>
    <w:p>
      <w:pPr>
        <w:autoSpaceDE w:val="0"/>
        <w:autoSpaceDN w:val="0"/>
        <w:adjustRightInd w:val="0"/>
        <w:spacing w:line="288" w:lineRule="auto"/>
        <w:rPr>
          <w:rFonts w:ascii="TimesNewRomanPSMT" w:hAnsi="TimesNewRomanPSMT" w:eastAsia="仿宋_GB2312" w:cs="TimesNewRomanPSMT"/>
          <w:b/>
          <w:bCs/>
          <w:kern w:val="0"/>
          <w:szCs w:val="21"/>
          <w:u w:val="single"/>
        </w:rPr>
      </w:pPr>
      <w:r>
        <w:rPr>
          <w:rFonts w:ascii="仿宋_GB2312" w:hAnsi="TimesNewRomanPSMT" w:eastAsia="仿宋_GB2312" w:cs="仿宋_GB2312"/>
          <w:kern w:val="0"/>
          <w:szCs w:val="21"/>
        </w:rPr>
        <w:t xml:space="preserve">    </w:t>
      </w:r>
      <w:r>
        <w:rPr>
          <w:rFonts w:ascii="仿宋_GB2312" w:hAnsi="TimesNewRomanPSMT" w:eastAsia="仿宋_GB2312" w:cs="仿宋_GB2312"/>
          <w:kern w:val="0"/>
          <w:szCs w:val="21"/>
          <w:u w:val="single"/>
        </w:rPr>
        <w:t>1</w:t>
      </w:r>
      <w:r>
        <w:rPr>
          <w:rFonts w:hint="eastAsia" w:ascii="仿宋_GB2312" w:hAnsi="TimesNewRomanPSMT" w:eastAsia="仿宋_GB2312" w:cs="仿宋_GB2312"/>
          <w:kern w:val="0"/>
          <w:szCs w:val="21"/>
          <w:u w:val="single"/>
        </w:rPr>
        <w:t>．文本材料</w:t>
      </w:r>
    </w:p>
    <w:p>
      <w:pPr>
        <w:autoSpaceDE w:val="0"/>
        <w:autoSpaceDN w:val="0"/>
        <w:adjustRightInd w:val="0"/>
        <w:spacing w:line="288" w:lineRule="auto"/>
        <w:ind w:firstLine="420" w:firstLineChars="200"/>
        <w:rPr>
          <w:rFonts w:ascii="TimesNewRomanPSMT" w:hAnsi="TimesNewRomanPSMT" w:eastAsia="仿宋_GB2312" w:cs="TimesNewRomanPSMT"/>
          <w:kern w:val="0"/>
          <w:szCs w:val="21"/>
        </w:rPr>
      </w:pPr>
      <w:r>
        <w:rPr>
          <w:rFonts w:hint="eastAsia" w:ascii="仿宋_GB2312" w:hAnsi="TimesNewRomanPSMT" w:eastAsia="仿宋_GB2312" w:cs="仿宋_GB2312"/>
          <w:kern w:val="0"/>
          <w:szCs w:val="21"/>
        </w:rPr>
        <w:t>推荐参加市级评估的课题组</w:t>
      </w:r>
      <w:r>
        <w:rPr>
          <w:rFonts w:hint="eastAsia" w:ascii="仿宋_GB2312" w:hAnsi="TimesNewRomanPSMT" w:eastAsia="仿宋_GB2312" w:cs="仿宋_GB2312"/>
          <w:kern w:val="0"/>
          <w:szCs w:val="21"/>
          <w:lang w:val="en-US" w:eastAsia="zh-CN"/>
        </w:rPr>
        <w:t>请进一步完善中期研究报告，填写</w:t>
      </w:r>
      <w:r>
        <w:rPr>
          <w:rFonts w:hint="eastAsia" w:ascii="仿宋_GB2312" w:hAnsi="TimesNewRomanPSMT" w:eastAsia="仿宋_GB2312" w:cs="仿宋_GB2312"/>
          <w:kern w:val="0"/>
          <w:szCs w:val="21"/>
        </w:rPr>
        <w:t>《市</w:t>
      </w:r>
      <w:r>
        <w:rPr>
          <w:rFonts w:hint="eastAsia" w:ascii="仿宋_GB2312" w:hAnsi="TimesNewRomanPSMT" w:eastAsia="仿宋_GB2312" w:cs="仿宋_GB2312"/>
          <w:kern w:val="0"/>
          <w:szCs w:val="21"/>
          <w:lang w:eastAsia="zh-CN"/>
        </w:rPr>
        <w:t>“</w:t>
      </w:r>
      <w:r>
        <w:rPr>
          <w:rFonts w:hint="eastAsia" w:ascii="仿宋_GB2312" w:hAnsi="TimesNewRomanPSMT" w:eastAsia="仿宋_GB2312" w:cs="仿宋_GB2312"/>
          <w:kern w:val="0"/>
          <w:szCs w:val="21"/>
        </w:rPr>
        <w:t>十</w:t>
      </w:r>
      <w:r>
        <w:rPr>
          <w:rFonts w:hint="eastAsia" w:ascii="仿宋_GB2312" w:hAnsi="TimesNewRomanPSMT" w:eastAsia="仿宋_GB2312" w:cs="仿宋_GB2312"/>
          <w:kern w:val="0"/>
          <w:szCs w:val="21"/>
          <w:lang w:val="en-US" w:eastAsia="zh-CN"/>
        </w:rPr>
        <w:t>四</w:t>
      </w:r>
      <w:r>
        <w:rPr>
          <w:rFonts w:hint="eastAsia" w:ascii="仿宋_GB2312" w:hAnsi="TimesNewRomanPSMT" w:eastAsia="仿宋_GB2312" w:cs="仿宋_GB2312"/>
          <w:kern w:val="0"/>
          <w:szCs w:val="21"/>
        </w:rPr>
        <w:t>五</w:t>
      </w:r>
      <w:r>
        <w:rPr>
          <w:rFonts w:hint="eastAsia" w:ascii="仿宋_GB2312" w:hAnsi="TimesNewRomanPSMT" w:eastAsia="仿宋_GB2312" w:cs="仿宋_GB2312"/>
          <w:kern w:val="0"/>
          <w:szCs w:val="21"/>
          <w:lang w:eastAsia="zh-CN"/>
        </w:rPr>
        <w:t>”</w:t>
      </w:r>
      <w:r>
        <w:rPr>
          <w:rFonts w:hint="eastAsia" w:ascii="仿宋_GB2312" w:hAnsi="TimesNewRomanPSMT" w:eastAsia="仿宋_GB2312" w:cs="仿宋_GB2312"/>
          <w:kern w:val="0"/>
          <w:szCs w:val="21"/>
          <w:lang w:val="en-US" w:eastAsia="zh-CN"/>
        </w:rPr>
        <w:t>备案课题</w:t>
      </w:r>
      <w:r>
        <w:rPr>
          <w:rFonts w:hint="eastAsia" w:ascii="仿宋_GB2312" w:hAnsi="TimesNewRomanPSMT" w:eastAsia="仿宋_GB2312" w:cs="仿宋_GB2312"/>
          <w:kern w:val="0"/>
          <w:szCs w:val="21"/>
        </w:rPr>
        <w:t>中期评估表》</w:t>
      </w:r>
      <w:r>
        <w:rPr>
          <w:rFonts w:hint="eastAsia" w:ascii="仿宋_GB2312" w:hAnsi="TimesNewRomanPSMT" w:eastAsia="仿宋_GB2312" w:cs="仿宋_GB2312"/>
          <w:kern w:val="0"/>
          <w:szCs w:val="21"/>
          <w:lang w:eastAsia="zh-CN"/>
        </w:rPr>
        <w:t>，</w:t>
      </w:r>
      <w:r>
        <w:rPr>
          <w:rFonts w:hint="eastAsia" w:ascii="仿宋_GB2312" w:hAnsi="TimesNewRomanPSMT" w:eastAsia="仿宋_GB2312" w:cs="仿宋_GB2312"/>
          <w:kern w:val="0"/>
          <w:szCs w:val="21"/>
        </w:rPr>
        <w:t>将所需的</w:t>
      </w:r>
      <w:r>
        <w:rPr>
          <w:rFonts w:hint="eastAsia" w:ascii="仿宋_GB2312" w:hAnsi="TimesNewRomanPSMT" w:eastAsia="仿宋_GB2312" w:cs="仿宋_GB2312"/>
          <w:kern w:val="0"/>
          <w:szCs w:val="21"/>
          <w:lang w:val="en-US" w:eastAsia="zh-CN"/>
        </w:rPr>
        <w:t>文本</w:t>
      </w:r>
      <w:r>
        <w:rPr>
          <w:rFonts w:hint="eastAsia" w:ascii="仿宋_GB2312" w:hAnsi="TimesNewRomanPSMT" w:eastAsia="仿宋_GB2312" w:cs="仿宋_GB2312"/>
          <w:kern w:val="0"/>
          <w:szCs w:val="21"/>
        </w:rPr>
        <w:t>材料</w:t>
      </w:r>
      <w:r>
        <w:rPr>
          <w:rFonts w:hint="eastAsia" w:ascii="仿宋_GB2312" w:hAnsi="TimesNewRomanPSMT" w:eastAsia="仿宋_GB2312" w:cs="仿宋_GB2312"/>
          <w:kern w:val="0"/>
          <w:szCs w:val="21"/>
          <w:lang w:val="en-US" w:eastAsia="zh-CN"/>
        </w:rPr>
        <w:t>带到评估现场</w:t>
      </w:r>
      <w:r>
        <w:rPr>
          <w:rFonts w:hint="eastAsia" w:ascii="仿宋_GB2312" w:hAnsi="TimesNewRomanPSMT" w:eastAsia="仿宋_GB2312" w:cs="仿宋_GB2312"/>
          <w:kern w:val="0"/>
          <w:szCs w:val="21"/>
        </w:rPr>
        <w:t>，包括：</w:t>
      </w:r>
    </w:p>
    <w:p>
      <w:pPr>
        <w:autoSpaceDE w:val="0"/>
        <w:autoSpaceDN w:val="0"/>
        <w:adjustRightInd w:val="0"/>
        <w:spacing w:line="288" w:lineRule="auto"/>
        <w:ind w:firstLine="560"/>
        <w:rPr>
          <w:rFonts w:ascii="TimesNewRomanPSMT" w:hAnsi="TimesNewRomanPSMT" w:eastAsia="仿宋_GB2312" w:cs="TimesNewRomanPSMT"/>
          <w:kern w:val="0"/>
          <w:szCs w:val="21"/>
        </w:rPr>
      </w:pPr>
      <w:r>
        <w:rPr>
          <w:rFonts w:hint="eastAsia" w:ascii="仿宋_GB2312" w:hAnsi="TimesNewRomanPSMT" w:eastAsia="仿宋_GB2312" w:cs="仿宋_GB2312"/>
          <w:kern w:val="0"/>
          <w:szCs w:val="21"/>
        </w:rPr>
        <w:t>（</w:t>
      </w:r>
      <w:r>
        <w:rPr>
          <w:rFonts w:ascii="仿宋_GB2312" w:hAnsi="TimesNewRomanPSMT" w:eastAsia="仿宋_GB2312" w:cs="仿宋_GB2312"/>
          <w:kern w:val="0"/>
          <w:szCs w:val="21"/>
        </w:rPr>
        <w:t>1</w:t>
      </w:r>
      <w:r>
        <w:rPr>
          <w:rFonts w:hint="eastAsia" w:ascii="仿宋_GB2312" w:hAnsi="TimesNewRomanPSMT" w:eastAsia="仿宋_GB2312" w:cs="仿宋_GB2312"/>
          <w:kern w:val="0"/>
          <w:szCs w:val="21"/>
        </w:rPr>
        <w:t>）课题</w:t>
      </w:r>
      <w:r>
        <w:rPr>
          <w:rFonts w:hint="eastAsia" w:ascii="仿宋_GB2312" w:hAnsi="TimesNewRomanPSMT" w:eastAsia="仿宋_GB2312" w:cs="仿宋_GB2312"/>
          <w:kern w:val="0"/>
          <w:szCs w:val="21"/>
          <w:lang w:val="en-US" w:eastAsia="zh-CN"/>
        </w:rPr>
        <w:t>开题论证书复印件（含签名盖章）、</w:t>
      </w:r>
      <w:r>
        <w:rPr>
          <w:rFonts w:hint="eastAsia" w:ascii="仿宋_GB2312" w:hAnsi="TimesNewRomanPSMT" w:eastAsia="仿宋_GB2312" w:cs="仿宋_GB2312"/>
          <w:kern w:val="0"/>
          <w:szCs w:val="21"/>
        </w:rPr>
        <w:t>中期研究报告（</w:t>
      </w:r>
      <w:r>
        <w:rPr>
          <w:rFonts w:hint="eastAsia" w:ascii="仿宋_GB2312" w:hAnsi="TimesNewRomanPSMT" w:eastAsia="仿宋_GB2312" w:cs="仿宋_GB2312"/>
          <w:kern w:val="0"/>
          <w:szCs w:val="21"/>
          <w:lang w:val="en-US" w:eastAsia="zh-CN"/>
        </w:rPr>
        <w:t>各</w:t>
      </w:r>
      <w:r>
        <w:rPr>
          <w:rFonts w:hint="eastAsia" w:ascii="仿宋_GB2312" w:hAnsi="TimesNewRomanPSMT" w:eastAsia="仿宋_GB2312" w:cs="仿宋_GB2312"/>
          <w:kern w:val="0"/>
          <w:szCs w:val="21"/>
        </w:rPr>
        <w:t>一式</w:t>
      </w:r>
      <w:r>
        <w:rPr>
          <w:rFonts w:hint="eastAsia" w:ascii="仿宋_GB2312" w:hAnsi="TimesNewRomanPSMT" w:eastAsia="仿宋_GB2312" w:cs="仿宋_GB2312"/>
          <w:kern w:val="0"/>
          <w:szCs w:val="21"/>
          <w:lang w:val="en-US" w:eastAsia="zh-CN"/>
        </w:rPr>
        <w:t>三</w:t>
      </w:r>
      <w:r>
        <w:rPr>
          <w:rFonts w:hint="eastAsia" w:ascii="仿宋_GB2312" w:hAnsi="TimesNewRomanPSMT" w:eastAsia="仿宋_GB2312" w:cs="仿宋_GB2312"/>
          <w:kern w:val="0"/>
          <w:szCs w:val="21"/>
        </w:rPr>
        <w:t>份，装订）；</w:t>
      </w:r>
    </w:p>
    <w:p>
      <w:pPr>
        <w:autoSpaceDE w:val="0"/>
        <w:autoSpaceDN w:val="0"/>
        <w:adjustRightInd w:val="0"/>
        <w:spacing w:line="288" w:lineRule="auto"/>
        <w:ind w:firstLine="560"/>
        <w:rPr>
          <w:rFonts w:ascii="TimesNewRomanPSMT" w:hAnsi="TimesNewRomanPSMT" w:eastAsia="仿宋_GB2312" w:cs="TimesNewRomanPSMT"/>
          <w:kern w:val="0"/>
          <w:szCs w:val="21"/>
        </w:rPr>
      </w:pPr>
      <w:r>
        <w:rPr>
          <w:rFonts w:hint="eastAsia" w:ascii="仿宋_GB2312" w:hAnsi="TimesNewRomanPSMT" w:eastAsia="仿宋_GB2312" w:cs="仿宋_GB2312"/>
          <w:kern w:val="0"/>
          <w:szCs w:val="21"/>
        </w:rPr>
        <w:t>（</w:t>
      </w:r>
      <w:r>
        <w:rPr>
          <w:rFonts w:ascii="仿宋_GB2312" w:hAnsi="TimesNewRomanPSMT" w:eastAsia="仿宋_GB2312" w:cs="仿宋_GB2312"/>
          <w:kern w:val="0"/>
          <w:szCs w:val="21"/>
        </w:rPr>
        <w:t>2</w:t>
      </w:r>
      <w:r>
        <w:rPr>
          <w:rFonts w:hint="eastAsia" w:ascii="仿宋_GB2312" w:hAnsi="TimesNewRomanPSMT" w:eastAsia="仿宋_GB2312" w:cs="仿宋_GB2312"/>
          <w:kern w:val="0"/>
          <w:szCs w:val="21"/>
        </w:rPr>
        <w:t>）《市</w:t>
      </w:r>
      <w:r>
        <w:rPr>
          <w:rFonts w:hint="eastAsia" w:ascii="仿宋_GB2312" w:hAnsi="TimesNewRomanPSMT" w:eastAsia="仿宋_GB2312" w:cs="仿宋_GB2312"/>
          <w:kern w:val="0"/>
          <w:szCs w:val="21"/>
          <w:lang w:eastAsia="zh-CN"/>
        </w:rPr>
        <w:t>“</w:t>
      </w:r>
      <w:r>
        <w:rPr>
          <w:rFonts w:hint="eastAsia" w:ascii="仿宋_GB2312" w:hAnsi="TimesNewRomanPSMT" w:eastAsia="仿宋_GB2312" w:cs="仿宋_GB2312"/>
          <w:kern w:val="0"/>
          <w:szCs w:val="21"/>
        </w:rPr>
        <w:t>十</w:t>
      </w:r>
      <w:r>
        <w:rPr>
          <w:rFonts w:hint="eastAsia" w:ascii="仿宋_GB2312" w:hAnsi="TimesNewRomanPSMT" w:eastAsia="仿宋_GB2312" w:cs="仿宋_GB2312"/>
          <w:kern w:val="0"/>
          <w:szCs w:val="21"/>
          <w:lang w:val="en-US" w:eastAsia="zh-CN"/>
        </w:rPr>
        <w:t>四</w:t>
      </w:r>
      <w:r>
        <w:rPr>
          <w:rFonts w:hint="eastAsia" w:ascii="仿宋_GB2312" w:hAnsi="TimesNewRomanPSMT" w:eastAsia="仿宋_GB2312" w:cs="仿宋_GB2312"/>
          <w:kern w:val="0"/>
          <w:szCs w:val="21"/>
        </w:rPr>
        <w:t>五</w:t>
      </w:r>
      <w:r>
        <w:rPr>
          <w:rFonts w:hint="eastAsia" w:ascii="仿宋_GB2312" w:hAnsi="TimesNewRomanPSMT" w:eastAsia="仿宋_GB2312" w:cs="仿宋_GB2312"/>
          <w:kern w:val="0"/>
          <w:szCs w:val="21"/>
          <w:lang w:eastAsia="zh-CN"/>
        </w:rPr>
        <w:t>”</w:t>
      </w:r>
      <w:r>
        <w:rPr>
          <w:rFonts w:hint="eastAsia" w:ascii="仿宋_GB2312" w:hAnsi="TimesNewRomanPSMT" w:eastAsia="仿宋_GB2312" w:cs="仿宋_GB2312"/>
          <w:kern w:val="0"/>
          <w:szCs w:val="21"/>
          <w:lang w:val="en-US" w:eastAsia="zh-CN"/>
        </w:rPr>
        <w:t>备案课题</w:t>
      </w:r>
      <w:r>
        <w:rPr>
          <w:rFonts w:hint="eastAsia" w:ascii="仿宋_GB2312" w:hAnsi="TimesNewRomanPSMT" w:eastAsia="仿宋_GB2312" w:cs="仿宋_GB2312"/>
          <w:kern w:val="0"/>
          <w:szCs w:val="21"/>
        </w:rPr>
        <w:t>中期评估表》（一式二份，不装订）；</w:t>
      </w:r>
    </w:p>
    <w:p>
      <w:pPr>
        <w:autoSpaceDE w:val="0"/>
        <w:autoSpaceDN w:val="0"/>
        <w:adjustRightInd w:val="0"/>
        <w:spacing w:line="288" w:lineRule="auto"/>
        <w:ind w:firstLine="560"/>
        <w:rPr>
          <w:rFonts w:ascii="TimesNewRomanPSMT" w:hAnsi="TimesNewRomanPSMT" w:eastAsia="仿宋_GB2312" w:cs="TimesNewRomanPSMT"/>
          <w:kern w:val="0"/>
          <w:szCs w:val="21"/>
        </w:rPr>
      </w:pPr>
      <w:r>
        <w:rPr>
          <w:rFonts w:hint="eastAsia" w:ascii="仿宋_GB2312" w:hAnsi="TimesNewRomanPSMT" w:eastAsia="仿宋_GB2312" w:cs="仿宋_GB2312"/>
          <w:kern w:val="0"/>
          <w:szCs w:val="21"/>
        </w:rPr>
        <w:t>（</w:t>
      </w:r>
      <w:r>
        <w:rPr>
          <w:rFonts w:ascii="仿宋_GB2312" w:hAnsi="TimesNewRomanPSMT" w:eastAsia="仿宋_GB2312" w:cs="仿宋_GB2312"/>
          <w:kern w:val="0"/>
          <w:szCs w:val="21"/>
        </w:rPr>
        <w:t>3</w:t>
      </w:r>
      <w:r>
        <w:rPr>
          <w:rFonts w:hint="eastAsia" w:ascii="仿宋_GB2312" w:hAnsi="TimesNewRomanPSMT" w:eastAsia="仿宋_GB2312" w:cs="仿宋_GB2312"/>
          <w:kern w:val="0"/>
          <w:szCs w:val="21"/>
        </w:rPr>
        <w:t>）课题特色材料及成果材料（限一册，装订）。</w:t>
      </w:r>
    </w:p>
    <w:p>
      <w:pPr>
        <w:autoSpaceDE w:val="0"/>
        <w:autoSpaceDN w:val="0"/>
        <w:adjustRightInd w:val="0"/>
        <w:spacing w:line="288" w:lineRule="auto"/>
        <w:ind w:firstLine="560"/>
        <w:rPr>
          <w:rFonts w:ascii="TimesNewRomanPSMT" w:hAnsi="TimesNewRomanPSMT" w:eastAsia="仿宋_GB2312" w:cs="TimesNewRomanPSMT"/>
          <w:b/>
          <w:bCs/>
          <w:kern w:val="0"/>
          <w:szCs w:val="21"/>
          <w:u w:val="single"/>
        </w:rPr>
      </w:pPr>
      <w:r>
        <w:rPr>
          <w:rFonts w:ascii="仿宋_GB2312" w:hAnsi="TimesNewRomanPSMT" w:eastAsia="仿宋_GB2312" w:cs="仿宋_GB2312"/>
          <w:kern w:val="0"/>
          <w:szCs w:val="21"/>
          <w:u w:val="single"/>
        </w:rPr>
        <w:t>2</w:t>
      </w:r>
      <w:r>
        <w:rPr>
          <w:rFonts w:hint="eastAsia" w:ascii="仿宋_GB2312" w:hAnsi="TimesNewRomanPSMT" w:eastAsia="仿宋_GB2312" w:cs="仿宋_GB2312"/>
          <w:kern w:val="0"/>
          <w:szCs w:val="21"/>
          <w:u w:val="single"/>
        </w:rPr>
        <w:t>．电子材料</w:t>
      </w:r>
    </w:p>
    <w:p>
      <w:pPr>
        <w:autoSpaceDE w:val="0"/>
        <w:autoSpaceDN w:val="0"/>
        <w:adjustRightInd w:val="0"/>
        <w:spacing w:line="288" w:lineRule="auto"/>
        <w:ind w:firstLine="560"/>
        <w:rPr>
          <w:rFonts w:hint="default" w:ascii="TimesNewRomanPSMT" w:hAnsi="TimesNewRomanPSMT" w:eastAsia="仿宋_GB2312" w:cs="TimesNewRomanPSMT"/>
          <w:kern w:val="0"/>
          <w:szCs w:val="21"/>
          <w:lang w:val="en-US" w:eastAsia="zh-CN"/>
        </w:rPr>
      </w:pPr>
      <w:r>
        <w:rPr>
          <w:rFonts w:hint="eastAsia" w:ascii="仿宋_GB2312" w:hAnsi="TimesNewRomanPSMT" w:eastAsia="仿宋_GB2312" w:cs="仿宋_GB2312"/>
          <w:kern w:val="0"/>
          <w:szCs w:val="21"/>
        </w:rPr>
        <w:t>（</w:t>
      </w:r>
      <w:r>
        <w:rPr>
          <w:rFonts w:ascii="仿宋_GB2312" w:hAnsi="TimesNewRomanPSMT" w:eastAsia="仿宋_GB2312" w:cs="仿宋_GB2312"/>
          <w:kern w:val="0"/>
          <w:szCs w:val="21"/>
        </w:rPr>
        <w:t>1</w:t>
      </w:r>
      <w:r>
        <w:rPr>
          <w:rFonts w:hint="eastAsia" w:ascii="仿宋_GB2312" w:hAnsi="TimesNewRomanPSMT" w:eastAsia="仿宋_GB2312" w:cs="仿宋_GB2312"/>
          <w:kern w:val="0"/>
          <w:szCs w:val="21"/>
        </w:rPr>
        <w:t>）</w:t>
      </w:r>
      <w:r>
        <w:rPr>
          <w:rFonts w:hint="eastAsia" w:ascii="仿宋_GB2312" w:hAnsi="TimesNewRomanPSMT" w:eastAsia="仿宋_GB2312" w:cs="仿宋_GB2312"/>
          <w:kern w:val="0"/>
          <w:szCs w:val="21"/>
          <w:u w:val="single"/>
        </w:rPr>
        <w:t>课题中期研究报告、《市</w:t>
      </w:r>
      <w:r>
        <w:rPr>
          <w:rFonts w:hint="eastAsia" w:ascii="仿宋_GB2312" w:hAnsi="TimesNewRomanPSMT" w:eastAsia="仿宋_GB2312" w:cs="仿宋_GB2312"/>
          <w:kern w:val="0"/>
          <w:szCs w:val="21"/>
          <w:u w:val="single"/>
          <w:lang w:eastAsia="zh-CN"/>
        </w:rPr>
        <w:t>“</w:t>
      </w:r>
      <w:r>
        <w:rPr>
          <w:rFonts w:hint="eastAsia" w:ascii="仿宋_GB2312" w:hAnsi="TimesNewRomanPSMT" w:eastAsia="仿宋_GB2312" w:cs="仿宋_GB2312"/>
          <w:kern w:val="0"/>
          <w:szCs w:val="21"/>
          <w:u w:val="single"/>
        </w:rPr>
        <w:t>十</w:t>
      </w:r>
      <w:r>
        <w:rPr>
          <w:rFonts w:hint="eastAsia" w:ascii="仿宋_GB2312" w:hAnsi="TimesNewRomanPSMT" w:eastAsia="仿宋_GB2312" w:cs="仿宋_GB2312"/>
          <w:kern w:val="0"/>
          <w:szCs w:val="21"/>
          <w:u w:val="single"/>
          <w:lang w:val="en-US" w:eastAsia="zh-CN"/>
        </w:rPr>
        <w:t>四</w:t>
      </w:r>
      <w:r>
        <w:rPr>
          <w:rFonts w:hint="eastAsia" w:ascii="仿宋_GB2312" w:hAnsi="TimesNewRomanPSMT" w:eastAsia="仿宋_GB2312" w:cs="仿宋_GB2312"/>
          <w:kern w:val="0"/>
          <w:szCs w:val="21"/>
          <w:u w:val="single"/>
        </w:rPr>
        <w:t>五</w:t>
      </w:r>
      <w:r>
        <w:rPr>
          <w:rFonts w:hint="eastAsia" w:ascii="仿宋_GB2312" w:hAnsi="TimesNewRomanPSMT" w:eastAsia="仿宋_GB2312" w:cs="仿宋_GB2312"/>
          <w:kern w:val="0"/>
          <w:szCs w:val="21"/>
          <w:u w:val="single"/>
          <w:lang w:eastAsia="zh-CN"/>
        </w:rPr>
        <w:t>”</w:t>
      </w:r>
      <w:r>
        <w:rPr>
          <w:rFonts w:hint="eastAsia" w:ascii="仿宋_GB2312" w:hAnsi="TimesNewRomanPSMT" w:eastAsia="仿宋_GB2312" w:cs="仿宋_GB2312"/>
          <w:kern w:val="0"/>
          <w:szCs w:val="21"/>
          <w:u w:val="single"/>
          <w:lang w:val="en-US" w:eastAsia="zh-CN"/>
        </w:rPr>
        <w:t>备案课题</w:t>
      </w:r>
      <w:r>
        <w:rPr>
          <w:rFonts w:hint="eastAsia" w:ascii="仿宋_GB2312" w:hAnsi="TimesNewRomanPSMT" w:eastAsia="仿宋_GB2312" w:cs="仿宋_GB2312"/>
          <w:kern w:val="0"/>
          <w:szCs w:val="21"/>
          <w:u w:val="single"/>
        </w:rPr>
        <w:t>中期评估表》</w:t>
      </w:r>
      <w:r>
        <w:rPr>
          <w:rFonts w:hint="eastAsia" w:ascii="仿宋_GB2312" w:hAnsi="TimesNewRomanPSMT" w:eastAsia="仿宋_GB2312" w:cs="仿宋_GB2312"/>
          <w:kern w:val="0"/>
          <w:szCs w:val="21"/>
          <w:u w:val="none"/>
          <w:lang w:val="en-US" w:eastAsia="zh-CN"/>
        </w:rPr>
        <w:t>请在2022年12月2日中午12：00前</w:t>
      </w:r>
      <w:r>
        <w:rPr>
          <w:rFonts w:hint="eastAsia" w:ascii="仿宋_GB2312" w:hAnsi="TimesNewRomanPSMT" w:eastAsia="仿宋_GB2312" w:cs="仿宋_GB2312"/>
          <w:kern w:val="0"/>
          <w:szCs w:val="21"/>
        </w:rPr>
        <w:t>发送至</w:t>
      </w:r>
      <w:r>
        <w:rPr>
          <w:rFonts w:ascii="仿宋_GB2312" w:hAnsi="TimesNewRomanPSMT" w:eastAsia="仿宋_GB2312" w:cs="仿宋_GB2312"/>
          <w:kern w:val="0"/>
          <w:szCs w:val="21"/>
        </w:rPr>
        <w:t xml:space="preserve"> </w:t>
      </w:r>
      <w:r>
        <w:rPr>
          <w:rFonts w:ascii="仿宋_GB2312" w:hAnsi="TimesNewRomanPSMT" w:eastAsia="仿宋_GB2312" w:cs="仿宋_GB2312"/>
          <w:kern w:val="0"/>
          <w:szCs w:val="21"/>
        </w:rPr>
        <w:fldChar w:fldCharType="begin"/>
      </w:r>
      <w:r>
        <w:rPr>
          <w:rFonts w:ascii="仿宋_GB2312" w:hAnsi="TimesNewRomanPSMT" w:eastAsia="仿宋_GB2312" w:cs="仿宋_GB2312"/>
          <w:kern w:val="0"/>
          <w:szCs w:val="21"/>
        </w:rPr>
        <w:instrText xml:space="preserve">HYPERLINK "mailto:tjujys@163.com"</w:instrText>
      </w:r>
      <w:r>
        <w:rPr>
          <w:rFonts w:ascii="仿宋_GB2312" w:hAnsi="TimesNewRomanPSMT" w:eastAsia="仿宋_GB2312" w:cs="仿宋_GB2312"/>
          <w:kern w:val="0"/>
          <w:szCs w:val="21"/>
        </w:rPr>
        <w:fldChar w:fldCharType="separate"/>
      </w:r>
      <w:r>
        <w:rPr>
          <w:rFonts w:ascii="仿宋_GB2312" w:hAnsi="TimesNewRomanPSMT" w:eastAsia="仿宋_GB2312" w:cs="仿宋_GB2312"/>
          <w:color w:val="0000FF"/>
          <w:kern w:val="0"/>
          <w:szCs w:val="21"/>
          <w:u w:val="single" w:color="0000FF"/>
        </w:rPr>
        <w:t>tjujys@163.com</w:t>
      </w:r>
      <w:r>
        <w:rPr>
          <w:rFonts w:ascii="仿宋_GB2312" w:hAnsi="TimesNewRomanPSMT" w:eastAsia="仿宋_GB2312" w:cs="仿宋_GB2312"/>
          <w:kern w:val="0"/>
          <w:szCs w:val="21"/>
        </w:rPr>
        <w:fldChar w:fldCharType="end"/>
      </w:r>
      <w:r>
        <w:rPr>
          <w:rFonts w:ascii="仿宋_GB2312" w:hAnsi="TimesNewRomanPSMT" w:eastAsia="仿宋_GB2312" w:cs="仿宋_GB2312"/>
          <w:kern w:val="0"/>
          <w:szCs w:val="21"/>
        </w:rPr>
        <w:t xml:space="preserve"> </w:t>
      </w:r>
      <w:r>
        <w:rPr>
          <w:rFonts w:hint="eastAsia" w:ascii="仿宋_GB2312" w:hAnsi="TimesNewRomanPSMT" w:eastAsia="仿宋_GB2312" w:cs="仿宋_GB2312"/>
          <w:kern w:val="0"/>
          <w:szCs w:val="21"/>
        </w:rPr>
        <w:t>（注意文件名的编拟：用“单位名</w:t>
      </w:r>
      <w:r>
        <w:rPr>
          <w:rFonts w:ascii="仿宋_GB2312" w:hAnsi="TimesNewRomanPSMT" w:eastAsia="仿宋_GB2312" w:cs="仿宋_GB2312"/>
          <w:kern w:val="0"/>
          <w:szCs w:val="21"/>
        </w:rPr>
        <w:t>+</w:t>
      </w:r>
      <w:r>
        <w:rPr>
          <w:rFonts w:hint="eastAsia" w:ascii="仿宋_GB2312" w:hAnsi="TimesNewRomanPSMT" w:eastAsia="仿宋_GB2312" w:cs="仿宋_GB2312"/>
          <w:kern w:val="0"/>
          <w:szCs w:val="21"/>
        </w:rPr>
        <w:t>负责人名</w:t>
      </w:r>
      <w:r>
        <w:rPr>
          <w:rFonts w:ascii="仿宋_GB2312" w:hAnsi="TimesNewRomanPSMT" w:eastAsia="仿宋_GB2312" w:cs="仿宋_GB2312"/>
          <w:kern w:val="0"/>
          <w:szCs w:val="21"/>
        </w:rPr>
        <w:t>+</w:t>
      </w:r>
      <w:r>
        <w:rPr>
          <w:rFonts w:hint="eastAsia" w:ascii="仿宋_GB2312" w:hAnsi="TimesNewRomanPSMT" w:eastAsia="仿宋_GB2312" w:cs="仿宋_GB2312"/>
          <w:kern w:val="0"/>
          <w:szCs w:val="21"/>
        </w:rPr>
        <w:t>中期研究报告（或中期评估表）”的格式，例：局小王</w:t>
      </w:r>
      <w:r>
        <w:rPr>
          <w:rFonts w:ascii="仿宋_GB2312" w:hAnsi="TimesNewRomanPSMT" w:eastAsia="仿宋_GB2312" w:cs="仿宋_GB2312"/>
          <w:kern w:val="0"/>
          <w:szCs w:val="21"/>
        </w:rPr>
        <w:t>**</w:t>
      </w:r>
      <w:r>
        <w:rPr>
          <w:rFonts w:hint="eastAsia" w:ascii="仿宋_GB2312" w:hAnsi="TimesNewRomanPSMT" w:eastAsia="仿宋_GB2312" w:cs="仿宋_GB2312"/>
          <w:kern w:val="0"/>
          <w:szCs w:val="21"/>
        </w:rPr>
        <w:t>中期研究报告）。一所学校一个文件夹，一次发送</w:t>
      </w:r>
      <w:r>
        <w:rPr>
          <w:rFonts w:hint="eastAsia" w:ascii="仿宋_GB2312" w:hAnsi="TimesNewRomanPSMT" w:eastAsia="仿宋_GB2312" w:cs="仿宋_GB2312"/>
          <w:kern w:val="0"/>
          <w:szCs w:val="21"/>
          <w:lang w:eastAsia="zh-CN"/>
        </w:rPr>
        <w:t>，</w:t>
      </w:r>
      <w:r>
        <w:rPr>
          <w:rFonts w:hint="eastAsia" w:ascii="仿宋_GB2312" w:hAnsi="TimesNewRomanPSMT" w:eastAsia="仿宋_GB2312" w:cs="仿宋_GB2312"/>
          <w:kern w:val="0"/>
          <w:szCs w:val="21"/>
          <w:lang w:val="en-US" w:eastAsia="zh-CN"/>
        </w:rPr>
        <w:t>误发请在邮件题目中注明，以最后稿为准。</w:t>
      </w:r>
    </w:p>
    <w:p>
      <w:pPr>
        <w:autoSpaceDE w:val="0"/>
        <w:autoSpaceDN w:val="0"/>
        <w:adjustRightInd w:val="0"/>
        <w:spacing w:line="288" w:lineRule="auto"/>
        <w:ind w:firstLine="560"/>
        <w:rPr>
          <w:rFonts w:ascii="TimesNewRomanPSMT" w:hAnsi="TimesNewRomanPSMT" w:eastAsia="仿宋_GB2312" w:cs="TimesNewRomanPSMT"/>
          <w:kern w:val="0"/>
          <w:szCs w:val="21"/>
        </w:rPr>
      </w:pPr>
      <w:r>
        <w:rPr>
          <w:rFonts w:hint="eastAsia" w:ascii="仿宋_GB2312" w:hAnsi="TimesNewRomanPSMT" w:eastAsia="仿宋_GB2312" w:cs="仿宋_GB2312"/>
          <w:kern w:val="0"/>
          <w:szCs w:val="21"/>
        </w:rPr>
        <w:t>（</w:t>
      </w:r>
      <w:r>
        <w:rPr>
          <w:rFonts w:ascii="仿宋_GB2312" w:hAnsi="TimesNewRomanPSMT" w:eastAsia="仿宋_GB2312" w:cs="仿宋_GB2312"/>
          <w:kern w:val="0"/>
          <w:szCs w:val="21"/>
        </w:rPr>
        <w:t>2</w:t>
      </w:r>
      <w:r>
        <w:rPr>
          <w:rFonts w:hint="eastAsia" w:ascii="仿宋_GB2312" w:hAnsi="TimesNewRomanPSMT" w:eastAsia="仿宋_GB2312" w:cs="仿宋_GB2312"/>
          <w:kern w:val="0"/>
          <w:szCs w:val="21"/>
        </w:rPr>
        <w:t>）根据常州市教科研课题网络管理的要求，中期评估的其他材料要求在本课题网页中呈现，如果区网可正常使用，请做好网页维护，确保能够正常浏览。</w:t>
      </w:r>
    </w:p>
    <w:p>
      <w:pPr>
        <w:autoSpaceDE w:val="0"/>
        <w:autoSpaceDN w:val="0"/>
        <w:adjustRightInd w:val="0"/>
        <w:spacing w:line="288" w:lineRule="auto"/>
        <w:ind w:firstLine="560"/>
        <w:rPr>
          <w:rFonts w:ascii="TimesNewRomanPSMT" w:hAnsi="TimesNewRomanPSMT" w:eastAsia="仿宋_GB2312" w:cs="TimesNewRomanPSMT"/>
          <w:b/>
          <w:kern w:val="0"/>
          <w:szCs w:val="21"/>
        </w:rPr>
      </w:pPr>
      <w:r>
        <w:rPr>
          <w:rFonts w:hint="eastAsia" w:ascii="黑体" w:hAnsi="黑体" w:eastAsia="仿宋_GB2312" w:cs="黑体"/>
          <w:b/>
          <w:kern w:val="0"/>
          <w:szCs w:val="21"/>
        </w:rPr>
        <w:t>二、评估程序</w:t>
      </w:r>
    </w:p>
    <w:p>
      <w:pPr>
        <w:autoSpaceDE w:val="0"/>
        <w:autoSpaceDN w:val="0"/>
        <w:adjustRightInd w:val="0"/>
        <w:spacing w:line="288" w:lineRule="auto"/>
        <w:ind w:firstLine="560"/>
        <w:rPr>
          <w:rFonts w:hint="eastAsia" w:ascii="仿宋_GB2312" w:hAnsi="TimesNewRomanPSMT" w:eastAsia="仿宋_GB2312" w:cs="仿宋_GB2312"/>
          <w:kern w:val="0"/>
          <w:szCs w:val="21"/>
          <w:lang w:eastAsia="zh-CN"/>
        </w:rPr>
      </w:pPr>
      <w:r>
        <w:rPr>
          <w:rFonts w:ascii="仿宋_GB2312" w:hAnsi="TimesNewRomanPSMT" w:eastAsia="仿宋_GB2312" w:cs="仿宋_GB2312"/>
          <w:kern w:val="0"/>
          <w:szCs w:val="21"/>
        </w:rPr>
        <w:t>1.</w:t>
      </w:r>
      <w:r>
        <w:rPr>
          <w:rFonts w:hint="eastAsia" w:ascii="仿宋_GB2312" w:hAnsi="TimesNewRomanPSMT" w:eastAsia="仿宋_GB2312" w:cs="仿宋_GB2312"/>
          <w:kern w:val="0"/>
          <w:szCs w:val="21"/>
        </w:rPr>
        <w:t>课题组长作不超过8分钟（超时即停止）的研究情况介绍，要求制作</w:t>
      </w:r>
      <w:r>
        <w:rPr>
          <w:rFonts w:ascii="仿宋_GB2312" w:hAnsi="TimesNewRomanPSMT" w:eastAsia="仿宋_GB2312" w:cs="仿宋_GB2312"/>
          <w:kern w:val="0"/>
          <w:szCs w:val="21"/>
        </w:rPr>
        <w:t>PPT</w:t>
      </w:r>
      <w:r>
        <w:rPr>
          <w:rFonts w:hint="eastAsia" w:ascii="仿宋_GB2312" w:hAnsi="TimesNewRomanPSMT" w:eastAsia="仿宋_GB2312" w:cs="仿宋_GB2312"/>
          <w:kern w:val="0"/>
          <w:szCs w:val="21"/>
        </w:rPr>
        <w:t>。汇报时请不要照着文本材料宣读，</w:t>
      </w:r>
      <w:r>
        <w:rPr>
          <w:rFonts w:hint="eastAsia" w:ascii="仿宋_GB2312" w:hAnsi="TimesNewRomanPSMT" w:eastAsia="仿宋_GB2312" w:cs="仿宋_GB2312"/>
          <w:kern w:val="0"/>
          <w:szCs w:val="21"/>
          <w:lang w:val="en-US" w:eastAsia="zh-CN"/>
        </w:rPr>
        <w:t>着重讲述“研究内容的展开”</w:t>
      </w:r>
      <w:r>
        <w:rPr>
          <w:rFonts w:hint="eastAsia" w:ascii="仿宋_GB2312" w:hAnsi="TimesNewRomanPSMT" w:eastAsia="仿宋_GB2312" w:cs="仿宋_GB2312"/>
          <w:kern w:val="0"/>
          <w:szCs w:val="21"/>
          <w:lang w:eastAsia="zh-CN"/>
        </w:rPr>
        <w:t>。</w:t>
      </w:r>
    </w:p>
    <w:p>
      <w:pPr>
        <w:autoSpaceDE w:val="0"/>
        <w:autoSpaceDN w:val="0"/>
        <w:adjustRightInd w:val="0"/>
        <w:spacing w:line="288" w:lineRule="auto"/>
        <w:ind w:firstLine="560"/>
        <w:rPr>
          <w:rFonts w:ascii="TimesNewRomanPSMT" w:hAnsi="TimesNewRomanPSMT" w:eastAsia="仿宋_GB2312" w:cs="TimesNewRomanPSMT"/>
          <w:kern w:val="0"/>
          <w:szCs w:val="21"/>
        </w:rPr>
      </w:pPr>
      <w:r>
        <w:rPr>
          <w:rFonts w:ascii="仿宋_GB2312" w:hAnsi="TimesNewRomanPSMT" w:eastAsia="仿宋_GB2312" w:cs="仿宋_GB2312"/>
          <w:kern w:val="0"/>
          <w:szCs w:val="21"/>
        </w:rPr>
        <w:t>2.</w:t>
      </w:r>
      <w:r>
        <w:rPr>
          <w:rFonts w:hint="eastAsia" w:ascii="仿宋_GB2312" w:hAnsi="TimesNewRomanPSMT" w:eastAsia="仿宋_GB2312" w:cs="仿宋_GB2312"/>
          <w:kern w:val="0"/>
          <w:szCs w:val="21"/>
        </w:rPr>
        <w:t>评估组查看相关材料。（各课题组相关网页如不能正常打开，请自带电脑，将资料存盘以备用）。</w:t>
      </w:r>
    </w:p>
    <w:p>
      <w:pPr>
        <w:autoSpaceDE w:val="0"/>
        <w:autoSpaceDN w:val="0"/>
        <w:adjustRightInd w:val="0"/>
        <w:spacing w:line="288" w:lineRule="auto"/>
        <w:ind w:firstLine="560"/>
        <w:rPr>
          <w:rFonts w:hint="eastAsia" w:ascii="仿宋_GB2312" w:hAnsi="TimesNewRomanPSMT" w:eastAsia="仿宋_GB2312" w:cs="仿宋_GB2312"/>
          <w:kern w:val="0"/>
          <w:szCs w:val="21"/>
        </w:rPr>
      </w:pPr>
      <w:r>
        <w:rPr>
          <w:rFonts w:ascii="仿宋_GB2312" w:hAnsi="TimesNewRomanPSMT" w:eastAsia="仿宋_GB2312" w:cs="仿宋_GB2312"/>
          <w:kern w:val="0"/>
          <w:szCs w:val="21"/>
        </w:rPr>
        <w:t>3.</w:t>
      </w:r>
      <w:r>
        <w:rPr>
          <w:rFonts w:hint="eastAsia" w:ascii="仿宋_GB2312" w:hAnsi="TimesNewRomanPSMT" w:eastAsia="仿宋_GB2312" w:cs="仿宋_GB2312"/>
          <w:kern w:val="0"/>
          <w:szCs w:val="21"/>
        </w:rPr>
        <w:t>评估组交流评估情况。</w:t>
      </w:r>
    </w:p>
    <w:p>
      <w:pPr>
        <w:autoSpaceDE w:val="0"/>
        <w:autoSpaceDN w:val="0"/>
        <w:adjustRightInd w:val="0"/>
        <w:spacing w:line="288" w:lineRule="auto"/>
        <w:ind w:firstLine="560"/>
        <w:rPr>
          <w:rFonts w:ascii="仿宋_GB2312" w:hAnsi="TimesNewRomanPSMT" w:eastAsia="仿宋_GB2312" w:cs="仿宋_GB2312"/>
          <w:kern w:val="0"/>
          <w:szCs w:val="21"/>
        </w:rPr>
      </w:pPr>
      <w:r>
        <w:rPr>
          <w:rFonts w:hint="eastAsia" w:ascii="仿宋_GB2312" w:hAnsi="TimesNewRomanPSMT" w:eastAsia="仿宋_GB2312" w:cs="仿宋_GB2312"/>
          <w:kern w:val="0"/>
          <w:szCs w:val="21"/>
          <w:lang w:val="en-US" w:eastAsia="zh-CN"/>
        </w:rPr>
        <w:t>4</w:t>
      </w:r>
      <w:r>
        <w:rPr>
          <w:rFonts w:ascii="仿宋_GB2312" w:hAnsi="TimesNewRomanPSMT" w:eastAsia="仿宋_GB2312" w:cs="仿宋_GB2312"/>
          <w:kern w:val="0"/>
          <w:szCs w:val="21"/>
        </w:rPr>
        <w:t>.</w:t>
      </w:r>
      <w:r>
        <w:rPr>
          <w:rFonts w:hint="eastAsia" w:ascii="仿宋_GB2312" w:hAnsi="TimesNewRomanPSMT" w:eastAsia="仿宋_GB2312" w:cs="仿宋_GB2312"/>
          <w:kern w:val="0"/>
          <w:szCs w:val="21"/>
        </w:rPr>
        <w:t>课题组记录意见，完成</w:t>
      </w:r>
      <w:r>
        <w:rPr>
          <w:rFonts w:hint="eastAsia" w:ascii="仿宋_GB2312" w:hAnsi="TimesNewRomanPSMT" w:eastAsia="仿宋_GB2312" w:cs="仿宋_GB2312"/>
          <w:kern w:val="0"/>
          <w:szCs w:val="21"/>
          <w:lang w:val="en-US" w:eastAsia="zh-CN"/>
        </w:rPr>
        <w:t>评估</w:t>
      </w:r>
      <w:r>
        <w:rPr>
          <w:rFonts w:hint="eastAsia" w:ascii="仿宋_GB2312" w:hAnsi="TimesNewRomanPSMT" w:eastAsia="仿宋_GB2312" w:cs="仿宋_GB2312"/>
          <w:kern w:val="0"/>
          <w:szCs w:val="21"/>
        </w:rPr>
        <w:t>意见初稿，当晚发到</w:t>
      </w:r>
      <w:r>
        <w:rPr>
          <w:rFonts w:ascii="仿宋_GB2312" w:hAnsi="TimesNewRomanPSMT" w:eastAsia="仿宋_GB2312" w:cs="仿宋_GB2312"/>
          <w:kern w:val="0"/>
          <w:szCs w:val="21"/>
        </w:rPr>
        <w:fldChar w:fldCharType="begin"/>
      </w:r>
      <w:r>
        <w:rPr>
          <w:rFonts w:ascii="仿宋_GB2312" w:hAnsi="TimesNewRomanPSMT" w:eastAsia="仿宋_GB2312" w:cs="仿宋_GB2312"/>
          <w:kern w:val="0"/>
          <w:szCs w:val="21"/>
        </w:rPr>
        <w:instrText xml:space="preserve"> HYPERLINK "mailto:tjujys@163.com" </w:instrText>
      </w:r>
      <w:r>
        <w:rPr>
          <w:rFonts w:ascii="仿宋_GB2312" w:hAnsi="TimesNewRomanPSMT" w:eastAsia="仿宋_GB2312" w:cs="仿宋_GB2312"/>
          <w:kern w:val="0"/>
          <w:szCs w:val="21"/>
        </w:rPr>
        <w:fldChar w:fldCharType="separate"/>
      </w:r>
      <w:r>
        <w:rPr>
          <w:rFonts w:hint="eastAsia" w:ascii="仿宋_GB2312" w:hAnsi="TimesNewRomanPSMT" w:eastAsia="仿宋_GB2312" w:cs="仿宋_GB2312"/>
          <w:kern w:val="0"/>
          <w:szCs w:val="21"/>
        </w:rPr>
        <w:t>tjujys@163.com</w:t>
      </w:r>
      <w:r>
        <w:rPr>
          <w:rFonts w:hint="eastAsia" w:ascii="仿宋_GB2312" w:hAnsi="TimesNewRomanPSMT" w:eastAsia="仿宋_GB2312" w:cs="仿宋_GB2312"/>
          <w:kern w:val="0"/>
          <w:szCs w:val="21"/>
        </w:rPr>
        <w:fldChar w:fldCharType="end"/>
      </w:r>
      <w:r>
        <w:rPr>
          <w:rFonts w:hint="eastAsia" w:ascii="仿宋_GB2312" w:hAnsi="TimesNewRomanPSMT" w:eastAsia="仿宋_GB2312" w:cs="仿宋_GB2312"/>
          <w:kern w:val="0"/>
          <w:szCs w:val="21"/>
        </w:rPr>
        <w:t xml:space="preserve"> ，经教师发展中心审核后完成正稿。</w:t>
      </w:r>
    </w:p>
    <w:p>
      <w:pPr>
        <w:autoSpaceDE w:val="0"/>
        <w:autoSpaceDN w:val="0"/>
        <w:adjustRightInd w:val="0"/>
        <w:spacing w:line="288" w:lineRule="auto"/>
        <w:ind w:firstLine="560"/>
        <w:rPr>
          <w:rFonts w:ascii="仿宋_GB2312" w:hAnsi="TimesNewRomanPSMT" w:eastAsia="仿宋_GB2312" w:cs="仿宋_GB2312"/>
          <w:kern w:val="0"/>
          <w:szCs w:val="21"/>
        </w:rPr>
      </w:pPr>
      <w:r>
        <w:rPr>
          <w:rFonts w:hint="eastAsia" w:ascii="仿宋_GB2312" w:hAnsi="TimesNewRomanPSMT" w:eastAsia="仿宋_GB2312" w:cs="仿宋_GB2312"/>
          <w:kern w:val="0"/>
          <w:szCs w:val="21"/>
        </w:rPr>
        <w:t>各课题组不少于</w:t>
      </w:r>
      <w:r>
        <w:rPr>
          <w:rFonts w:ascii="仿宋_GB2312" w:hAnsi="TimesNewRomanPSMT" w:eastAsia="仿宋_GB2312" w:cs="仿宋_GB2312"/>
          <w:kern w:val="0"/>
          <w:szCs w:val="21"/>
        </w:rPr>
        <w:t>3</w:t>
      </w:r>
      <w:r>
        <w:rPr>
          <w:rFonts w:hint="eastAsia" w:ascii="仿宋_GB2312" w:hAnsi="TimesNewRomanPSMT" w:eastAsia="仿宋_GB2312" w:cs="仿宋_GB2312"/>
          <w:kern w:val="0"/>
          <w:szCs w:val="21"/>
        </w:rPr>
        <w:t>名成员和分管教科研的校级领导参加，并请提前20分钟到会场准备，参加所在组的活动。请未参加市级课题中期评估的学校，选派一名分管教科研工作的老师观摩任意一组的活动。</w:t>
      </w: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仿宋_GB2312" w:hAnsi="宋体" w:eastAsia="仿宋_GB2312" w:cs="仿宋_GB2312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天宁区教师发展中心</w:t>
      </w: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二二年十一月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TimesNewRomanPSMT" w:eastAsia="仿宋_GB2312" w:cs="仿宋_GB2312"/>
          <w:kern w:val="0"/>
          <w:szCs w:val="21"/>
          <w:u w:val="none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附件1：</w:t>
      </w:r>
      <w:r>
        <w:rPr>
          <w:rFonts w:hint="eastAsia" w:ascii="仿宋_GB2312" w:hAnsi="TimesNewRomanPSMT" w:eastAsia="仿宋_GB2312" w:cs="仿宋_GB2312"/>
          <w:kern w:val="0"/>
          <w:szCs w:val="21"/>
          <w:u w:val="none"/>
        </w:rPr>
        <w:fldChar w:fldCharType="begin"/>
      </w:r>
      <w:r>
        <w:rPr>
          <w:rFonts w:hint="eastAsia" w:ascii="仿宋_GB2312" w:hAnsi="TimesNewRomanPSMT" w:eastAsia="仿宋_GB2312" w:cs="仿宋_GB2312"/>
          <w:kern w:val="0"/>
          <w:szCs w:val="21"/>
          <w:u w:val="none"/>
        </w:rPr>
        <w:instrText xml:space="preserve"> HYPERLINK "常州市教育科学\“十四五\”规划备案课题中期评估表.doc" </w:instrText>
      </w:r>
      <w:r>
        <w:rPr>
          <w:rFonts w:hint="eastAsia" w:ascii="仿宋_GB2312" w:hAnsi="TimesNewRomanPSMT" w:eastAsia="仿宋_GB2312" w:cs="仿宋_GB2312"/>
          <w:kern w:val="0"/>
          <w:szCs w:val="21"/>
          <w:u w:val="none"/>
        </w:rPr>
        <w:fldChar w:fldCharType="separate"/>
      </w:r>
      <w:r>
        <w:rPr>
          <w:rStyle w:val="6"/>
          <w:rFonts w:hint="eastAsia" w:ascii="仿宋_GB2312" w:hAnsi="TimesNewRomanPSMT" w:eastAsia="仿宋_GB2312" w:cs="仿宋_GB2312"/>
          <w:kern w:val="0"/>
          <w:szCs w:val="21"/>
        </w:rPr>
        <w:t>《市</w:t>
      </w:r>
      <w:r>
        <w:rPr>
          <w:rStyle w:val="6"/>
          <w:rFonts w:hint="eastAsia" w:ascii="仿宋_GB2312" w:hAnsi="TimesNewRomanPSMT" w:eastAsia="仿宋_GB2312" w:cs="仿宋_GB2312"/>
          <w:kern w:val="0"/>
          <w:szCs w:val="21"/>
          <w:lang w:eastAsia="zh-CN"/>
        </w:rPr>
        <w:t>“</w:t>
      </w:r>
      <w:r>
        <w:rPr>
          <w:rStyle w:val="6"/>
          <w:rFonts w:hint="eastAsia" w:ascii="仿宋_GB2312" w:hAnsi="TimesNewRomanPSMT" w:eastAsia="仿宋_GB2312" w:cs="仿宋_GB2312"/>
          <w:kern w:val="0"/>
          <w:szCs w:val="21"/>
        </w:rPr>
        <w:t>十</w:t>
      </w:r>
      <w:r>
        <w:rPr>
          <w:rStyle w:val="6"/>
          <w:rFonts w:hint="eastAsia" w:ascii="仿宋_GB2312" w:hAnsi="TimesNewRomanPSMT" w:eastAsia="仿宋_GB2312" w:cs="仿宋_GB2312"/>
          <w:kern w:val="0"/>
          <w:szCs w:val="21"/>
          <w:lang w:val="en-US" w:eastAsia="zh-CN"/>
        </w:rPr>
        <w:t>四</w:t>
      </w:r>
      <w:r>
        <w:rPr>
          <w:rStyle w:val="6"/>
          <w:rFonts w:hint="eastAsia" w:ascii="仿宋_GB2312" w:hAnsi="TimesNewRomanPSMT" w:eastAsia="仿宋_GB2312" w:cs="仿宋_GB2312"/>
          <w:kern w:val="0"/>
          <w:szCs w:val="21"/>
        </w:rPr>
        <w:t>五</w:t>
      </w:r>
      <w:r>
        <w:rPr>
          <w:rStyle w:val="6"/>
          <w:rFonts w:hint="eastAsia" w:ascii="仿宋_GB2312" w:hAnsi="TimesNewRomanPSMT" w:eastAsia="仿宋_GB2312" w:cs="仿宋_GB2312"/>
          <w:kern w:val="0"/>
          <w:szCs w:val="21"/>
          <w:lang w:eastAsia="zh-CN"/>
        </w:rPr>
        <w:t>”</w:t>
      </w:r>
      <w:r>
        <w:rPr>
          <w:rStyle w:val="6"/>
          <w:rFonts w:hint="eastAsia" w:ascii="仿宋_GB2312" w:hAnsi="TimesNewRomanPSMT" w:eastAsia="仿宋_GB2312" w:cs="仿宋_GB2312"/>
          <w:kern w:val="0"/>
          <w:szCs w:val="21"/>
          <w:lang w:val="en-US" w:eastAsia="zh-CN"/>
        </w:rPr>
        <w:t>备案课题</w:t>
      </w:r>
      <w:r>
        <w:rPr>
          <w:rStyle w:val="6"/>
          <w:rFonts w:hint="eastAsia" w:ascii="仿宋_GB2312" w:hAnsi="TimesNewRomanPSMT" w:eastAsia="仿宋_GB2312" w:cs="仿宋_GB2312"/>
          <w:kern w:val="0"/>
          <w:szCs w:val="21"/>
        </w:rPr>
        <w:t>中期评估表》</w:t>
      </w:r>
      <w:r>
        <w:rPr>
          <w:rFonts w:hint="eastAsia" w:ascii="仿宋_GB2312" w:hAnsi="TimesNewRomanPSMT" w:eastAsia="仿宋_GB2312" w:cs="仿宋_GB2312"/>
          <w:kern w:val="0"/>
          <w:szCs w:val="21"/>
          <w:u w:val="none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TimesNewRomanPSMT" w:eastAsia="仿宋_GB2312" w:cs="仿宋_GB2312"/>
          <w:kern w:val="0"/>
          <w:szCs w:val="21"/>
          <w:u w:val="none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区市备案课题参加市级中期评估的课题一览表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宋体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第一组 五楼会议室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388"/>
        <w:gridCol w:w="1688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tblHeader/>
        </w:trPr>
        <w:tc>
          <w:tcPr>
            <w:tcW w:w="31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-2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-4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8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主持人姓名</w:t>
            </w:r>
          </w:p>
        </w:tc>
        <w:tc>
          <w:tcPr>
            <w:tcW w:w="17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统编版初中语文名著群文阅读指导实践研究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朱烨、黄晔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常州市实验初级中学天宁分校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遵循儿童成长节律的小学语文课外阅读指导研究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张津、高羽佳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常州市局前街小学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“东坡”文化视角下软笔书法的实践研究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顾妍萍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常州市东坡小学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基于数据分析的课堂教学评价研究 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王伟、张芳菲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常州市天宁区教师发展中心、常州市第二实验小学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小学“亲自然”主题学习的实践研究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裴瑞英、谢红英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常州市虹景小学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“依学而教”——增强学生课堂获得感的实践研究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沈波、阚亚云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常州市焦溪小学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基于核心问题的课堂学习活动设计和实施策略研究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张林、王国坚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常州市郑陆实验学校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基于证据的小学生英语言语评价与对策研究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李霞、朱小云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呼应核心素养的小学英语单元学习进阶研究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许吇、戚云子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常州市博爱小学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基于范导式教学的小学生英语语用能力提升研究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黄蕾、包丽琴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常州市虹景小学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关联儿童生活经验的小学英语单元主题教学研究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丁勤芝、赵寅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常州市丽华新村第二小学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sz w:val="21"/>
          <w:szCs w:val="21"/>
          <w:u w:val="none"/>
          <w:lang w:val="en-US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第二组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五楼队室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388"/>
        <w:gridCol w:w="1688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核心素养下小学数学综合实践活动的开发与实施研究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刘佳、刘美娟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常州市局前街小学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核心素养视野下小学数学生活化教学的实践研究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季焕庆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实践育人导向下小学数学“综合与实践”领域教学研究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姚飞月、徐颖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常州市香梅小学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小学数学真实情境下探究性学习案例研究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邵芸菲、徐菁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常州市延陵小学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素养导向下的“图形与几何”领域操作活动的设计与实施研究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邹莹、余倩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常州市浦前中心小学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小学数学错题教学与管理的研究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王文娟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常州市丽华新村第三小学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小学数学“图形与几何”领域空间想象能力培养的实践研究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姜罕翎、刘慧敏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常州市凤凰新城实验小学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小学数学步道建设和使用的实践研究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沈德兄、陈妤婕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常州市北郊小学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基于真实问题解决的小学科学单元整体教学研究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唐剑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常州市天宁区教师发展中心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指向学习进阶的小学科学过程性评价实践研究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李波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常州市中山路小学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小学科学场馆学习的实践研究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吴晓霞、王晓雪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常州市龙锦小学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第三组 二楼越朗厅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388"/>
        <w:gridCol w:w="1688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基于真实情境的小学“道德与法治”深度学习研究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何燕、杨丹慧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常州市华润小学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核心素养视域下的小学音乐大单元教学实践研究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屠心文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小学班级合唱序列化教学的实践研究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朱淑佳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常州市博爱小学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“范导式教学”视域下的小学歌唱教学的策略研究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卞莉月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常州市郑陆实验学校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儿童画新媒材开发与运用的研究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程珺倩、姜文清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常州市怡康小学 常州市博爱小学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草图在小学美术“设计应用”领域的研究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冯淼、王晓杰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常州市龙锦小学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小学美术利用绘本展开沉浸式教学的研究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严菁、蒋春燕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常州市香梅小学，天宁区教师发展中心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延时服务背景下学校体育活动的整体设计与研究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张昊男、高卿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常州市博爱小学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基于“学、练、赛、评”深入开展校园足球的实践研究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黄健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常州市东青实验学校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基于雨荷农场的研究性学习资源开发的研究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崔颖、张雅静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常州市丽华新村第三小学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小学劳动教育校本课程开发的实践研究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蒋翠燕、戎丽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常州市丽华新村第二小学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宋体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第四组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一楼越明厅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388"/>
        <w:gridCol w:w="1688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户外生态运动游戏促进幼儿亲社会行为发展的实践研究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邹益金、张瑜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常州市天宁区雕庄中心幼儿园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幼儿园户外开放性表演游戏的研究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居海燕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常州市天宁区雕庄中心幼儿园·采菱园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OM游戏中基于幼儿发展的观察评价研究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强华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常州市天宁区北环幼儿园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课程游戏化背景下幼儿园小篮球课程构建的实践研究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邹华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常州市天宁区三河口幼儿园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视力异常幼儿康教融合的实践研究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杨文蔚、张毅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常州市天宁区丽华新村第二幼儿园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幼儿足球游戏的开发与实施研究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陶露、张文彬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常州市天宁区青龙中心幼儿园紫云分园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幼儿劳动习惯培养中的家园合作研究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高小芬 林佳音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常州市天宁区青龙中心幼儿园青竹分园、常州市经开区青洋幼儿园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提升教师家园在线沟通能力的实践研究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施云燕、杨美华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常州市天宁区红梅中心幼儿园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户外自主游戏中幼儿行为观察与支持的研究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张娟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常州市天宁区新城逸境幼儿园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幼儿情绪管理能力培养的实践研究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夏丽华、李文蓉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常州市天宁区斜桥巷幼儿园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幼儿绘本资源游戏化“悦”读的实践研究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戴月庆、吴玮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常州市天宁区天隆金梅幼儿园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98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“小园所”儿童微主题自然探索的实践研究</w:t>
            </w:r>
          </w:p>
        </w:tc>
        <w:tc>
          <w:tcPr>
            <w:tcW w:w="9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卜丽娜、朱俊</w:t>
            </w:r>
          </w:p>
        </w:tc>
        <w:tc>
          <w:tcPr>
            <w:tcW w:w="17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常州市天宁区翠竹幼儿园</w:t>
            </w:r>
          </w:p>
        </w:tc>
      </w:tr>
    </w:tbl>
    <w:p>
      <w:pP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center"/>
        <w:rPr>
          <w:rFonts w:hint="default" w:ascii="仿宋_GB2312" w:hAnsi="宋体" w:eastAsia="仿宋_GB2312" w:cs="仿宋_GB2312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附件3：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center"/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市备案课题参加区级中期评估的课题一览表</w:t>
      </w:r>
    </w:p>
    <w:tbl>
      <w:tblPr>
        <w:tblStyle w:val="4"/>
        <w:tblpPr w:leftFromText="180" w:rightFromText="180" w:vertAnchor="text" w:horzAnchor="page" w:tblpX="1800" w:tblpY="309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4116"/>
        <w:gridCol w:w="1766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pacing w:val="-4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spacing w:val="-57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0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主持人姓名</w:t>
            </w:r>
          </w:p>
        </w:tc>
        <w:tc>
          <w:tcPr>
            <w:tcW w:w="1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初中数学单元起始课教学研究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杨波、潘海波</w:t>
            </w:r>
          </w:p>
        </w:tc>
        <w:tc>
          <w:tcPr>
            <w:tcW w:w="12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常州市实验初级中学天宁分校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素养导向的小学数学大单元构建与实施研究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沈虹 陈婧诚</w:t>
            </w:r>
          </w:p>
        </w:tc>
        <w:tc>
          <w:tcPr>
            <w:tcW w:w="12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常州市局前街小学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真实情境下的小学叙事类习作教学范式的建构与运用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陈伟伟、房程</w:t>
            </w:r>
          </w:p>
        </w:tc>
        <w:tc>
          <w:tcPr>
            <w:tcW w:w="12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常州市华润小学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小学语文大单元教学评一致性的课例研究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荀霞、朱玉婷</w:t>
            </w:r>
          </w:p>
        </w:tc>
        <w:tc>
          <w:tcPr>
            <w:tcW w:w="12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统编版小学语文单元图解教学的实践研究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黄汝皎 缪依</w:t>
            </w:r>
          </w:p>
        </w:tc>
        <w:tc>
          <w:tcPr>
            <w:tcW w:w="21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常州市香梅小学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4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指向文化意识培养的&lt;沙拉英语世界&gt;课程的拓展研究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祁代来、孙旋斐</w:t>
            </w:r>
          </w:p>
        </w:tc>
        <w:tc>
          <w:tcPr>
            <w:tcW w:w="12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常州市香梅小学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4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小学数学“综合与实践”项目式学习实践研究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刘竹君、俞敏惠</w:t>
            </w:r>
          </w:p>
        </w:tc>
        <w:tc>
          <w:tcPr>
            <w:tcW w:w="12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常州市虹景小学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4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小学篮球“学、练、赛、评”一体化设计与实施的实践研究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乔松松、陈松林</w:t>
            </w:r>
          </w:p>
        </w:tc>
        <w:tc>
          <w:tcPr>
            <w:tcW w:w="12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常州市虹景小学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4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家校共育解决数字化学习问题的案例研究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牟凌霞 蒋晓燕</w:t>
            </w:r>
          </w:p>
        </w:tc>
        <w:tc>
          <w:tcPr>
            <w:tcW w:w="12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常州市丽华新村第二小学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24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基于“阅读圈”的小学语文大单元阅读教学策略研究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丁家恬 高琦琳</w:t>
            </w:r>
          </w:p>
        </w:tc>
        <w:tc>
          <w:tcPr>
            <w:tcW w:w="12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常州市丽华新村第三小学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24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儿童视角下班级区域游戏环境创设的实践研究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顾智敏  宗旭花</w:t>
            </w:r>
          </w:p>
        </w:tc>
        <w:tc>
          <w:tcPr>
            <w:tcW w:w="12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常州市天宁区茶山中心幼儿园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24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普特融合幼儿美术活动探索性研究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周莉  杨柳</w:t>
            </w:r>
          </w:p>
        </w:tc>
        <w:tc>
          <w:tcPr>
            <w:tcW w:w="12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常州市天宁区朝阳幼儿园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OWU1MmI3YWJhOTEyM2Q1Y2MyNzQwZWMxNTk1YjUifQ=="/>
  </w:docVars>
  <w:rsids>
    <w:rsidRoot w:val="48F6430C"/>
    <w:rsid w:val="1B4E1958"/>
    <w:rsid w:val="48F6430C"/>
    <w:rsid w:val="497F13DB"/>
    <w:rsid w:val="4DE6101A"/>
    <w:rsid w:val="51A42641"/>
    <w:rsid w:val="5FBE2B08"/>
    <w:rsid w:val="60042C66"/>
    <w:rsid w:val="70D016D0"/>
    <w:rsid w:val="7741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3061</Words>
  <Characters>3120</Characters>
  <Lines>0</Lines>
  <Paragraphs>0</Paragraphs>
  <TotalTime>12</TotalTime>
  <ScaleCrop>false</ScaleCrop>
  <LinksUpToDate>false</LinksUpToDate>
  <CharactersWithSpaces>3153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2022-11-11T04:55:00Z</dcterms:created>
  <dc:creator>于纯</dc:creator>
  <cp:lastModifiedBy>于纯</cp:lastModifiedBy>
  <dcterms:modified xsi:type="dcterms:W3CDTF">2022-11-25T00:33:53Z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1ADBAD426932460FBC43BCFF91F4840E</vt:lpwstr>
  </property>
</Properties>
</file>