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eastAsia="zh-CN"/>
        </w:rPr>
        <w:t>常州市新北区吕墅中学学生校服采购项目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竞争性磋商公告</w:t>
      </w:r>
    </w:p>
    <w:tbl>
      <w:tblPr>
        <w:tblStyle w:val="6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962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项目概况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常州市新北区吕墅中学学生校服采购项目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的潜在供应商应在常州市新北区通江南路299号教育园区1号楼4楼获取磋商文件,并于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2022年12月1日下午14:00(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北京时间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前递交响应文件。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一、项目基本情况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项目编号: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ZJZC2022205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项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目名称: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常州市新北区吕墅中学学生校服采购项目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采购方式: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竞争性磋商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最高限价(固定综合单价):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highlight w:val="none"/>
          <w:lang w:eastAsia="zh-CN"/>
        </w:rPr>
        <w:t>男/女生:人民币850元/套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采购需求: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常州市新北区吕墅中学学生校服采购项目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，现需对学生各季校服进行采购，包括校服制作、运抵、卸货至采购人现场指定位置，通过采购人及其他相关部门的验收，直至发放和余货取回等全过程工作。具体内容如下:</w:t>
      </w:r>
    </w:p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55"/>
        <w:gridCol w:w="1950"/>
        <w:gridCol w:w="1000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23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序号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采购人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最高限价</w:t>
            </w:r>
          </w:p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固定综合单价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)</w:t>
            </w:r>
          </w:p>
        </w:tc>
        <w:tc>
          <w:tcPr>
            <w:tcW w:w="1000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人数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暂估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  <w:lang w:eastAsia="zh-CN"/>
              </w:rPr>
              <w:t>)</w:t>
            </w:r>
          </w:p>
        </w:tc>
        <w:tc>
          <w:tcPr>
            <w:tcW w:w="4591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  <w:t>每人每套校服包含内容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23" w:type="dxa"/>
            <w:vAlign w:val="center"/>
          </w:tcPr>
          <w:p>
            <w:pPr>
              <w:pStyle w:val="3"/>
              <w:snapToGrid w:val="0"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pStyle w:val="3"/>
              <w:snapToGrid w:val="0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常州市新北区吕墅中学</w:t>
            </w:r>
          </w:p>
        </w:tc>
        <w:tc>
          <w:tcPr>
            <w:tcW w:w="1950" w:type="dxa"/>
            <w:vAlign w:val="center"/>
          </w:tcPr>
          <w:p>
            <w:pPr>
              <w:pStyle w:val="3"/>
              <w:snapToGrid w:val="0"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  <w:lang w:val="en-US" w:eastAsia="zh-CN"/>
              </w:rPr>
              <w:t>850</w:t>
            </w:r>
            <w:r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  <w:t>元/套</w:t>
            </w:r>
          </w:p>
        </w:tc>
        <w:tc>
          <w:tcPr>
            <w:tcW w:w="1000" w:type="dxa"/>
            <w:vAlign w:val="center"/>
          </w:tcPr>
          <w:p>
            <w:pPr>
              <w:pStyle w:val="3"/>
              <w:snapToGrid w:val="0"/>
              <w:spacing w:line="360" w:lineRule="auto"/>
              <w:ind w:firstLine="0"/>
              <w:jc w:val="center"/>
              <w:rPr>
                <w:rFonts w:hint="default" w:ascii="宋体" w:hAnsi="宋体" w:eastAsia="宋体" w:cs="宋体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szCs w:val="24"/>
                <w:highlight w:val="none"/>
                <w:lang w:val="en-US" w:eastAsia="zh-CN"/>
              </w:rPr>
              <w:t>270</w:t>
            </w:r>
          </w:p>
        </w:tc>
        <w:tc>
          <w:tcPr>
            <w:tcW w:w="4591" w:type="dxa"/>
            <w:vAlign w:val="center"/>
          </w:tcPr>
          <w:p>
            <w:pPr>
              <w:pStyle w:val="3"/>
              <w:snapToGrid w:val="0"/>
              <w:ind w:firstLine="0"/>
              <w:jc w:val="both"/>
              <w:rPr>
                <w:rFonts w:hint="eastAsia" w:ascii="宋体" w:hAnsi="宋体" w:eastAsia="宋体" w:cs="宋体"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2件男/女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短袖</w:t>
            </w:r>
            <w:r>
              <w:rPr>
                <w:rFonts w:hint="eastAsia" w:ascii="宋体" w:hAnsi="宋体" w:eastAsia="宋体" w:cs="宋体"/>
                <w:highlight w:val="none"/>
              </w:rPr>
              <w:t>T恤、2条男/女夏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装</w:t>
            </w:r>
            <w:r>
              <w:rPr>
                <w:rFonts w:hint="eastAsia" w:ascii="宋体" w:hAnsi="宋体" w:eastAsia="宋体" w:cs="宋体"/>
                <w:highlight w:val="none"/>
              </w:rPr>
              <w:t>长裤、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hAnsi="宋体" w:cs="宋体"/>
                <w:highlight w:val="none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highlight w:val="none"/>
              </w:rPr>
              <w:t>秋运动</w:t>
            </w:r>
            <w:r>
              <w:rPr>
                <w:rFonts w:hint="eastAsia" w:hAnsi="宋体" w:cs="宋体"/>
                <w:highlight w:val="none"/>
                <w:lang w:eastAsia="zh-CN"/>
              </w:rPr>
              <w:t>上衣</w:t>
            </w:r>
            <w:r>
              <w:rPr>
                <w:rFonts w:hint="eastAsia" w:ascii="宋体" w:hAnsi="宋体" w:eastAsia="宋体" w:cs="宋体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</w:t>
            </w:r>
            <w:r>
              <w:rPr>
                <w:rFonts w:hint="eastAsia" w:hAnsi="宋体" w:cs="宋体"/>
                <w:highlight w:val="none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highlight w:val="none"/>
              </w:rPr>
              <w:t>秋运动</w:t>
            </w:r>
            <w:r>
              <w:rPr>
                <w:rFonts w:hint="eastAsia" w:hAnsi="宋体" w:cs="宋体"/>
                <w:highlight w:val="none"/>
                <w:lang w:eastAsia="zh-CN"/>
              </w:rPr>
              <w:t>裤、</w:t>
            </w:r>
            <w:r>
              <w:rPr>
                <w:rFonts w:hint="eastAsia" w:ascii="宋体" w:hAnsi="宋体" w:eastAsia="宋体" w:cs="宋体"/>
                <w:highlight w:val="none"/>
              </w:rPr>
              <w:t>1件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男</w:t>
            </w:r>
            <w:r>
              <w:rPr>
                <w:rFonts w:hint="eastAsia" w:hAnsi="宋体" w:cs="宋体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女</w:t>
            </w:r>
            <w:r>
              <w:rPr>
                <w:rFonts w:hint="eastAsia" w:ascii="宋体" w:hAnsi="宋体" w:eastAsia="宋体" w:cs="宋体"/>
                <w:highlight w:val="none"/>
              </w:rPr>
              <w:t>冲锋衣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(可脱卸)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1条</w:t>
            </w:r>
            <w:r>
              <w:rPr>
                <w:rFonts w:hint="eastAsia" w:ascii="宋体" w:hAnsi="宋体" w:eastAsia="宋体" w:cs="宋体"/>
                <w:highlight w:val="none"/>
              </w:rPr>
              <w:t>男/女</w:t>
            </w: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冬裤</w:t>
            </w:r>
            <w:r>
              <w:rPr>
                <w:rFonts w:hint="eastAsia" w:hAnsi="宋体" w:cs="宋体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9" w:type="dxa"/>
            <w:gridSpan w:val="5"/>
            <w:vAlign w:val="center"/>
          </w:tcPr>
          <w:p>
            <w:pPr>
              <w:pStyle w:val="3"/>
              <w:snapToGrid w:val="0"/>
              <w:ind w:firstLine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注:贫困学生校服征订工作按教育主管部门相关文件执行。成交单位还需要承担其他年级校服的增订工作，具体数量价格按照现有标准实行。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供货期限: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成交单位须在采购人指定时间前完成生产任务，并按要求将货物送达采购人指定的地点。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kern w:val="0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  <w:lang w:val="zh-CN"/>
        </w:rPr>
        <w:t>服务期限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zh-CN"/>
        </w:rPr>
        <w:t>二年，合同一年一签。一年服务期满经采购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zh-CN"/>
        </w:rPr>
        <w:t>人考核合格后，方可续签下一年度合同。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 w:val="0"/>
          <w:bCs w:val="0"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  <w:t>本项目不接受联合体。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highlight w:val="none"/>
          <w:lang w:val="zh-CN"/>
        </w:rPr>
        <w:br w:type="textWrapping"/>
      </w:r>
      <w:r>
        <w:rPr>
          <w:rFonts w:hint="eastAsia" w:ascii="宋体" w:hAnsi="宋体" w:cs="宋体"/>
          <w:b w:val="0"/>
          <w:bCs w:val="0"/>
          <w:color w:val="auto"/>
          <w:sz w:val="24"/>
          <w:highlight w:val="none"/>
        </w:rPr>
        <w:t>本项目是否接受进口产品响应:□是■否。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二、申请人的资格要求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1.满足《中华人民共和国政府采购法》第二十二条规定，且必须为未被列入“信用中国”网站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www.creditchina.gov.cn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失信被执行人、重大税收违法案件当事人名单、政府采购严重违法失信行为记录名单的供应商；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2.单位负责人为同一人或者存在直接控股、管理关系的不同供应商，不得参加同一合同项下的采购活动；与采购人存在利害关系可能影响采购公正性的法人、其他组织，不得参加投标；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3.落实政府采购政策需满足的资格要求: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4.其他特定资格要求:无；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三、获取磋商文件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2022年11月21日至2022年11月28日</w:t>
      </w:r>
      <w:r>
        <w:rPr>
          <w:rFonts w:hint="eastAsia" w:ascii="宋体" w:hAnsi="宋体" w:cs="宋体"/>
          <w:color w:val="auto"/>
          <w:sz w:val="24"/>
          <w:highlight w:val="none"/>
        </w:rPr>
        <w:t>，上午8:30至11:30，下午13:00至17:00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北京时间，法定节假日除外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方式:可采取以下任一种方式获取磋商文件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线上:在规定的时间内将报名材料扫描发至本公司邮箱“changzhouzhongjin@126.com”并按要求交纳费用后，磋商文件以邮件形式发送至指定邮箱。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240" w:firstLineChars="100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现场:常州市新北区通江南路299号教育园区1号楼4楼。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售价: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人民币500元/份(</w:t>
      </w:r>
      <w:r>
        <w:rPr>
          <w:rFonts w:hint="eastAsia" w:ascii="宋体" w:hAnsi="宋体" w:cs="宋体"/>
          <w:color w:val="auto"/>
          <w:sz w:val="24"/>
          <w:highlight w:val="none"/>
        </w:rPr>
        <w:t>现金、微信或支付宝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,磋商文件售后一概不退。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四、提交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截止时间、开标时间和地点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递交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响应文件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截止暨开标时间: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2022年12月1日下午14:00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北京时间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地点:常州市新北区通江南路299号教育园区1号楼4楼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402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开标室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五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、公告期限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六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、其他补充事宜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1.报名时需提供资料: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报名申请表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加盖公章，格式后附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“三证合一”的营业执照副本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)(</w:t>
      </w:r>
      <w:r>
        <w:rPr>
          <w:rFonts w:hint="eastAsia" w:ascii="宋体" w:hAnsi="宋体" w:cs="宋体"/>
          <w:color w:val="auto"/>
          <w:sz w:val="24"/>
          <w:highlight w:val="none"/>
        </w:rPr>
        <w:t>复印件加盖公章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以上资料齐全、符合要求的由代理机构发放磋商文件。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2.本项目不组织现场勘察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自行勘察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</w:p>
    <w:p>
      <w:pPr>
        <w:adjustRightInd w:val="0"/>
        <w:snapToGrid w:val="0"/>
        <w:spacing w:line="360" w:lineRule="auto"/>
        <w:rPr>
          <w:rFonts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3.本项目不召开标前答疑会。供应商对磋商文件如有疑问，请将疑问于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2022年11月29日上午11:00前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以书面形式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加盖公章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向常州中金招投标有限公司提出。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4.有关本次采购的事项若存在变动或修改，将通过补充或更正形式在常州中金招投标有限公司网站上发布，因未能及时了解相关最新信息所引起的失误责任由供应商自负。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5.响应文件制作份数及要求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正本份数:1份，副本份数:2份，胶装成册,未提供完整的视为无效投标。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正本和副本合并密封或独立密封，由供应商根据实际情况自行确定。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不论供应商成交与否，响应文件均不退回。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6.样品要求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供应商需提供样品清单如下:</w:t>
      </w:r>
    </w:p>
    <w:tbl>
      <w:tblPr>
        <w:tblStyle w:val="6"/>
        <w:tblW w:w="49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700"/>
        <w:gridCol w:w="3440"/>
        <w:gridCol w:w="683"/>
        <w:gridCol w:w="652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校服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面料成分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28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男/女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短袖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T恤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精梳棉97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氨纶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3%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249680" cy="1802130"/>
                  <wp:effectExtent l="0" t="0" r="7620" b="7620"/>
                  <wp:docPr id="20" name="图片 20" descr="6dcfb13f0a4059ff4a3f021686d5a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6dcfb13f0a4059ff4a3f021686d5a8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男/女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夏装长裤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br w:type="textWrapping"/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纱卡、60%棉、40%聚酯纤维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秋装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女运动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上衣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健康布、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，40%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278890" cy="1651000"/>
                  <wp:effectExtent l="0" t="0" r="16510" b="6350"/>
                  <wp:docPr id="21" name="图片 21" descr="5dae9ebcc43f2de6448e157a0ea75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5dae9ebcc43f2de6448e157a0ea755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女运动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空气层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健康布、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，40%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条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451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冬装</w:t>
            </w:r>
          </w:p>
        </w:tc>
        <w:tc>
          <w:tcPr>
            <w:tcW w:w="8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女冲锋衣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可脱卸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100%聚酯纤维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件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drawing>
                <wp:inline distT="0" distB="0" distL="114300" distR="114300">
                  <wp:extent cx="1230630" cy="1908175"/>
                  <wp:effectExtent l="0" t="0" r="7620" b="15875"/>
                  <wp:docPr id="22" name="图片 22" descr="efd8f56c81b80fc005ce2db9f7e2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efd8f56c81b80fc005ce2db9f7e27d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85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冬裤</w:t>
            </w:r>
          </w:p>
        </w:tc>
        <w:tc>
          <w:tcPr>
            <w:tcW w:w="173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面料:复合摇粒绒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面层:100%棉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里层:100%聚酯纤维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8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提交时,样品上任何显示制造厂或供应商的标志、标记都必须用不透明的纸粘贴遮盖，否则将被视为无效投标。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样品制作及运输费用由供应商自行承担。成交单位的样品不予退回，由采购人封存作为最终验收的依据。未成交单位将样品自行带回。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送样时间: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2022年12月1日下午13:30至14:00</w:t>
      </w:r>
      <w:r>
        <w:rPr>
          <w:rFonts w:hint="eastAsia" w:ascii="宋体" w:hAnsi="宋体" w:cs="宋体"/>
          <w:color w:val="auto"/>
          <w:sz w:val="24"/>
          <w:highlight w:val="none"/>
        </w:rPr>
        <w:t>截止，逾期不再接受。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送样地点:常州市新北区通江南路299号教育园区1号楼4楼408样品室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7.关于疫情期间的其他要求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1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疫情期间参与政府采购活动的当事人应严格按照疫情期间管理要求，全程佩戴口罩并配合测量体温、出示健康码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、行程卡</w:t>
      </w:r>
      <w:r>
        <w:rPr>
          <w:rFonts w:hint="eastAsia" w:ascii="宋体" w:hAnsi="宋体" w:cs="宋体"/>
          <w:color w:val="auto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highlight w:val="none"/>
        </w:rPr>
        <w:t>绿码</w:t>
      </w:r>
      <w:r>
        <w:rPr>
          <w:rFonts w:hint="eastAsia" w:ascii="宋体" w:hAnsi="宋体" w:cs="宋体"/>
          <w:color w:val="auto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highlight w:val="none"/>
        </w:rPr>
        <w:t>等各项疫情防控工作。进场后请保持安全距离，分散等候，不得扎堆聚集，事完即走。自觉服从引导人员的指挥和管理。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)</w:t>
      </w:r>
      <w:r>
        <w:rPr>
          <w:rFonts w:hint="eastAsia" w:ascii="宋体" w:hAnsi="宋体" w:cs="宋体"/>
          <w:color w:val="auto"/>
          <w:sz w:val="24"/>
          <w:highlight w:val="none"/>
        </w:rPr>
        <w:t>疫情期间为避免过多人员聚集，磋商现场每家供应商只允许1人进入开标室，对于参与开标活动的法定代表人或授权代表，应如实填报《疫情期间参与采购活动开评标人员健康信息登记表》并加盖单位公章，开标当日凭表格入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七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、对本次采购提出询问，请按以下方式联系。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1.采购人信息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名称: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常州市新北区吕墅中学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地址: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常州市新北区薛家镇吕南路26号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联系人: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盛</w:t>
      </w:r>
      <w:r>
        <w:rPr>
          <w:rFonts w:hint="eastAsia" w:ascii="宋体" w:hAnsi="宋体" w:cs="宋体"/>
          <w:color w:val="auto"/>
          <w:sz w:val="24"/>
          <w:highlight w:val="none"/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default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18018229222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2.采购代理机构信息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名称:常州中金招投标有限公司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地址:常州市新北区通江南路299号教育园区1号楼4楼</w:t>
      </w:r>
      <w:r>
        <w:rPr>
          <w:rFonts w:hint="eastAsia" w:ascii="宋体" w:hAnsi="宋体" w:cs="宋体"/>
          <w:color w:val="auto"/>
          <w:sz w:val="24"/>
          <w:highlight w:val="none"/>
        </w:rPr>
        <w:br w:type="textWrapping"/>
      </w:r>
      <w:r>
        <w:rPr>
          <w:rFonts w:hint="eastAsia" w:ascii="宋体" w:hAnsi="宋体" w:cs="宋体"/>
          <w:color w:val="auto"/>
          <w:sz w:val="24"/>
          <w:highlight w:val="none"/>
        </w:rPr>
        <w:t>联系人:潘女士、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倪</w:t>
      </w:r>
      <w:r>
        <w:rPr>
          <w:rFonts w:hint="eastAsia" w:ascii="宋体" w:hAnsi="宋体" w:cs="宋体"/>
          <w:color w:val="auto"/>
          <w:sz w:val="24"/>
          <w:highlight w:val="none"/>
        </w:rPr>
        <w:t>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联系方式:0519-85958666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3.项目联系方式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项目联系人:潘女士</w:t>
      </w:r>
    </w:p>
    <w:p>
      <w:r>
        <w:rPr>
          <w:rFonts w:hint="eastAsia" w:ascii="宋体" w:hAnsi="宋体" w:cs="宋体"/>
          <w:color w:val="auto"/>
          <w:sz w:val="24"/>
          <w:highlight w:val="none"/>
        </w:rPr>
        <w:t>电话:0519-85958666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mNlMDQ5NDlkODE3MWU2ZWEyZmM1ZDJjNzA1MTAifQ=="/>
  </w:docVars>
  <w:rsids>
    <w:rsidRoot w:val="044617BA"/>
    <w:rsid w:val="044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2022-11-21T08:15:00Z</dcterms:created>
  <dc:creator>小倪</dc:creator>
  <cp:lastModifiedBy>小倪</cp:lastModifiedBy>
  <dcterms:modified xsi:type="dcterms:W3CDTF">2022-11-21T08:21:16Z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B9FF9B0F2E5E4A60BE4D180D7DA03EF6</vt:lpwstr>
  </property>
</Properties>
</file>