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22" w:rsidRPr="00837AE5" w:rsidRDefault="005E7822" w:rsidP="005E7822">
      <w:pPr>
        <w:jc w:val="center"/>
        <w:rPr>
          <w:rFonts w:cs="宋体" w:hint="eastAsia"/>
          <w:sz w:val="36"/>
          <w:szCs w:val="36"/>
        </w:rPr>
      </w:pPr>
      <w:r w:rsidRPr="00837AE5">
        <w:rPr>
          <w:rFonts w:cs="宋体"/>
          <w:sz w:val="36"/>
          <w:szCs w:val="36"/>
          <w:u w:val="single"/>
        </w:rPr>
        <w:t xml:space="preserve">      </w:t>
      </w:r>
      <w:r>
        <w:rPr>
          <w:rFonts w:cs="宋体"/>
          <w:sz w:val="36"/>
          <w:szCs w:val="36"/>
          <w:u w:val="single"/>
        </w:rPr>
        <w:t>中语</w:t>
      </w:r>
      <w:r w:rsidRPr="00837AE5">
        <w:rPr>
          <w:rFonts w:cs="宋体"/>
          <w:sz w:val="36"/>
          <w:szCs w:val="36"/>
          <w:u w:val="single"/>
        </w:rPr>
        <w:t xml:space="preserve">    </w:t>
      </w:r>
      <w:proofErr w:type="gramStart"/>
      <w:r w:rsidRPr="00837AE5">
        <w:rPr>
          <w:rFonts w:cs="宋体" w:hint="eastAsia"/>
          <w:sz w:val="36"/>
          <w:szCs w:val="36"/>
        </w:rPr>
        <w:t>备课组</w:t>
      </w:r>
      <w:proofErr w:type="gramEnd"/>
      <w:r w:rsidRPr="00837AE5">
        <w:rPr>
          <w:rFonts w:cs="宋体" w:hint="eastAsia"/>
          <w:sz w:val="36"/>
          <w:szCs w:val="36"/>
        </w:rPr>
        <w:t>活动记录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"/>
        <w:gridCol w:w="2680"/>
        <w:gridCol w:w="2127"/>
        <w:gridCol w:w="2889"/>
      </w:tblGrid>
      <w:tr w:rsidR="005E7822" w:rsidTr="000C44BE">
        <w:trPr>
          <w:trHeight w:val="506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22" w:rsidRDefault="005E7822" w:rsidP="000C4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活动时间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22" w:rsidRDefault="005E7822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2022.9.1</w:t>
            </w:r>
            <w:r>
              <w:rPr>
                <w:rFonts w:cs="Times New Roman" w:hint="eastAsia"/>
                <w:sz w:val="28"/>
                <w:szCs w:val="28"/>
              </w:rPr>
              <w:t>中午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22" w:rsidRDefault="005E7822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22" w:rsidRDefault="005E7822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周丽萍</w:t>
            </w:r>
          </w:p>
        </w:tc>
      </w:tr>
      <w:tr w:rsidR="005E7822" w:rsidTr="000C44BE">
        <w:trPr>
          <w:trHeight w:val="5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22" w:rsidRDefault="005E7822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37AE5">
              <w:rPr>
                <w:rFonts w:cs="Times New Roman" w:hint="eastAsia"/>
                <w:sz w:val="24"/>
                <w:szCs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22" w:rsidRDefault="005E7822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4"/>
                <w:szCs w:val="24"/>
              </w:rPr>
              <w:t>讨论作业批改要求</w:t>
            </w:r>
          </w:p>
        </w:tc>
      </w:tr>
      <w:tr w:rsidR="005E7822" w:rsidTr="000C44BE">
        <w:trPr>
          <w:trHeight w:val="490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22" w:rsidRDefault="005E7822" w:rsidP="000C4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22" w:rsidRDefault="005E7822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四楼会议室</w:t>
            </w:r>
          </w:p>
        </w:tc>
      </w:tr>
      <w:tr w:rsidR="005E7822" w:rsidTr="000C44BE">
        <w:trPr>
          <w:trHeight w:val="581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22" w:rsidRDefault="005E7822" w:rsidP="000C44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22" w:rsidRDefault="005E7822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中年级语文组</w:t>
            </w:r>
          </w:p>
        </w:tc>
      </w:tr>
      <w:tr w:rsidR="005E7822" w:rsidTr="000C44BE">
        <w:trPr>
          <w:trHeight w:val="1901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22" w:rsidRDefault="005E7822" w:rsidP="000C4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活</w:t>
            </w:r>
          </w:p>
          <w:p w:rsidR="005E7822" w:rsidRDefault="005E7822" w:rsidP="000C4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动</w:t>
            </w:r>
          </w:p>
          <w:p w:rsidR="005E7822" w:rsidRDefault="005E7822" w:rsidP="000C4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内</w:t>
            </w:r>
          </w:p>
          <w:p w:rsidR="005E7822" w:rsidRDefault="005E7822" w:rsidP="000C4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22" w:rsidRDefault="005E7822" w:rsidP="000C44BE">
            <w:pPr>
              <w:rPr>
                <w:rFonts w:cs="Times New Roman"/>
                <w:sz w:val="24"/>
                <w:szCs w:val="24"/>
              </w:rPr>
            </w:pPr>
          </w:p>
          <w:p w:rsidR="005E7822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讨论作业批改要求：</w:t>
            </w:r>
          </w:p>
          <w:p w:rsidR="005E7822" w:rsidRDefault="005E7822" w:rsidP="000C44BE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统一作业批改要求。</w:t>
            </w:r>
          </w:p>
          <w:p w:rsidR="005E7822" w:rsidRDefault="005E7822" w:rsidP="000C44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规范作业格式，及时批改作业，巩固课堂教学效果。</w:t>
            </w:r>
          </w:p>
          <w:p w:rsidR="005E7822" w:rsidRDefault="005E7822" w:rsidP="000C44BE">
            <w:pPr>
              <w:rPr>
                <w:rFonts w:cs="Times New Roman"/>
                <w:sz w:val="24"/>
                <w:szCs w:val="24"/>
              </w:rPr>
            </w:pPr>
          </w:p>
          <w:p w:rsidR="005E7822" w:rsidRPr="007F7F1B" w:rsidRDefault="005E7822" w:rsidP="000C44BE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芙蓉小学语文作业批改规范与要求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作业是课堂教学的延伸，是教师了解学生获取知识的程度、掌握技能的水平和运用所学知识解决实际问题的能力的重要途径。有效的作业布置，有利于巩固课堂教学效果。语文作业批改要有规范，现将要求明确如下：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1</w:t>
            </w:r>
            <w:r w:rsidRPr="007F7F1B">
              <w:rPr>
                <w:rFonts w:cs="Times New Roman" w:hint="eastAsia"/>
                <w:sz w:val="24"/>
                <w:szCs w:val="24"/>
              </w:rPr>
              <w:t>、批改要及时。当天的作业尽量当天批阅，本周的作文尽量本周批阅。凡错题，均要求学生及时订正，教师对订正的作业同样要进行及时的二次批改。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2</w:t>
            </w:r>
            <w:r w:rsidRPr="007F7F1B">
              <w:rPr>
                <w:rFonts w:cs="Times New Roman" w:hint="eastAsia"/>
                <w:sz w:val="24"/>
                <w:szCs w:val="24"/>
              </w:rPr>
              <w:t>、批改符号要规范。对的打“√”，“√”长度不超过</w:t>
            </w:r>
            <w:r w:rsidRPr="007F7F1B">
              <w:rPr>
                <w:rFonts w:cs="Times New Roman" w:hint="eastAsia"/>
                <w:sz w:val="24"/>
                <w:szCs w:val="24"/>
              </w:rPr>
              <w:t>2cm</w:t>
            </w:r>
            <w:r w:rsidRPr="007F7F1B">
              <w:rPr>
                <w:rFonts w:cs="Times New Roman" w:hint="eastAsia"/>
                <w:sz w:val="24"/>
                <w:szCs w:val="24"/>
              </w:rPr>
              <w:t>，打勾要规范，不能连勾带拖，笔迹要小，不破坏学生的字迹。错的打“△”。一页上的作业逐题批阅，严禁在整面作业上只打一、两个大钩的粗放型批改方式。批改作业均用红笔。</w:t>
            </w:r>
          </w:p>
          <w:p w:rsidR="005E7822" w:rsidRPr="007F7F1B" w:rsidRDefault="005E7822" w:rsidP="000C44BE">
            <w:pPr>
              <w:rPr>
                <w:rFonts w:cs="Times New Roman"/>
                <w:sz w:val="24"/>
                <w:szCs w:val="24"/>
              </w:rPr>
            </w:pPr>
            <w:r w:rsidRPr="007F7F1B">
              <w:rPr>
                <w:rFonts w:cs="Times New Roman"/>
                <w:sz w:val="24"/>
                <w:szCs w:val="24"/>
              </w:rPr>
              <w:t>3</w:t>
            </w:r>
            <w:r w:rsidRPr="007F7F1B">
              <w:rPr>
                <w:rFonts w:cs="Times New Roman" w:hint="eastAsia"/>
                <w:sz w:val="24"/>
                <w:szCs w:val="24"/>
              </w:rPr>
              <w:t>、评分一律用等第。等第包括优星、优、良。作文优</w:t>
            </w:r>
            <w:r w:rsidRPr="007F7F1B">
              <w:rPr>
                <w:rFonts w:cs="Times New Roman"/>
                <w:sz w:val="24"/>
                <w:szCs w:val="24"/>
              </w:rPr>
              <w:t>2</w:t>
            </w:r>
            <w:r w:rsidRPr="007F7F1B">
              <w:rPr>
                <w:rFonts w:cs="Times New Roman" w:hint="eastAsia"/>
                <w:sz w:val="24"/>
                <w:szCs w:val="24"/>
              </w:rPr>
              <w:t>星（</w:t>
            </w:r>
            <w:r w:rsidRPr="007F7F1B">
              <w:rPr>
                <w:rFonts w:cs="Times New Roman"/>
                <w:sz w:val="24"/>
                <w:szCs w:val="24"/>
              </w:rPr>
              <w:t>95</w:t>
            </w:r>
            <w:r w:rsidRPr="007F7F1B">
              <w:rPr>
                <w:rFonts w:cs="Times New Roman" w:hint="eastAsia"/>
                <w:sz w:val="24"/>
                <w:szCs w:val="24"/>
              </w:rPr>
              <w:t>）、优星（</w:t>
            </w:r>
            <w:r w:rsidRPr="007F7F1B">
              <w:rPr>
                <w:rFonts w:cs="Times New Roman"/>
                <w:sz w:val="24"/>
                <w:szCs w:val="24"/>
              </w:rPr>
              <w:t>90</w:t>
            </w:r>
            <w:r w:rsidRPr="007F7F1B">
              <w:rPr>
                <w:rFonts w:cs="Times New Roman" w:hint="eastAsia"/>
                <w:sz w:val="24"/>
                <w:szCs w:val="24"/>
              </w:rPr>
              <w:t>）、优（</w:t>
            </w:r>
            <w:r w:rsidRPr="007F7F1B">
              <w:rPr>
                <w:rFonts w:cs="Times New Roman"/>
                <w:sz w:val="24"/>
                <w:szCs w:val="24"/>
              </w:rPr>
              <w:t>85</w:t>
            </w:r>
            <w:r w:rsidRPr="007F7F1B">
              <w:rPr>
                <w:rFonts w:cs="Times New Roman" w:hint="eastAsia"/>
                <w:sz w:val="24"/>
                <w:szCs w:val="24"/>
              </w:rPr>
              <w:t>）、优</w:t>
            </w:r>
            <w:r w:rsidRPr="007F7F1B">
              <w:rPr>
                <w:rFonts w:ascii="Segoe UI Symbol" w:hAnsi="Segoe UI Symbol" w:cs="Segoe UI Symbol"/>
                <w:sz w:val="24"/>
                <w:szCs w:val="24"/>
              </w:rPr>
              <w:t>➖</w:t>
            </w:r>
            <w:r w:rsidRPr="007F7F1B">
              <w:rPr>
                <w:rFonts w:cs="Times New Roman" w:hint="eastAsia"/>
                <w:sz w:val="24"/>
                <w:szCs w:val="24"/>
              </w:rPr>
              <w:t>（</w:t>
            </w:r>
            <w:r w:rsidRPr="007F7F1B">
              <w:rPr>
                <w:rFonts w:cs="Times New Roman"/>
                <w:sz w:val="24"/>
                <w:szCs w:val="24"/>
              </w:rPr>
              <w:t>80</w:t>
            </w:r>
            <w:r w:rsidRPr="007F7F1B">
              <w:rPr>
                <w:rFonts w:cs="Times New Roman" w:hint="eastAsia"/>
                <w:sz w:val="24"/>
                <w:szCs w:val="24"/>
              </w:rPr>
              <w:t>）良（</w:t>
            </w:r>
            <w:r w:rsidRPr="007F7F1B">
              <w:rPr>
                <w:rFonts w:cs="Times New Roman"/>
                <w:sz w:val="24"/>
                <w:szCs w:val="24"/>
              </w:rPr>
              <w:t>79</w:t>
            </w:r>
            <w:r w:rsidRPr="007F7F1B">
              <w:rPr>
                <w:rFonts w:cs="Times New Roman" w:hint="eastAsia"/>
                <w:sz w:val="24"/>
                <w:szCs w:val="24"/>
              </w:rPr>
              <w:t>以下），不能中。对书写整洁、解题具有独到之处的学生，教师可以有针对性的批注，还可以写上激励性的批语，书写字迹要工整，用楷书书写，评价要恰当。低年级作业批改等地提倡运用激励性的符号，可以是笑脸、红花等。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4</w:t>
            </w:r>
            <w:r w:rsidRPr="007F7F1B">
              <w:rPr>
                <w:rFonts w:cs="Times New Roman" w:hint="eastAsia"/>
                <w:sz w:val="24"/>
                <w:szCs w:val="24"/>
              </w:rPr>
              <w:t>、日期，格式：</w:t>
            </w:r>
            <w:r w:rsidRPr="007F7F1B">
              <w:rPr>
                <w:rFonts w:cs="Times New Roman" w:hint="eastAsia"/>
                <w:sz w:val="24"/>
                <w:szCs w:val="24"/>
              </w:rPr>
              <w:t>9.1_______</w:t>
            </w:r>
            <w:r w:rsidRPr="007F7F1B">
              <w:rPr>
                <w:rFonts w:cs="Times New Roman" w:hint="eastAsia"/>
                <w:sz w:val="24"/>
                <w:szCs w:val="24"/>
              </w:rPr>
              <w:t>（横线两厘米）。由学生写在作业右下方。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具体作业的批改方法：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▲习字册的批改：低年级使用</w:t>
            </w:r>
            <w:r w:rsidRPr="007F7F1B">
              <w:rPr>
                <w:rFonts w:cs="Times New Roman" w:hint="eastAsia"/>
                <w:sz w:val="24"/>
                <w:szCs w:val="24"/>
              </w:rPr>
              <w:t>HB</w:t>
            </w:r>
            <w:r w:rsidRPr="007F7F1B">
              <w:rPr>
                <w:rFonts w:cs="Times New Roman" w:hint="eastAsia"/>
                <w:sz w:val="24"/>
                <w:szCs w:val="24"/>
              </w:rPr>
              <w:t>铅笔书写，中高年级使用钢笔（水笔）书写，且统一墨水色系。习字册的批改要规范，每一页都要在右下角打勾，写得好的字要在右上角画个小红圈，并批上相应的等第。（一课一批）日期写在课题右边。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▲补充习题的批改：中高年级批改应在错题下打“△”，全部原位修改，基础题在</w:t>
            </w:r>
            <w:proofErr w:type="gramStart"/>
            <w:r w:rsidRPr="007F7F1B">
              <w:rPr>
                <w:rFonts w:cs="Times New Roman" w:hint="eastAsia"/>
                <w:sz w:val="24"/>
                <w:szCs w:val="24"/>
              </w:rPr>
              <w:t>订正栏抄</w:t>
            </w:r>
            <w:r w:rsidRPr="007F7F1B">
              <w:rPr>
                <w:rFonts w:cs="Times New Roman" w:hint="eastAsia"/>
                <w:sz w:val="24"/>
                <w:szCs w:val="24"/>
              </w:rPr>
              <w:t>2</w:t>
            </w:r>
            <w:r w:rsidRPr="007F7F1B">
              <w:rPr>
                <w:rFonts w:cs="Times New Roman" w:hint="eastAsia"/>
                <w:sz w:val="24"/>
                <w:szCs w:val="24"/>
              </w:rPr>
              <w:t>遍</w:t>
            </w:r>
            <w:proofErr w:type="gramEnd"/>
            <w:r w:rsidRPr="007F7F1B">
              <w:rPr>
                <w:rFonts w:cs="Times New Roman" w:hint="eastAsia"/>
                <w:sz w:val="24"/>
                <w:szCs w:val="24"/>
              </w:rPr>
              <w:t>。教师做好二次批改。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▲作文批改：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（</w:t>
            </w:r>
            <w:r w:rsidRPr="007F7F1B">
              <w:rPr>
                <w:rFonts w:cs="Times New Roman" w:hint="eastAsia"/>
                <w:sz w:val="24"/>
                <w:szCs w:val="24"/>
              </w:rPr>
              <w:t>1</w:t>
            </w:r>
            <w:r w:rsidRPr="007F7F1B">
              <w:rPr>
                <w:rFonts w:cs="Times New Roman" w:hint="eastAsia"/>
                <w:sz w:val="24"/>
                <w:szCs w:val="24"/>
              </w:rPr>
              <w:t>）作文篇数根据语文书习作次数定。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（</w:t>
            </w:r>
            <w:r w:rsidRPr="007F7F1B">
              <w:rPr>
                <w:rFonts w:cs="Times New Roman" w:hint="eastAsia"/>
                <w:sz w:val="24"/>
                <w:szCs w:val="24"/>
              </w:rPr>
              <w:t>2</w:t>
            </w:r>
            <w:r w:rsidRPr="007F7F1B">
              <w:rPr>
                <w:rFonts w:cs="Times New Roman" w:hint="eastAsia"/>
                <w:sz w:val="24"/>
                <w:szCs w:val="24"/>
              </w:rPr>
              <w:t>）大作文本的第一页作目录用，每次作文的题目应写在“目录”页上，第一行中央应标“目录”两字，两字相隔两格。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lastRenderedPageBreak/>
              <w:t>（</w:t>
            </w:r>
            <w:r w:rsidRPr="007F7F1B">
              <w:rPr>
                <w:rFonts w:cs="Times New Roman" w:hint="eastAsia"/>
                <w:sz w:val="24"/>
                <w:szCs w:val="24"/>
              </w:rPr>
              <w:t>3</w:t>
            </w:r>
            <w:r w:rsidRPr="007F7F1B">
              <w:rPr>
                <w:rFonts w:cs="Times New Roman" w:hint="eastAsia"/>
                <w:sz w:val="24"/>
                <w:szCs w:val="24"/>
              </w:rPr>
              <w:t>）大作文本的第二页起进行誊写</w:t>
            </w:r>
            <w:r w:rsidRPr="007F7F1B">
              <w:rPr>
                <w:rFonts w:cs="Times New Roman" w:hint="eastAsia"/>
                <w:sz w:val="24"/>
                <w:szCs w:val="24"/>
              </w:rPr>
              <w:t>,</w:t>
            </w:r>
            <w:r w:rsidRPr="007F7F1B">
              <w:rPr>
                <w:rFonts w:cs="Times New Roman" w:hint="eastAsia"/>
                <w:sz w:val="24"/>
                <w:szCs w:val="24"/>
              </w:rPr>
              <w:t>第一行居中誊写好题目，文章的每节开头空两格，标点符号占一格，省略号、破折号应占两格，引号、书名号首末各占一格。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（</w:t>
            </w:r>
            <w:r w:rsidRPr="007F7F1B">
              <w:rPr>
                <w:rFonts w:cs="Times New Roman" w:hint="eastAsia"/>
                <w:sz w:val="24"/>
                <w:szCs w:val="24"/>
              </w:rPr>
              <w:t>4</w:t>
            </w:r>
            <w:r w:rsidRPr="007F7F1B">
              <w:rPr>
                <w:rFonts w:cs="Times New Roman" w:hint="eastAsia"/>
                <w:sz w:val="24"/>
                <w:szCs w:val="24"/>
              </w:rPr>
              <w:t>）老师在批阅学生大作文时，修改符号应与指导学生修改病句的符号一致。作文批改采用眉批、</w:t>
            </w:r>
            <w:proofErr w:type="gramStart"/>
            <w:r w:rsidRPr="007F7F1B">
              <w:rPr>
                <w:rFonts w:cs="Times New Roman" w:hint="eastAsia"/>
                <w:sz w:val="24"/>
                <w:szCs w:val="24"/>
              </w:rPr>
              <w:t>总批相结合</w:t>
            </w:r>
            <w:proofErr w:type="gramEnd"/>
            <w:r w:rsidRPr="007F7F1B">
              <w:rPr>
                <w:rFonts w:cs="Times New Roman" w:hint="eastAsia"/>
                <w:sz w:val="24"/>
                <w:szCs w:val="24"/>
              </w:rPr>
              <w:t>的方法，眉批至少两条。每篇作文都要有总批。批改分数在题目左方，日期写在总批的最后一行、最后一格。学生错别字订正在教师所画框中后，应及时封口。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（</w:t>
            </w:r>
            <w:r w:rsidRPr="007F7F1B">
              <w:rPr>
                <w:rFonts w:cs="Times New Roman" w:hint="eastAsia"/>
                <w:sz w:val="24"/>
                <w:szCs w:val="24"/>
              </w:rPr>
              <w:t>5</w:t>
            </w:r>
            <w:r w:rsidRPr="007F7F1B">
              <w:rPr>
                <w:rFonts w:cs="Times New Roman" w:hint="eastAsia"/>
                <w:sz w:val="24"/>
                <w:szCs w:val="24"/>
              </w:rPr>
              <w:t>）学生互批互改要在教师的指导下进行，教师要教给批改的方法，学生互批互改的作文，教师要审阅。每学期学生互批互改的作文不得超过</w:t>
            </w:r>
            <w:r w:rsidRPr="007F7F1B">
              <w:rPr>
                <w:rFonts w:cs="Times New Roman" w:hint="eastAsia"/>
                <w:sz w:val="24"/>
                <w:szCs w:val="24"/>
              </w:rPr>
              <w:t>2</w:t>
            </w:r>
            <w:r w:rsidRPr="007F7F1B">
              <w:rPr>
                <w:rFonts w:cs="Times New Roman" w:hint="eastAsia"/>
                <w:sz w:val="24"/>
                <w:szCs w:val="24"/>
              </w:rPr>
              <w:t>次。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▲周记批改：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（</w:t>
            </w:r>
            <w:r w:rsidRPr="007F7F1B">
              <w:rPr>
                <w:rFonts w:cs="Times New Roman" w:hint="eastAsia"/>
                <w:sz w:val="24"/>
                <w:szCs w:val="24"/>
              </w:rPr>
              <w:t>1</w:t>
            </w:r>
            <w:r w:rsidRPr="007F7F1B">
              <w:rPr>
                <w:rFonts w:cs="Times New Roman" w:hint="eastAsia"/>
                <w:sz w:val="24"/>
                <w:szCs w:val="24"/>
              </w:rPr>
              <w:t>）周记的训练量（结合文中小练笔）一般一周一篇，每学期不少于</w:t>
            </w:r>
            <w:r w:rsidRPr="007F7F1B">
              <w:rPr>
                <w:rFonts w:cs="Times New Roman" w:hint="eastAsia"/>
                <w:sz w:val="24"/>
                <w:szCs w:val="24"/>
              </w:rPr>
              <w:t>15</w:t>
            </w:r>
            <w:r w:rsidRPr="007F7F1B">
              <w:rPr>
                <w:rFonts w:cs="Times New Roman" w:hint="eastAsia"/>
                <w:sz w:val="24"/>
                <w:szCs w:val="24"/>
              </w:rPr>
              <w:t>篇。</w:t>
            </w:r>
          </w:p>
          <w:p w:rsidR="005E7822" w:rsidRPr="007F7F1B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（</w:t>
            </w:r>
            <w:r w:rsidRPr="007F7F1B">
              <w:rPr>
                <w:rFonts w:cs="Times New Roman" w:hint="eastAsia"/>
                <w:sz w:val="24"/>
                <w:szCs w:val="24"/>
              </w:rPr>
              <w:t>2</w:t>
            </w:r>
            <w:r w:rsidRPr="007F7F1B">
              <w:rPr>
                <w:rFonts w:cs="Times New Roman" w:hint="eastAsia"/>
                <w:sz w:val="24"/>
                <w:szCs w:val="24"/>
              </w:rPr>
              <w:t>）每篇周记，不要求一定要眉批和总批，但要认真，有优良等第。</w:t>
            </w:r>
          </w:p>
          <w:p w:rsidR="005E7822" w:rsidRDefault="005E7822" w:rsidP="000C44BE">
            <w:pPr>
              <w:rPr>
                <w:rFonts w:cs="Times New Roman"/>
                <w:sz w:val="24"/>
                <w:szCs w:val="24"/>
              </w:rPr>
            </w:pPr>
            <w:r w:rsidRPr="007F7F1B">
              <w:rPr>
                <w:rFonts w:cs="Times New Roman" w:hint="eastAsia"/>
                <w:sz w:val="24"/>
                <w:szCs w:val="24"/>
              </w:rPr>
              <w:t>附：《补充习题》、大作和周记是必做作业；《练习册》可选做。凡布置的作业必须批阅！</w:t>
            </w:r>
          </w:p>
          <w:p w:rsidR="005E7822" w:rsidRDefault="005E7822" w:rsidP="000C44BE">
            <w:pPr>
              <w:rPr>
                <w:rFonts w:cs="Times New Roman"/>
                <w:sz w:val="24"/>
                <w:szCs w:val="24"/>
              </w:rPr>
            </w:pPr>
          </w:p>
          <w:p w:rsidR="005E7822" w:rsidRDefault="005E7822" w:rsidP="000C44BE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</w:tbl>
    <w:p w:rsidR="00DD3243" w:rsidRPr="005E7822" w:rsidRDefault="00DD3243">
      <w:bookmarkStart w:id="0" w:name="_GoBack"/>
      <w:bookmarkEnd w:id="0"/>
    </w:p>
    <w:sectPr w:rsidR="00DD3243" w:rsidRPr="005E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F6" w:rsidRDefault="000777F6" w:rsidP="005E7822">
      <w:r>
        <w:separator/>
      </w:r>
    </w:p>
  </w:endnote>
  <w:endnote w:type="continuationSeparator" w:id="0">
    <w:p w:rsidR="000777F6" w:rsidRDefault="000777F6" w:rsidP="005E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F6" w:rsidRDefault="000777F6" w:rsidP="005E7822">
      <w:r>
        <w:separator/>
      </w:r>
    </w:p>
  </w:footnote>
  <w:footnote w:type="continuationSeparator" w:id="0">
    <w:p w:rsidR="000777F6" w:rsidRDefault="000777F6" w:rsidP="005E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73CA7"/>
    <w:multiLevelType w:val="singleLevel"/>
    <w:tmpl w:val="8F373CA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84"/>
    <w:rsid w:val="000777F6"/>
    <w:rsid w:val="005E7822"/>
    <w:rsid w:val="00833584"/>
    <w:rsid w:val="00D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2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8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8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2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8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2022-09-27T13:32:00Z</dcterms:created>
  <dcterms:modified xsi:type="dcterms:W3CDTF">2022-09-27T13:32:00Z</dcterms:modified>
</cp:coreProperties>
</file>