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关于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  <w:lang w:val="en-US" w:eastAsia="zh-CN"/>
        </w:rPr>
        <w:t>江苏省武进高级中学建筑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111111"/>
          <w:spacing w:val="0"/>
          <w:sz w:val="32"/>
          <w:szCs w:val="32"/>
          <w:shd w:val="clear" w:fill="FFFFFF"/>
        </w:rPr>
        <w:t>消防维保的询价函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312" w:lineRule="auto"/>
        <w:ind w:left="0" w:right="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各符合条件的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消防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维保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服务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根据有关规定，现对“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江苏省武进高级中学建筑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消防维保”项目进行询价采购，请按以下要求于202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16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日下午3:30分前，将询价材料密封送至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常州市武进区西湖街道凤苑南路1号求实楼201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办公室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潘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老师处（电话：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86551709、13401319259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）。基本情况及要求如下：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一、询价人：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二、项目概况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（一）地点：常州市武进区西湖街道凤苑南路1号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（二）范围：</w:t>
      </w:r>
    </w:p>
    <w:tbl>
      <w:tblPr>
        <w:tblStyle w:val="5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645"/>
        <w:gridCol w:w="1344"/>
        <w:gridCol w:w="911"/>
        <w:gridCol w:w="1158"/>
        <w:gridCol w:w="1270"/>
        <w:gridCol w:w="17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江苏省武进高级中学建筑物情况统计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建筑物名称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建筑别称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发改批文面积（㎡）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实际使用面积（㎡）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求实楼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5121.9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4043.0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留下建筑面积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求知楼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图文楼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9126.5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2281.6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二层以上不用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求真楼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7974.0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7974.0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致远楼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一号教学楼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18327.0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致雅楼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二号教学楼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4914.0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致新楼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三号教学楼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4914.0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知行楼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四号教学楼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求是楼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弧形楼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5116.0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5116.0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知味楼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食堂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10131.0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10130.0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教工宿舍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4435.8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4435.0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毓秀公寓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一号宿舍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26583.0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六层不用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毓慧公寓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二号宿舍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六层不用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育英公寓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三号宿舍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六层不用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育才公寓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四号宿舍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5295.0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地下和六层不用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育贤公寓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五号宿舍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6390.0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5325.0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六层不用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行健馆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体育馆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5750.0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5750.0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学生公寓辅房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商铺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5800.0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学校门楼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西门卫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钢结构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774.0 </w:t>
            </w:r>
          </w:p>
        </w:tc>
        <w:tc>
          <w:tcPr>
            <w:tcW w:w="12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774.0 </w:t>
            </w:r>
          </w:p>
        </w:tc>
        <w:tc>
          <w:tcPr>
            <w:tcW w:w="17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南门卫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南门卫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砖混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75.0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树人报告厅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报告厅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框架</w:t>
            </w: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2568.0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2568.0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</w:t>
            </w:r>
          </w:p>
        </w:tc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108172.2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95359.6 </w:t>
            </w:r>
          </w:p>
        </w:tc>
        <w:tc>
          <w:tcPr>
            <w:tcW w:w="1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（三）要求：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1.消防维保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内容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包括：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（1）火灾自动报警系统维护保养；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（2）消防联动控制系统维护保养；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（3）火灾自动喷淋系统维护保养；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（4）消火栓系统维护保养；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（5）消防泡沫灭火系统维护保养；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（6）水喷雾自动灭火系统维护保养；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（7）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学校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消控室及微型消防站的消防设施维护保养。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（8）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报告厅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内防排烟系统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检查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2.服务内容：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根据《建筑消防设施的维护管理》（GB25201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-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2010）及询价人建筑消防设施的实际情况，编制《维护保养服务方案》并经询价人审核确认，包括但不限于以下内容：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（1）对本单位相关人员如：管理员、值班人员进行免费消防系统操作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和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日常保养培训；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（2）建立专人维护制度，设置24小时维护热线电话；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（3）明确委托消防维保合约服务范围内各系统的定期测试和检修（包括时间安排、巡检内容和标准要求）；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4）委托消防维保服务范围内各系统故障以及隐患的处理、排除；制订维护保养细则（包括消控设备功能、消防报警探测器、手动报警按钮、消防栓、喷淋、消防广播、泵房、气压罐、送排烟装置、消防电梯迫降等系统调试检查）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（5）委托消防维保服务范围内各系统故障以及易损件的维护、修理、更换；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（6）明确维保服务的相关时间期限及相关责任约定；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（7）明确维护期间内消防安全检查应达到的最低标准；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（8）其他维护保养服务。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三、报价单位资格要求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1.各报价单位须具备独立法人资格，具备有效的建设行政主管部门批准（或备案）的消防设施工程专业承包二级或以上资质和安全生产许可证。同时，须具备维护保养检测机构二星及以上。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2.拟派本维保项目负责人应为报价单位的在职工作人员，须提供单位为其缴交社保的证明材料（加盖单位公章），并承诺在报价和维保实施过程中均保持一致，不得随意更换。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3.各报价单位须提供2020年以来在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常州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市区内政府机关或国有企事业单位办公场所（建筑面积不少于1万平方米）提供消防维保服务合同原件或复印件，不少于三份。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四、报价单位需要提供的材料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报价时须提供：法人营业执照副本、税务登记证副本、组织机构代码证复印件或提供统一社会信用代码证副本、法人授权委托书、法定代表人身份证、受委托人身份证等相关文件供询价人审查，所有资格证明文件复印件须注明与原件一致并加盖报价单位公章（A4纸张）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2.报价单位编制的《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江苏省武进高级中学建筑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消防维护保养方案》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如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须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踏勘现场，请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好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单位授权函、现场勘查人身份证及单位近六个为其缴交社保的证明材料（加盖单位公章），经询价单位同意后进行现场实地勘查，并提交现场勘查报告。勘查时间：202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日至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15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3.单独密封的唯一报价材料（格式见下表）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江苏省武进高级中学建筑消防维保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报价表</w:t>
      </w:r>
    </w:p>
    <w:tbl>
      <w:tblPr>
        <w:tblStyle w:val="6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5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报价单位名称（加盖公章）</w:t>
            </w:r>
          </w:p>
        </w:tc>
        <w:tc>
          <w:tcPr>
            <w:tcW w:w="5316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报价金额（人民币）单位：元/每年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3" w:type="dxa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right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</w:p>
        </w:tc>
        <w:tc>
          <w:tcPr>
            <w:tcW w:w="5316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88" w:lineRule="auto"/>
              <w:ind w:right="0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小写总价：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8" w:lineRule="auto"/>
              <w:ind w:right="0"/>
              <w:textAlignment w:val="auto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shd w:val="clear" w:fill="FFFFFF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大写总价：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right="0"/>
        <w:textAlignment w:val="auto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报价人签名：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联系电话：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五、其他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1.此次询价采用“合理低价中标法”,最高限价为人民币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万元/年，超过最高限价为无效报价。 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2.如果报价单位的最后报价明显低于其他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单位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报价，使得其最后报价有可能影响服务质量或者不能诚信履约的，报价单位当按照询价小组要求，在规定时间内作出书面说明，必要时提交相关证明材料；报价单位不能合理说明其报价合理性的，询价小组可以做无效响应文件和无效报价处理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12" w:lineRule="auto"/>
        <w:ind w:left="0" w:right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3.此次消防维保询价相关事宜统一在“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网站”上公布，不再另行公告或通知，询价一切事宜由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江苏省武进高级中学后勤服务中心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负责解释。　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/>
        <w:jc w:val="righ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江苏省武进高级中学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88" w:lineRule="auto"/>
        <w:ind w:left="0" w:right="0"/>
        <w:jc w:val="righ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　　202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日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ab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;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纤黑体">
    <w:altName w:val="纤黑体"/>
    <w:panose1 w:val="02000000000000000000"/>
    <w:charset w:val="86"/>
    <w:family w:val="auto"/>
    <w:pitch w:val="default"/>
    <w:sig w:usb0="00000001" w:usb1="08010410" w:usb2="00000012" w:usb3="00000000" w:csb0="001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Mjc2YTU3NzU1ZTMxZmI3NWJmM2E2OGQzODRkNzQifQ=="/>
  </w:docVars>
  <w:rsids>
    <w:rsidRoot w:val="47D175A7"/>
    <w:rsid w:val="03854A13"/>
    <w:rsid w:val="046C0D79"/>
    <w:rsid w:val="05E57574"/>
    <w:rsid w:val="119E7269"/>
    <w:rsid w:val="1AFE3183"/>
    <w:rsid w:val="1F2764D2"/>
    <w:rsid w:val="2B772FEA"/>
    <w:rsid w:val="2C993CEE"/>
    <w:rsid w:val="300E447E"/>
    <w:rsid w:val="47D175A7"/>
    <w:rsid w:val="51B52B80"/>
    <w:rsid w:val="616622F7"/>
    <w:rsid w:val="648B33E4"/>
    <w:rsid w:val="68800EC9"/>
    <w:rsid w:val="699E50DE"/>
    <w:rsid w:val="6C6C65A2"/>
    <w:rsid w:val="6DFE6965"/>
    <w:rsid w:val="76506674"/>
    <w:rsid w:val="7C6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1897</Words>
  <Characters>2153</Characters>
  <Lines>0</Lines>
  <Paragraphs>0</Paragraphs>
  <TotalTime>16</TotalTime>
  <ScaleCrop>false</ScaleCrop>
  <LinksUpToDate>false</LinksUpToDate>
  <CharactersWithSpaces>2261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2022-08-11T07:52:00Z</dcterms:created>
  <dc:creator>几次三番</dc:creator>
  <cp:lastModifiedBy>几次三番</cp:lastModifiedBy>
  <dcterms:modified xsi:type="dcterms:W3CDTF">2022-08-12T02:25:05Z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8115BAD2CF60435B82B77BA2E36D5CA9</vt:lpwstr>
  </property>
</Properties>
</file>