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ascii="Arial" w:hAnsi="Arial" w:cs="Arial"/>
          <w:sz w:val="18"/>
          <w:szCs w:val="18"/>
          <w:shd w:val="clear" w:fill="FFFFFF"/>
        </w:rPr>
        <w:t>一、设计理念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本课积极贯彻“健康第一”指导思想，依据“课程标准”水平三的目标和内容来设计、实施整个教学过程。关注五年级学生身心特点，尊重学生的基础能力与需求，结合正脚背运球教学内容的特点，采用趣味化、游戏化的教学方法，激发学生的学习兴趣和运动情感，设置多种练习手段和辅助措施，强调同伴之间的合作与竞争。同时，通过活泼的练习形式、竞赛活动与评价方法，提高课堂教学的实效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二、学情分析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五年级学生大多好胜心强、想象力丰富，在学习中表现出好奇、好新、好问，同时独特性突出，逆反心理也较强，喜欢在集体中标新立异，在争辩中显示自己的能力，不喜欢机械的统一要求与墨守成规。他们随着生活常识与文化知识的积累，已具有一定的独特的分析、思考能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这个年龄段的儿童是心理健康成长的关键时刻，已经具有一定的动手动脑的能力。而且大部分学生平衡能力和动手能力较强。所以，本课从提高技能入手，让学生在学练中充分展示自我，彰显个性。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三、教材分析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正脚背运球是足球运球技术中最基础的方式，一般运用在直线运球上，对于初学者有一定的难度，尽管推拨球的动作方法比较容易掌握，但力度很难控制，需要反复练习才能找到感觉。因此，需要将正脚背运球的技术动作进行教材化的处理，并符合小学生的身心特点，易懂、易学、易记忆。运用口诀化的讲解和教师的示范解决正脚背运球技术中的几个要点，即：提膝立踝推拨球，紧紧跟上小足球。再是运用“夺宝”游戏解决学生趟球过大的错误动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四、教学目标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结合新课程标准和学生的实际情况，我设置了以下教学目标：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1、认知目标：学习与了解脚背正面直线运球的技术原理及其在足球运动中的作用，建立脚背正面直线运球的动作概念，培养学生对足球的兴趣。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2、技能目标：通过本课学习脚背正面运球技术，让90%的学生掌握脚背正面运球的技术和要点。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3、情感目标：培养学生主动参与体育学习的兴趣和刻苦锻炼的意志品质。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五、教学内容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 xml:space="preserve">1、足球脚背正面直线运球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2、足球专项趣味练习：“夺宝”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六、教学重点、难点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重点：提膝立踝推拨球。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难点：紧紧跟上小足球。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七、教学流程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1、准备部分：以球性练习游戏与徒手操相结合的形式，既活动了身体又培养了学生球性。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2、基本部分：讲解与示范正脚背运球的动作→无球动作→一人踩球后上部，另一个练习推拨球动作→推拨球练习→慢走到慢跑的正脚背运球技术动作练习→夺宝游戏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3、结束部分：放松活动→师生交流→教师总结→宣布下课→收放器材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八、主要特色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1、准备部分运用以球性练习游戏与徒手操相结合的形式，提高了准备活动的趣味性，激发了学生的学练兴趣，学生非常乐意参与到游戏的学练中。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2、“夺宝”游戏的运用使学生分组更高效地练习，提高了学生对课堂的新鲜感，得到了与不同的同学合作的机会。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3、课中每一个环节中都能渗透足球基本技能和足球文化，层层推进，为主教材的高效教学、趣味教学提供了有力保障。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总之，本课一是能贯彻技术动作游戏化教学构想。注重将传统游戏进行改编，织入正脚背运球技术要素，使正脚背运球学习与游戏活动融为一体，变枯燥的运球学习为生动而有趣的游戏活动。二是能采取问题化引领教学过程的设计。全课通过将目标问题转化为层层深入的过程性问题，有效将思维活动与技术学练紧密联系起来，不断引发学生对提膝蹦脚轻轻推运球动作的探究、对紧紧跟上小足球的反复体验，对抬头观察护好球的思考和尝试。培养同学们学中思、思中辩、辩中创的能力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九、安全与措施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课前检查场地是否有杂物，并对学生进行安全教育；课中做好充分的准备活动、放松活动，提醒学生注意安全，安排适宜的运动负荷。正确引导竞赛行为，防止恶意竞争。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十、教学效果预计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1、心理效果预计：（1）通过教师的引导，学生能认真参与各个内容的练习，课堂气氛活跃，师生之间情感融洽。（2）预计通过游戏法教学能激发学生的学习热情，体验体育运动带来的快乐。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</w:pPr>
      <w:r>
        <w:rPr>
          <w:rFonts w:hint="default" w:ascii="Arial" w:hAnsi="Arial" w:cs="Arial"/>
          <w:sz w:val="18"/>
          <w:szCs w:val="18"/>
          <w:shd w:val="clear" w:fill="FFFFFF"/>
        </w:rPr>
        <w:t>2、生理效果预计：预计课的平均心率130±5 次/分，运动密度75%--80%，练习密度50％--55%，运动强度1.5--1.7。</w:t>
      </w:r>
    </w:p>
    <w:p>
      <w:pPr>
        <w:ind w:firstLine="720"/>
        <w:jc w:val="center"/>
        <w:rPr>
          <w:rFonts w:hint="eastAsia" w:ascii="黑体"/>
          <w:b/>
          <w:sz w:val="32"/>
          <w:szCs w:val="32"/>
        </w:rPr>
      </w:pPr>
      <w:bookmarkStart w:id="0" w:name="_GoBack"/>
      <w:bookmarkEnd w:id="0"/>
    </w:p>
    <w:p>
      <w:pPr>
        <w:ind w:firstLine="720"/>
        <w:jc w:val="center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《体育与健康》课程课时教学计划</w:t>
      </w:r>
    </w:p>
    <w:p>
      <w:pPr>
        <w:spacing w:afterLines="50"/>
        <w:ind w:firstLine="720"/>
        <w:jc w:val="center"/>
        <w:rPr>
          <w:rFonts w:ascii="宋体"/>
          <w:b/>
          <w:sz w:val="30"/>
          <w:szCs w:val="44"/>
        </w:rPr>
      </w:pPr>
      <w:r>
        <w:rPr>
          <w:rFonts w:hint="eastAsia" w:ascii="宋体"/>
          <w:b/>
          <w:sz w:val="30"/>
          <w:szCs w:val="44"/>
        </w:rPr>
        <w:t>第    1   课</w:t>
      </w: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54"/>
        <w:gridCol w:w="503"/>
        <w:gridCol w:w="2491"/>
        <w:gridCol w:w="239"/>
        <w:gridCol w:w="8"/>
        <w:gridCol w:w="1985"/>
        <w:gridCol w:w="462"/>
        <w:gridCol w:w="277"/>
        <w:gridCol w:w="451"/>
        <w:gridCol w:w="451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4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widowControl/>
              <w:spacing w:beforeAutospacing="0" w:after="75" w:afterAutospacing="0" w:line="270" w:lineRule="atLeast"/>
              <w:ind w:left="3360" w:hanging="3360" w:hangingChars="140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黑体"/>
                <w:bCs/>
              </w:rPr>
              <w:t>教学内容：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足球   1.熟悉球性练习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left="2520" w:hanging="2520" w:hangingChars="140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                      2.足球——脚背正面运球</w:t>
            </w:r>
          </w:p>
        </w:tc>
        <w:tc>
          <w:tcPr>
            <w:tcW w:w="26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授课时间：11 月 30 日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授课教师：李杰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1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 xml:space="preserve">     学</w:t>
            </w:r>
          </w:p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习</w:t>
            </w:r>
          </w:p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目</w:t>
            </w:r>
          </w:p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标</w:t>
            </w:r>
          </w:p>
        </w:tc>
        <w:tc>
          <w:tcPr>
            <w:tcW w:w="7319" w:type="dxa"/>
            <w:gridSpan w:val="10"/>
            <w:tcBorders>
              <w:tl2br w:val="nil"/>
              <w:tr2bl w:val="nil"/>
            </w:tcBorders>
          </w:tcPr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1.明确脚背正面运球技术动作，90%以上学生掌握简单的慢速脚背正面运球方法和要领。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2.发展身体的协调能力和灵敏性，提高身体控制能力。</w:t>
            </w:r>
          </w:p>
          <w:p>
            <w:pPr>
              <w:rPr>
                <w:bCs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3.提高对足球运动的兴趣，培养团结协作意识和终身体育锻炼的意识。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重、难点</w:t>
            </w:r>
          </w:p>
        </w:tc>
        <w:tc>
          <w:tcPr>
            <w:tcW w:w="7319" w:type="dxa"/>
            <w:gridSpan w:val="10"/>
            <w:tcBorders>
              <w:tl2br w:val="nil"/>
              <w:tr2bl w:val="nil"/>
            </w:tcBorders>
          </w:tcPr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教学重点：</w:t>
            </w:r>
            <w:r>
              <w:rPr>
                <w:rFonts w:hint="eastAsia" w:ascii="宋体" w:hAnsi="宋体" w:cs="宋体"/>
                <w:sz w:val="18"/>
                <w:szCs w:val="18"/>
              </w:rPr>
              <w:t>脚背正面运球的动作技术</w:t>
            </w:r>
          </w:p>
          <w:p>
            <w:pPr>
              <w:rPr>
                <w:bCs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教学难点：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双脚协调配合，</w:t>
            </w:r>
            <w:r>
              <w:rPr>
                <w:rFonts w:hint="eastAsia" w:ascii="宋体" w:hAnsi="宋体" w:cs="宋体"/>
                <w:sz w:val="18"/>
                <w:szCs w:val="18"/>
              </w:rPr>
              <w:t>推球力度的掌握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</w:trPr>
        <w:tc>
          <w:tcPr>
            <w:tcW w:w="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课的</w:t>
            </w:r>
          </w:p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部分</w:t>
            </w:r>
          </w:p>
        </w:tc>
        <w:tc>
          <w:tcPr>
            <w:tcW w:w="125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教学内容</w:t>
            </w:r>
          </w:p>
        </w:tc>
        <w:tc>
          <w:tcPr>
            <w:tcW w:w="27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教师指导策略与要求</w:t>
            </w:r>
          </w:p>
        </w:tc>
        <w:tc>
          <w:tcPr>
            <w:tcW w:w="273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学生学法与组织形式</w:t>
            </w:r>
          </w:p>
        </w:tc>
        <w:tc>
          <w:tcPr>
            <w:tcW w:w="1354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667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黑体"/>
                <w:bCs/>
              </w:rPr>
            </w:pPr>
          </w:p>
        </w:tc>
        <w:tc>
          <w:tcPr>
            <w:tcW w:w="1257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黑体"/>
                <w:bCs/>
              </w:rPr>
            </w:pPr>
          </w:p>
        </w:tc>
        <w:tc>
          <w:tcPr>
            <w:tcW w:w="2730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黑体"/>
                <w:bCs/>
              </w:rPr>
            </w:pPr>
          </w:p>
        </w:tc>
        <w:tc>
          <w:tcPr>
            <w:tcW w:w="2732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黑体"/>
                <w:bCs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时间</w:t>
            </w:r>
          </w:p>
        </w:tc>
        <w:tc>
          <w:tcPr>
            <w:tcW w:w="4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次数</w:t>
            </w:r>
          </w:p>
        </w:tc>
        <w:tc>
          <w:tcPr>
            <w:tcW w:w="4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/>
                <w:bCs/>
              </w:rPr>
            </w:pPr>
            <w:r>
              <w:rPr>
                <w:rFonts w:hint="eastAsia" w:ascii="黑体"/>
                <w:bCs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667" w:type="dxa"/>
            <w:tcBorders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81" w:firstLineChars="100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81" w:firstLineChars="100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81" w:firstLineChars="100"/>
              <w:jc w:val="both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始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分</w:t>
            </w: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81" w:firstLineChars="100"/>
              <w:jc w:val="both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基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本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分</w:t>
            </w: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ind w:firstLine="181" w:firstLineChars="100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81" w:firstLineChars="100"/>
              <w:jc w:val="both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结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束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分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jc w:val="both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tl2br w:val="nil"/>
              <w:tr2bl w:val="nil"/>
            </w:tcBorders>
          </w:tcPr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一、教学常规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二、绕大禁区线慢跑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三、准备活动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1扩胸运动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2体转运动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3腹背运动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4弓步压腿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5侧压腿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一、熟悉球性的练习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1.脚踩球，由慢到快，熟练以后可以尝试向前和向后移动。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left="210" w:hanging="2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2.脚拨球：两脚中间，由慢到快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脚背正面运球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无球练习动作。</w:t>
            </w:r>
          </w:p>
          <w:p>
            <w:pPr>
              <w:pStyle w:val="4"/>
              <w:widowControl/>
              <w:numPr>
                <w:ilvl w:val="0"/>
                <w:numId w:val="2"/>
              </w:numPr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两人合作练习，一人踩一人原地踢，感受触球部位。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3.退后上一步触球，触球部位准确。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4.运球练习，缩小距离，增加触球次数。</w:t>
            </w:r>
          </w:p>
          <w:p>
            <w:pPr>
              <w:rPr>
                <w:b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三、游戏和比赛：运球射门</w:t>
            </w:r>
          </w:p>
          <w:p>
            <w:pPr>
              <w:rPr>
                <w:b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一、放松整理活动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b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二、总结，评价，提出要求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b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三、宣布下课，师生再见，收拾器材。</w:t>
            </w:r>
          </w:p>
          <w:p>
            <w:pPr>
              <w:rPr>
                <w:b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一、1.体委整队，报数，师生问好，宣布本课内容，提出要求，学生明确本节课的内容和目标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420"/>
            </w:pPr>
            <w:r>
              <w:rPr>
                <w:rFonts w:hint="eastAsia" w:ascii="宋体" w:hAnsi="宋体" w:cs="宋体"/>
                <w:sz w:val="18"/>
                <w:szCs w:val="18"/>
              </w:rPr>
              <w:t>2.检查服装，安排见习生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3.口令指挥，学生整体练习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42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42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42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numPr>
                <w:ilvl w:val="0"/>
                <w:numId w:val="3"/>
              </w:numPr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学生一路纵队绕线慢跑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b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</w:t>
            </w:r>
            <w:r>
              <w:rPr>
                <w:rFonts w:ascii="Verdana" w:hAnsi="Verdana" w:eastAsia="微软雅黑" w:cs="Verdan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教师领做运动，学生跟教师一起做。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一、1.教师讲解,示范动作方法,组织学生统一练习。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210"/>
            </w:pPr>
            <w:r>
              <w:rPr>
                <w:rFonts w:hint="eastAsia" w:ascii="宋体" w:hAnsi="宋体" w:cs="宋体"/>
                <w:sz w:val="18"/>
                <w:szCs w:val="18"/>
              </w:rPr>
              <w:t>2.教师提示，学生动作由慢到快。教师提示动作要领,和学生一起做。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210"/>
            </w:pPr>
            <w:r>
              <w:rPr>
                <w:rFonts w:hint="eastAsia" w:ascii="宋体" w:hAnsi="宋体" w:cs="宋体"/>
                <w:sz w:val="18"/>
                <w:szCs w:val="18"/>
              </w:rPr>
              <w:t>3.讲解错误动作带来的伤害，强调活动中注意安全。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2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4.教师组织学生讨论。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二、1.观看教师动作示范。学生分组模仿，教师的动作进行练习,2组.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210"/>
            </w:pPr>
            <w:r>
              <w:rPr>
                <w:rFonts w:hint="eastAsia" w:ascii="宋体" w:hAnsi="宋体" w:cs="宋体"/>
                <w:sz w:val="18"/>
                <w:szCs w:val="18"/>
              </w:rPr>
              <w:t>2.教师介绍动作名称和在比赛中的作用,练习3至4组。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210"/>
            </w:pPr>
            <w:r>
              <w:rPr>
                <w:rFonts w:hint="eastAsia" w:ascii="宋体" w:hAnsi="宋体" w:cs="宋体"/>
                <w:sz w:val="18"/>
                <w:szCs w:val="18"/>
              </w:rPr>
              <w:t>3.组织学生讨论，共同发现问题，示范脚背正面运球，增加学生的练习兴趣。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4.教师发现还有的同学动作不够准确，组织学生合作练习，2人一组,讲解示范方法。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5.组织练习，并规定距离和触球次数，2组。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b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三、组织进行游戏和比赛。讲解比赛规则。学生以小组为单位进行活动，看哪一组进球最多。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一、学生进行放松活动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二、总结所学内容，复习口诀，对优秀的学生提出表扬，并提出要求。强调在校外练习时要注意安全。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left="420" w:hanging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三、宣布下课，师生再见，组织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left="420" w:hanging="420"/>
              <w:rPr>
                <w:b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学生收拾器材。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2732" w:type="dxa"/>
            <w:gridSpan w:val="4"/>
            <w:tcBorders>
              <w:tl2br w:val="nil"/>
              <w:tr2bl w:val="nil"/>
            </w:tcBorders>
          </w:tcPr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组织：四列横队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260" w:firstLineChars="7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▲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  <w:rPr>
                <w:rFonts w:ascii="Webdings" w:hAnsi="Webdings" w:eastAsia="Webdings" w:cs="Webdings"/>
                <w:sz w:val="18"/>
                <w:szCs w:val="18"/>
              </w:rPr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  <w:rPr>
                <w:rFonts w:ascii="Webdings" w:hAnsi="Webdings" w:eastAsia="Webdings" w:cs="Webdings"/>
                <w:sz w:val="18"/>
                <w:szCs w:val="18"/>
              </w:rPr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组织：两列横队成一路纵队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练习认真，动作准确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080" w:firstLineChars="6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▲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80" w:firstLineChars="100"/>
              <w:rPr>
                <w:rFonts w:ascii="Webdings" w:hAnsi="Webdings" w:cs="Webdings"/>
                <w:sz w:val="18"/>
                <w:szCs w:val="18"/>
              </w:rPr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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Webdings" w:hAnsi="Webdings" w:cs="Webdings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Webdings" w:hAnsi="Webdings" w:cs="Webdings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260" w:firstLineChars="700"/>
              <w:rPr>
                <w:rFonts w:ascii="Webdings" w:hAnsi="Webdings" w:cs="Webdings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260" w:firstLineChars="7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▲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  <w:rPr>
                <w:rFonts w:ascii="Webdings" w:hAnsi="Webdings" w:eastAsia="Webdings" w:cs="Webdings"/>
                <w:sz w:val="18"/>
                <w:szCs w:val="18"/>
              </w:rPr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组织;四列横队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         3m▲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720" w:firstLineChars="400"/>
            </w:pPr>
            <w:r>
              <w:rPr>
                <w:rFonts w:hint="eastAsia" w:ascii="宋体" w:hAnsi="宋体" w:cs="宋体"/>
                <w:sz w:val="18"/>
                <w:szCs w:val="18"/>
              </w:rPr>
              <w:t>    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080" w:firstLineChars="60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ind w:firstLine="1080" w:firstLineChars="60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组织:四列横队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         3m▲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重点：推球节奏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难点：推球力度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要求：提膝向前，脚尖向下 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组织：四列横队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</w:pPr>
            <w:r>
              <w:rPr>
                <w:rFonts w:hint="eastAsia" w:ascii="宋体" w:hAnsi="宋体" w:cs="宋体"/>
                <w:sz w:val="18"/>
                <w:szCs w:val="18"/>
              </w:rPr>
              <w:t>    </w:t>
            </w:r>
            <w:r>
              <w:rPr>
                <w:rFonts w:ascii="Verdana" w:hAnsi="Verdana" w:eastAsia="微软雅黑" w:cs="Verdan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>▲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ind w:firstLine="540" w:firstLineChars="300"/>
            </w:pPr>
            <w:r>
              <w:rPr>
                <w:rFonts w:ascii="Webdings" w:hAnsi="Webdings" w:eastAsia="Webdings" w:cs="Webdings"/>
                <w:sz w:val="18"/>
                <w:szCs w:val="18"/>
              </w:rPr>
              <w:t></w:t>
            </w:r>
          </w:p>
          <w:p>
            <w:pPr>
              <w:pStyle w:val="4"/>
              <w:widowControl/>
              <w:spacing w:beforeAutospacing="0" w:after="75" w:afterAutospacing="0" w:line="27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放松要充分</w:t>
            </w:r>
          </w:p>
        </w:tc>
        <w:tc>
          <w:tcPr>
            <w:tcW w:w="451" w:type="dxa"/>
            <w:tcBorders>
              <w:tl2br w:val="nil"/>
              <w:tr2bl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  <w:p>
            <w:pPr>
              <w:rPr>
                <w:b/>
              </w:rPr>
            </w:pPr>
          </w:p>
          <w:p>
            <w:pPr>
              <w:jc w:val="left"/>
            </w:pPr>
          </w:p>
        </w:tc>
        <w:tc>
          <w:tcPr>
            <w:tcW w:w="451" w:type="dxa"/>
            <w:tcBorders>
              <w:tl2br w:val="nil"/>
              <w:tr2bl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52" w:type="dxa"/>
            <w:tcBorders>
              <w:tl2br w:val="nil"/>
              <w:tr2bl w:val="nil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9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平均心率预计</w:t>
            </w:r>
          </w:p>
        </w:tc>
        <w:tc>
          <w:tcPr>
            <w:tcW w:w="209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Verdana" w:hAnsi="Verdana" w:eastAsia="微软雅黑" w:cs="Verdana"/>
                <w:sz w:val="18"/>
                <w:szCs w:val="18"/>
              </w:rPr>
              <w:t>110</w:t>
            </w: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  <w:r>
              <w:rPr>
                <w:rFonts w:ascii="Verdana" w:hAnsi="Verdana" w:eastAsia="微软雅黑" w:cs="Verdana"/>
                <w:sz w:val="18"/>
                <w:szCs w:val="18"/>
              </w:rPr>
              <w:t>120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baidunumb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D6716"/>
    <w:multiLevelType w:val="singleLevel"/>
    <w:tmpl w:val="CC2D67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6A1653"/>
    <w:multiLevelType w:val="singleLevel"/>
    <w:tmpl w:val="E36A165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E6C3E0"/>
    <w:multiLevelType w:val="singleLevel"/>
    <w:tmpl w:val="59E6C3E0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dhZjUwMmUxMTIzNmQ2NTljMjkxN2Y2NjEzZGNjZDIifQ=="/>
  </w:docVars>
  <w:rsids>
    <w:rsidRoot w:val="15D9526A"/>
    <w:rsid w:val="002D78A6"/>
    <w:rsid w:val="00367C94"/>
    <w:rsid w:val="00392666"/>
    <w:rsid w:val="003979A1"/>
    <w:rsid w:val="00440D3D"/>
    <w:rsid w:val="00537B28"/>
    <w:rsid w:val="006660C6"/>
    <w:rsid w:val="007E0B37"/>
    <w:rsid w:val="00841880"/>
    <w:rsid w:val="00864BD2"/>
    <w:rsid w:val="00AD3FC3"/>
    <w:rsid w:val="00C105D0"/>
    <w:rsid w:val="00F72083"/>
    <w:rsid w:val="02845E88"/>
    <w:rsid w:val="059E7328"/>
    <w:rsid w:val="05E242FC"/>
    <w:rsid w:val="0966494E"/>
    <w:rsid w:val="0CA85D24"/>
    <w:rsid w:val="0DEB3757"/>
    <w:rsid w:val="13E826E5"/>
    <w:rsid w:val="15D9526A"/>
    <w:rsid w:val="19C87354"/>
    <w:rsid w:val="19F4034B"/>
    <w:rsid w:val="1D064F7F"/>
    <w:rsid w:val="2447034C"/>
    <w:rsid w:val="28C45188"/>
    <w:rsid w:val="2A3850BA"/>
    <w:rsid w:val="2A535B51"/>
    <w:rsid w:val="2A6607C5"/>
    <w:rsid w:val="2B6877F1"/>
    <w:rsid w:val="2C902EFD"/>
    <w:rsid w:val="2CC515A9"/>
    <w:rsid w:val="3425314E"/>
    <w:rsid w:val="36BA6087"/>
    <w:rsid w:val="38283711"/>
    <w:rsid w:val="393777FB"/>
    <w:rsid w:val="3B773A21"/>
    <w:rsid w:val="414022DD"/>
    <w:rsid w:val="417277AC"/>
    <w:rsid w:val="42016759"/>
    <w:rsid w:val="43C23020"/>
    <w:rsid w:val="4D602AE2"/>
    <w:rsid w:val="4D725246"/>
    <w:rsid w:val="57A05340"/>
    <w:rsid w:val="67E07677"/>
    <w:rsid w:val="6D407459"/>
    <w:rsid w:val="6F0F3C35"/>
    <w:rsid w:val="6FD43835"/>
    <w:rsid w:val="717638E4"/>
    <w:rsid w:val="73983118"/>
    <w:rsid w:val="76E17747"/>
    <w:rsid w:val="7DAC533F"/>
    <w:rsid w:val="7F4D1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none"/>
    </w:rPr>
  </w:style>
  <w:style w:type="character" w:customStyle="1" w:styleId="11">
    <w:name w:val="页眉 Char"/>
    <w:basedOn w:val="7"/>
    <w:link w:val="3"/>
    <w:uiPriority w:val="0"/>
    <w:rPr>
      <w:rFonts w:eastAsia="宋体"/>
      <w:kern w:val="2"/>
      <w:sz w:val="18"/>
      <w:szCs w:val="18"/>
    </w:rPr>
  </w:style>
  <w:style w:type="character" w:customStyle="1" w:styleId="12">
    <w:name w:val="页脚 Char"/>
    <w:basedOn w:val="7"/>
    <w:link w:val="2"/>
    <w:uiPriority w:val="0"/>
    <w:rPr>
      <w:rFonts w:eastAsia="宋体"/>
      <w:kern w:val="2"/>
      <w:sz w:val="18"/>
      <w:szCs w:val="18"/>
    </w:rPr>
  </w:style>
  <w:style w:type="character" w:customStyle="1" w:styleId="13">
    <w:name w:val="index-module_accountauthentication_3bwix"/>
    <w:basedOn w:val="7"/>
    <w:uiPriority w:val="0"/>
  </w:style>
  <w:style w:type="character" w:customStyle="1" w:styleId="14">
    <w:name w:val="hover4"/>
    <w:basedOn w:val="7"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1033</Words>
  <Characters>1207</Characters>
  <Lines>11</Lines>
  <Paragraphs>3</Paragraphs>
  <TotalTime>10</TotalTime>
  <ScaleCrop>false</ScaleCrop>
  <LinksUpToDate>false</LinksUpToDate>
  <CharactersWithSpaces>1298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2017-04-06T07:17:00Z</dcterms:created>
  <dc:creator>Administrator</dc:creator>
  <cp:lastModifiedBy>Administrator</cp:lastModifiedBy>
  <dcterms:modified xsi:type="dcterms:W3CDTF">2022-07-03T06:35:50Z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08BEC14E0CB947A1A15B9ABBFDDC813F</vt:lpwstr>
  </property>
</Properties>
</file>