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孝都小学校车</w:t>
      </w:r>
      <w:bookmarkStart w:id="0" w:name="_Hlk90714675"/>
      <w:r>
        <w:rPr>
          <w:rFonts w:hint="eastAsia"/>
          <w:b/>
          <w:sz w:val="36"/>
          <w:szCs w:val="36"/>
        </w:rPr>
        <w:t>突发事件</w:t>
      </w:r>
      <w:bookmarkEnd w:id="0"/>
      <w:r>
        <w:rPr>
          <w:rFonts w:hint="eastAsia"/>
          <w:b/>
          <w:sz w:val="36"/>
          <w:szCs w:val="36"/>
        </w:rPr>
        <w:t>应急处理预案</w:t>
      </w:r>
    </w:p>
    <w:p>
      <w:pPr>
        <w:spacing w:before="156" w:beforeLines="50" w:after="156" w:afterLines="50"/>
        <w:jc w:val="center"/>
        <w:rPr>
          <w:b/>
          <w:sz w:val="36"/>
          <w:szCs w:val="36"/>
        </w:rPr>
      </w:pPr>
    </w:p>
    <w:p>
      <w:pPr>
        <w:spacing w:line="4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为了切实加强校车辆运行安全管理，避免重大安全事故的发生，高效、有序地组织事故抢救工作，最大限度地减少人员伤亡和财产损失，维护正常的社会秩序和学校秩序，明确安全事故处理的责任，确保学生人身安全不受伤害，特制订本预案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1、</w:t>
      </w:r>
      <w:bookmarkStart w:id="1" w:name="_Hlk90714695"/>
      <w:r>
        <w:rPr>
          <w:rFonts w:hint="eastAsia" w:ascii="仿宋_GB2312" w:eastAsia="仿宋_GB2312"/>
          <w:sz w:val="24"/>
        </w:rPr>
        <w:t>突发事件</w:t>
      </w:r>
      <w:bookmarkEnd w:id="1"/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本预案所指突发事件，即学生在上学、放学乘车途中所发生的意外交通安全、突发疾病等事故；有一人以上伤亡事故即为重大安全事故。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2、组织领导</w:t>
      </w:r>
    </w:p>
    <w:p>
      <w:pPr>
        <w:spacing w:line="46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公安局、交通局、教育局为上级领导部门，校车公司和学校建立校车安全事故应急处理领导小组，并负责本预案的制订、发布和实施。</w:t>
      </w:r>
    </w:p>
    <w:p>
      <w:pPr>
        <w:spacing w:line="46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学校领导小组成员：</w:t>
      </w:r>
    </w:p>
    <w:p>
      <w:pPr>
        <w:spacing w:line="46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组长：徐文娟</w:t>
      </w:r>
    </w:p>
    <w:p>
      <w:pPr>
        <w:spacing w:line="46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副组长：匡龙兴、童晓霞</w:t>
      </w:r>
    </w:p>
    <w:p>
      <w:pPr>
        <w:spacing w:line="46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组员：陈建刚、邓洪华、管明方、史彩霞、各值日行政、各班班主任</w:t>
      </w:r>
    </w:p>
    <w:p>
      <w:pPr>
        <w:spacing w:line="46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校作为参与处理安全事故的职能部门，对事故发生经过作好详细调查和记录，并在第一时间内设法报告上级领导部门，并通知相关人员赶赴现场，处理相关事宜。全体成员分工合作，密切配合，迅速、高效、有序的开展救援处理工作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　3、处理事故的职责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接到发生事故报告后，有关职能部门要立即赶赴现场，以最快的速度积极开展工作，控制事故的蔓延和扩大，组织救援、保护事故现场、开展事故调查取证，尽快设法向市领导小组报告事故情况；如属重大安全事故，则视事故情况，与有关方面取得联系，妥善处理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4、关于安全事故的调查结案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　原则：突发安全事故发生后应先抢险救急，及时汇报，按照依法办案、实事求是、尊重科学的原则开展事故调查处理。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（1）、确认事故现场，保护现场，因抢救伤员排险，防止事态扩大而采取的紧急措施和移动现场物件时应做出标志，协助交警、交管部门拍摄或绘制现场图并写出书面记录。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（2）、及时疏散人员，组织人员及时做好同乘学生的护送工作。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（3）、如有伤亡事故，按《学生伤害事故处理办法》处理。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（4）、学校可依事故调查的需要，邀请相关部门专家参加调查分析，组建专家调查组，调查组任务是协助查明事故原因，确定事故责任者和对责任者的处理意见，制定防范措施写出事故报告。调查组可独立写出调查报告，报区交通安全保障领导小组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5、应急处理预案措施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接报事故后5分钟内必须完成以下工作：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　(1)立即报告学校主要领导，并迅速上报区有关部门。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(2)学校领导小组根据事故或险情情况，立即启动预案，校车公司及随车人员组织施救，相关部门调集应急抢救人员、车辆、机械设备，组织抢救力量，迅速赶赴现场。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应急处理措施：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(1)抢救方案根据现场实际发生事故情况，最大可能迅速调集必需的机械设备及人员、车辆，迅速投入开展抢救及突击抢救行动，调查现场情况，如有人员失踪，立即判明方位，紧急安排有关技术专家根据事故特点、事故类别，制定抢救方案，同时安排同乘学生的疏散和护送问题，必要时请求武警、消防部门协助抢险，请公安部门配合，疏散人群，维持现场秩序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(2)伤员抢救立即与急救中心（120）或就近医院联系，请求出动急救车辆并做好急救准备，确保伤员得到及时医治。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(3)事故现场取证救助行动中，安排人员同时做好事故调查取证工作，以利于事故处理，防止证据遗失。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(4)自我保护，在救助行动中，抢救机械设备和救助人员应严格执行安全操作规程，配齐安全设施和防护工具，加强自我保护，确保抢救行动过程中的人身安全和财产安全。</w:t>
      </w:r>
    </w:p>
    <w:p>
      <w:pPr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44"/>
          <w:szCs w:val="4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22D50"/>
    <w:rsid w:val="6C4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2021-12-21T03:24:00Z</dcterms:created>
  <dc:creator>Administrator</dc:creator>
  <cp:lastModifiedBy>Administrator</cp:lastModifiedBy>
  <dcterms:modified xsi:type="dcterms:W3CDTF">2021-12-21T03:25:30Z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